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E93CB4" w14:paraId="08BAADB3" w14:textId="77777777" w:rsidTr="60882B5E">
        <w:tc>
          <w:tcPr>
            <w:tcW w:w="3217" w:type="dxa"/>
          </w:tcPr>
          <w:p w14:paraId="79BFA153" w14:textId="77777777" w:rsidR="002748B1" w:rsidRPr="00E93CB4" w:rsidRDefault="002748B1" w:rsidP="005722FD">
            <w:pPr>
              <w:ind w:right="22"/>
              <w:rPr>
                <w:rFonts w:ascii="Arial" w:eastAsia="Times New Roman" w:hAnsi="Arial" w:cs="Arial"/>
                <w:b/>
                <w:sz w:val="24"/>
                <w:szCs w:val="24"/>
                <w:lang w:eastAsia="en-AU"/>
              </w:rPr>
            </w:pPr>
            <w:r>
              <w:rPr>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479CEA35" w14:textId="4ECB21BE" w:rsidR="002748B1" w:rsidRPr="00E93CB4" w:rsidRDefault="002748B1" w:rsidP="002748B1">
            <w:pPr>
              <w:ind w:right="22"/>
              <w:jc w:val="right"/>
              <w:rPr>
                <w:rFonts w:ascii="Arial" w:eastAsia="Times New Roman" w:hAnsi="Arial" w:cs="Arial"/>
                <w:b/>
                <w:sz w:val="24"/>
                <w:szCs w:val="24"/>
                <w:lang w:eastAsia="en-AU"/>
              </w:rPr>
            </w:pPr>
          </w:p>
          <w:p w14:paraId="69D1D33C" w14:textId="090F3486" w:rsidR="002748B1" w:rsidRPr="00E93CB4" w:rsidRDefault="002748B1" w:rsidP="002748B1">
            <w:pPr>
              <w:ind w:right="22"/>
              <w:jc w:val="both"/>
              <w:rPr>
                <w:rFonts w:ascii="Arial" w:eastAsia="Times New Roman" w:hAnsi="Arial" w:cs="Arial"/>
                <w:b/>
                <w:sz w:val="18"/>
                <w:szCs w:val="18"/>
                <w:lang w:eastAsia="en-AU"/>
              </w:rPr>
            </w:pPr>
          </w:p>
          <w:p w14:paraId="1F6F37C1" w14:textId="0741915F" w:rsidR="002748B1" w:rsidRPr="00E93CB4" w:rsidRDefault="00CB6D49" w:rsidP="000808D5">
            <w:pPr>
              <w:ind w:right="22"/>
              <w:jc w:val="right"/>
              <w:rPr>
                <w:rFonts w:ascii="Arial" w:hAnsi="Arial" w:cs="Arial"/>
                <w:sz w:val="24"/>
                <w:szCs w:val="24"/>
              </w:rPr>
            </w:pPr>
            <w:r w:rsidRPr="000656DE">
              <w:rPr>
                <w:rFonts w:ascii="Arial" w:eastAsia="Times New Roman" w:hAnsi="Arial" w:cs="Times New Roman"/>
                <w:noProof/>
                <w:szCs w:val="20"/>
                <w:lang w:eastAsia="en-AU"/>
              </w:rPr>
              <w:drawing>
                <wp:inline distT="0" distB="0" distL="0" distR="0" wp14:anchorId="79729BDC" wp14:editId="3CD24986">
                  <wp:extent cx="647700" cy="647700"/>
                  <wp:effectExtent l="0" t="0" r="0" b="0"/>
                  <wp:docPr id="1" name="Picture 1" descr="Central Coas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entral Coast Council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tc>
      </w:tr>
      <w:tr w:rsidR="002748B1" w:rsidRPr="00E93CB4" w14:paraId="11ED0E97" w14:textId="77777777" w:rsidTr="60882B5E">
        <w:tc>
          <w:tcPr>
            <w:tcW w:w="9173" w:type="dxa"/>
            <w:gridSpan w:val="2"/>
          </w:tcPr>
          <w:p w14:paraId="035DD02A" w14:textId="77777777" w:rsidR="002748B1" w:rsidRPr="00E93CB4" w:rsidRDefault="002748B1" w:rsidP="005722FD">
            <w:pPr>
              <w:ind w:right="22"/>
              <w:rPr>
                <w:rFonts w:ascii="Arial" w:eastAsia="Times New Roman" w:hAnsi="Arial" w:cs="Arial"/>
                <w:b/>
                <w:sz w:val="18"/>
                <w:szCs w:val="18"/>
                <w:lang w:eastAsia="en-AU"/>
              </w:rPr>
            </w:pPr>
          </w:p>
          <w:p w14:paraId="41078511" w14:textId="6F6D56E4" w:rsidR="002748B1" w:rsidRPr="00E93CB4" w:rsidRDefault="002748B1" w:rsidP="002748B1">
            <w:pPr>
              <w:ind w:right="22"/>
              <w:jc w:val="center"/>
              <w:rPr>
                <w:rFonts w:ascii="Arial" w:eastAsia="Times New Roman" w:hAnsi="Arial" w:cs="Arial"/>
                <w:b/>
                <w:sz w:val="28"/>
                <w:szCs w:val="28"/>
                <w:lang w:eastAsia="en-AU"/>
              </w:rPr>
            </w:pPr>
            <w:r>
              <w:rPr>
                <w:rFonts w:ascii="Arial" w:eastAsia="Times New Roman" w:hAnsi="Arial" w:cs="Arial"/>
                <w:b/>
                <w:sz w:val="28"/>
                <w:szCs w:val="28"/>
                <w:lang w:eastAsia="en-AU"/>
              </w:rPr>
              <w:t>COUNCIL ASSESSMENT REPORT</w:t>
            </w:r>
          </w:p>
          <w:p w14:paraId="5888C4A7" w14:textId="47015955" w:rsidR="002748B1" w:rsidRPr="00E93CB4" w:rsidRDefault="00877220" w:rsidP="002748B1">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443BE2" w:rsidRPr="00443BE2">
                  <w:rPr>
                    <w:rFonts w:ascii="Arial" w:eastAsia="Times New Roman" w:hAnsi="Arial" w:cs="Arial"/>
                    <w:sz w:val="24"/>
                    <w:szCs w:val="24"/>
                    <w:lang w:eastAsia="en-AU"/>
                  </w:rPr>
                  <w:t>HUNTER AND CENTRAL COAST REGIONAL</w:t>
                </w:r>
              </w:sdtContent>
            </w:sdt>
            <w:r w:rsidR="002748B1" w:rsidRPr="00E93CB4">
              <w:rPr>
                <w:rFonts w:ascii="Arial" w:eastAsia="Times New Roman" w:hAnsi="Arial" w:cs="Arial"/>
                <w:color w:val="FF0000"/>
                <w:sz w:val="24"/>
                <w:szCs w:val="24"/>
                <w:lang w:eastAsia="en-AU"/>
              </w:rPr>
              <w:t xml:space="preserve"> </w:t>
            </w:r>
            <w:r w:rsidR="002748B1" w:rsidRPr="00E93CB4">
              <w:rPr>
                <w:rFonts w:ascii="Arial" w:eastAsia="Times New Roman" w:hAnsi="Arial" w:cs="Arial"/>
                <w:sz w:val="24"/>
                <w:szCs w:val="24"/>
                <w:lang w:eastAsia="en-AU"/>
              </w:rPr>
              <w:t>PLANNING PANEL</w:t>
            </w:r>
            <w:r w:rsidR="00E32528">
              <w:rPr>
                <w:rFonts w:ascii="Arial" w:eastAsia="Times New Roman" w:hAnsi="Arial" w:cs="Arial"/>
                <w:sz w:val="24"/>
                <w:szCs w:val="24"/>
                <w:lang w:eastAsia="en-AU"/>
              </w:rPr>
              <w:t xml:space="preserve"> </w:t>
            </w:r>
          </w:p>
        </w:tc>
      </w:tr>
    </w:tbl>
    <w:p w14:paraId="4E557B1D" w14:textId="77777777" w:rsidR="002748B1" w:rsidRPr="00E93CB4"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F05841" w:rsidRPr="00E93CB4"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F05841" w:rsidRPr="00E93CB4" w:rsidRDefault="00F05841" w:rsidP="00F05841">
            <w:pPr>
              <w:spacing w:before="60" w:after="60"/>
              <w:rPr>
                <w:rFonts w:ascii="Arial" w:hAnsi="Arial" w:cs="Arial"/>
              </w:rPr>
            </w:pPr>
            <w:r>
              <w:rPr>
                <w:rFonts w:ascii="Arial" w:hAnsi="Arial" w:cs="Arial"/>
                <w:color w:val="auto"/>
                <w:sz w:val="22"/>
                <w:szCs w:val="22"/>
              </w:rPr>
              <w:t>PANEL REFERENCE &amp; DA NUMBER</w:t>
            </w:r>
          </w:p>
        </w:tc>
        <w:tc>
          <w:tcPr>
            <w:tcW w:w="3393" w:type="pct"/>
            <w:vAlign w:val="center"/>
          </w:tcPr>
          <w:p w14:paraId="626D721E" w14:textId="5C0300C2" w:rsidR="00F05841" w:rsidRPr="00E93CB4" w:rsidRDefault="00F05841" w:rsidP="00F05841">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163D87">
              <w:rPr>
                <w:rFonts w:ascii="Arial" w:hAnsi="Arial" w:cs="Arial"/>
                <w:bCs/>
                <w:color w:val="auto"/>
                <w:sz w:val="22"/>
                <w:szCs w:val="22"/>
              </w:rPr>
              <w:t>PPSHCC</w:t>
            </w:r>
            <w:r>
              <w:rPr>
                <w:rFonts w:ascii="Arial" w:hAnsi="Arial" w:cs="Arial"/>
                <w:bCs/>
                <w:color w:val="auto"/>
                <w:sz w:val="22"/>
                <w:szCs w:val="22"/>
              </w:rPr>
              <w:t xml:space="preserve"> – 146 </w:t>
            </w:r>
            <w:r w:rsidRPr="00163D87">
              <w:rPr>
                <w:rFonts w:ascii="Arial" w:hAnsi="Arial" w:cs="Arial"/>
                <w:bCs/>
                <w:color w:val="auto"/>
                <w:sz w:val="22"/>
                <w:szCs w:val="22"/>
              </w:rPr>
              <w:t xml:space="preserve">– Central </w:t>
            </w:r>
            <w:r w:rsidRPr="00163D87">
              <w:rPr>
                <w:rFonts w:ascii="Arial" w:hAnsi="Arial" w:cs="Arial"/>
                <w:bCs/>
                <w:color w:val="auto"/>
                <w:sz w:val="22"/>
                <w:szCs w:val="22"/>
                <w:shd w:val="clear" w:color="auto" w:fill="FFFFFF"/>
              </w:rPr>
              <w:t>Coast – DA/1750/2022</w:t>
            </w:r>
          </w:p>
        </w:tc>
      </w:tr>
      <w:tr w:rsidR="009B4677" w:rsidRPr="00E93CB4"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E93CB4" w:rsidRDefault="009B4677" w:rsidP="005722FD">
            <w:pPr>
              <w:spacing w:before="60" w:after="60"/>
              <w:rPr>
                <w:rFonts w:ascii="Arial" w:hAnsi="Arial" w:cs="Arial"/>
              </w:rPr>
            </w:pPr>
            <w:r w:rsidRPr="009B4677">
              <w:rPr>
                <w:rFonts w:ascii="Arial" w:hAnsi="Arial" w:cs="Arial"/>
                <w:color w:val="auto"/>
                <w:sz w:val="22"/>
                <w:szCs w:val="22"/>
              </w:rPr>
              <w:t xml:space="preserve">PROPOSAL </w:t>
            </w:r>
          </w:p>
        </w:tc>
        <w:tc>
          <w:tcPr>
            <w:tcW w:w="3393" w:type="pct"/>
            <w:vAlign w:val="center"/>
          </w:tcPr>
          <w:p w14:paraId="2200D55E" w14:textId="084EB782" w:rsidR="009B4677" w:rsidRPr="00E93CB4" w:rsidRDefault="00F05841"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163D87">
              <w:rPr>
                <w:rFonts w:ascii="Arial" w:hAnsi="Arial" w:cs="Arial"/>
                <w:color w:val="auto"/>
                <w:sz w:val="22"/>
                <w:szCs w:val="22"/>
                <w:lang w:val="en-AU"/>
              </w:rPr>
              <w:t>Alterations &amp; Additions to Existing Hotel, Serviced Apartments &amp; Golf Club</w:t>
            </w:r>
            <w:r>
              <w:rPr>
                <w:rFonts w:ascii="Arial" w:hAnsi="Arial" w:cs="Arial"/>
                <w:color w:val="auto"/>
                <w:sz w:val="22"/>
                <w:szCs w:val="22"/>
                <w:lang w:val="en-AU"/>
              </w:rPr>
              <w:t xml:space="preserve"> plus </w:t>
            </w:r>
            <w:r w:rsidRPr="00163D87">
              <w:rPr>
                <w:rFonts w:ascii="Arial" w:hAnsi="Arial" w:cs="Arial"/>
                <w:color w:val="auto"/>
                <w:sz w:val="22"/>
                <w:szCs w:val="22"/>
                <w:lang w:val="en-AU"/>
              </w:rPr>
              <w:t>Construction of 26-storey Mixed Use Building comprising of Serviced Apartments (97), Residential Units (98), Restaurant, Bar, Conference Centre &amp; Additional Parking</w:t>
            </w:r>
          </w:p>
        </w:tc>
      </w:tr>
      <w:tr w:rsidR="002C37C4" w:rsidRPr="00E93CB4"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E93CB4" w:rsidRDefault="002C37C4" w:rsidP="002C37C4">
            <w:pPr>
              <w:spacing w:before="60" w:after="60"/>
              <w:rPr>
                <w:rFonts w:ascii="Arial" w:hAnsi="Arial" w:cs="Arial"/>
              </w:rPr>
            </w:pPr>
            <w:r w:rsidRPr="00E93CB4">
              <w:rPr>
                <w:rFonts w:ascii="Arial" w:hAnsi="Arial" w:cs="Arial"/>
                <w:color w:val="auto"/>
                <w:sz w:val="22"/>
                <w:szCs w:val="22"/>
              </w:rPr>
              <w:t>ADDRESS</w:t>
            </w:r>
          </w:p>
        </w:tc>
        <w:tc>
          <w:tcPr>
            <w:tcW w:w="3393" w:type="pct"/>
            <w:vAlign w:val="center"/>
          </w:tcPr>
          <w:p w14:paraId="2B3DE1B9" w14:textId="12C15CBB" w:rsidR="00F05841" w:rsidRPr="00163D87" w:rsidRDefault="00F05841" w:rsidP="00F0584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63D87">
              <w:rPr>
                <w:rFonts w:ascii="Arial" w:hAnsi="Arial" w:cs="Arial"/>
                <w:color w:val="auto"/>
                <w:sz w:val="22"/>
                <w:szCs w:val="22"/>
                <w:lang w:val="en-AU"/>
              </w:rPr>
              <w:t>Lot 4 DP270434 &amp; Lots 1, 2, 4, 5 and 6 DP280015</w:t>
            </w:r>
            <w:r w:rsidR="00A372B9">
              <w:rPr>
                <w:rFonts w:ascii="Arial" w:hAnsi="Arial" w:cs="Arial"/>
                <w:color w:val="auto"/>
                <w:sz w:val="22"/>
                <w:szCs w:val="22"/>
                <w:lang w:val="en-AU"/>
              </w:rPr>
              <w:t xml:space="preserve"> &amp; </w:t>
            </w:r>
            <w:r w:rsidR="00A372B9" w:rsidRPr="00A372B9">
              <w:rPr>
                <w:rFonts w:ascii="Arial" w:hAnsi="Arial" w:cs="Arial"/>
                <w:color w:val="auto"/>
                <w:sz w:val="22"/>
                <w:szCs w:val="22"/>
                <w:lang w:val="en-AU"/>
              </w:rPr>
              <w:t>Lot 171 DP270434</w:t>
            </w:r>
          </w:p>
          <w:p w14:paraId="47077BF4" w14:textId="52A2AB53" w:rsidR="002C37C4" w:rsidRPr="00E93CB4" w:rsidRDefault="00F05841" w:rsidP="00F0584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163D87">
              <w:rPr>
                <w:rFonts w:ascii="Arial" w:hAnsi="Arial" w:cs="Arial"/>
                <w:color w:val="auto"/>
                <w:sz w:val="22"/>
                <w:szCs w:val="22"/>
                <w:lang w:val="en-AU"/>
              </w:rPr>
              <w:t>50 Parry Parade</w:t>
            </w:r>
            <w:r w:rsidR="00A372B9">
              <w:rPr>
                <w:rFonts w:ascii="Arial" w:hAnsi="Arial" w:cs="Arial"/>
                <w:color w:val="auto"/>
                <w:sz w:val="22"/>
                <w:szCs w:val="22"/>
                <w:lang w:val="en-AU"/>
              </w:rPr>
              <w:t>,</w:t>
            </w:r>
            <w:r w:rsidRPr="00163D87">
              <w:rPr>
                <w:rFonts w:ascii="Arial" w:hAnsi="Arial" w:cs="Arial"/>
                <w:color w:val="auto"/>
                <w:sz w:val="22"/>
                <w:szCs w:val="22"/>
                <w:lang w:val="en-AU"/>
              </w:rPr>
              <w:t xml:space="preserve"> 40 Kooindah Boulevard</w:t>
            </w:r>
            <w:r w:rsidR="00A372B9">
              <w:rPr>
                <w:rFonts w:ascii="Arial" w:hAnsi="Arial" w:cs="Arial"/>
                <w:color w:val="auto"/>
                <w:sz w:val="22"/>
                <w:szCs w:val="22"/>
                <w:lang w:val="en-AU"/>
              </w:rPr>
              <w:t xml:space="preserve"> and 50 Kooindah Boulevard,</w:t>
            </w:r>
            <w:r w:rsidRPr="00163D87">
              <w:rPr>
                <w:rFonts w:ascii="Arial" w:hAnsi="Arial" w:cs="Arial"/>
                <w:color w:val="auto"/>
                <w:sz w:val="22"/>
                <w:szCs w:val="22"/>
                <w:lang w:val="en-AU"/>
              </w:rPr>
              <w:t xml:space="preserve"> Wyong</w:t>
            </w:r>
            <w:r w:rsidRPr="00E93CB4">
              <w:rPr>
                <w:rFonts w:ascii="Arial" w:hAnsi="Arial" w:cs="Arial"/>
                <w:color w:val="FF0000"/>
                <w:sz w:val="22"/>
                <w:szCs w:val="22"/>
                <w:lang w:val="en-AU"/>
              </w:rPr>
              <w:t xml:space="preserve"> </w:t>
            </w:r>
          </w:p>
        </w:tc>
      </w:tr>
      <w:tr w:rsidR="002C37C4" w:rsidRPr="00E93CB4"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E93CB4" w:rsidRDefault="002C37C4" w:rsidP="002C37C4">
            <w:pPr>
              <w:spacing w:before="60" w:after="60"/>
              <w:rPr>
                <w:rFonts w:ascii="Arial" w:hAnsi="Arial" w:cs="Arial"/>
              </w:rPr>
            </w:pPr>
            <w:r w:rsidRPr="00E93CB4">
              <w:rPr>
                <w:rFonts w:ascii="Arial" w:hAnsi="Arial" w:cs="Arial"/>
                <w:color w:val="auto"/>
                <w:sz w:val="22"/>
                <w:szCs w:val="22"/>
              </w:rPr>
              <w:t>APPLICANT</w:t>
            </w:r>
          </w:p>
        </w:tc>
        <w:tc>
          <w:tcPr>
            <w:tcW w:w="3393" w:type="pct"/>
            <w:vAlign w:val="center"/>
          </w:tcPr>
          <w:p w14:paraId="29657E3F" w14:textId="68B7D5E1" w:rsidR="002C37C4" w:rsidRPr="00E93CB4" w:rsidRDefault="00F05841"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163D87">
              <w:rPr>
                <w:rFonts w:ascii="Arial" w:hAnsi="Arial" w:cs="Arial"/>
                <w:color w:val="auto"/>
                <w:sz w:val="22"/>
                <w:szCs w:val="22"/>
                <w:shd w:val="clear" w:color="auto" w:fill="FFFFFF"/>
              </w:rPr>
              <w:t>Nigel Dickson, Dickson Rothschild</w:t>
            </w:r>
          </w:p>
        </w:tc>
      </w:tr>
      <w:tr w:rsidR="00D9139E" w:rsidRPr="00E93CB4"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E93CB4" w:rsidRDefault="00D9139E" w:rsidP="002C37C4">
            <w:pPr>
              <w:spacing w:before="60" w:after="60"/>
              <w:rPr>
                <w:rFonts w:ascii="Arial" w:hAnsi="Arial" w:cs="Arial"/>
              </w:rPr>
            </w:pPr>
            <w:r w:rsidRPr="00D9139E">
              <w:rPr>
                <w:rFonts w:ascii="Arial" w:hAnsi="Arial" w:cs="Arial"/>
                <w:color w:val="auto"/>
                <w:sz w:val="22"/>
                <w:szCs w:val="22"/>
              </w:rPr>
              <w:t>OWNER</w:t>
            </w:r>
          </w:p>
        </w:tc>
        <w:tc>
          <w:tcPr>
            <w:tcW w:w="3393" w:type="pct"/>
            <w:vAlign w:val="center"/>
          </w:tcPr>
          <w:p w14:paraId="7DF7A947" w14:textId="03BFCA4D" w:rsidR="00D9139E" w:rsidRPr="00E93CB4" w:rsidRDefault="00F05841"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163D87">
              <w:rPr>
                <w:rFonts w:ascii="Arial" w:hAnsi="Arial" w:cs="Arial"/>
                <w:color w:val="auto"/>
                <w:sz w:val="22"/>
                <w:szCs w:val="22"/>
              </w:rPr>
              <w:t>Michael Jou &amp; Yanjie Li</w:t>
            </w:r>
          </w:p>
        </w:tc>
      </w:tr>
      <w:tr w:rsidR="00F05841" w:rsidRPr="00E93CB4"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F05841" w:rsidRPr="00D9139E" w:rsidRDefault="00F05841" w:rsidP="00F05841">
            <w:pPr>
              <w:spacing w:before="60" w:after="60"/>
              <w:rPr>
                <w:rFonts w:ascii="Arial" w:hAnsi="Arial" w:cs="Arial"/>
              </w:rPr>
            </w:pPr>
            <w:r w:rsidRPr="00D9139E">
              <w:rPr>
                <w:rFonts w:ascii="Arial" w:hAnsi="Arial" w:cs="Arial"/>
                <w:color w:val="auto"/>
                <w:sz w:val="22"/>
                <w:szCs w:val="22"/>
              </w:rPr>
              <w:t>DA LODGEMENT</w:t>
            </w:r>
            <w:r>
              <w:rPr>
                <w:rFonts w:ascii="Arial" w:hAnsi="Arial" w:cs="Arial"/>
                <w:color w:val="auto"/>
                <w:sz w:val="22"/>
                <w:szCs w:val="22"/>
              </w:rPr>
              <w:t xml:space="preserve"> DATE</w:t>
            </w:r>
          </w:p>
        </w:tc>
        <w:tc>
          <w:tcPr>
            <w:tcW w:w="3393" w:type="pct"/>
            <w:vAlign w:val="center"/>
          </w:tcPr>
          <w:p w14:paraId="2BF75E23" w14:textId="4A575699" w:rsidR="00F05841" w:rsidRPr="00E93CB4" w:rsidRDefault="00F05841" w:rsidP="00F0584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163D87">
              <w:rPr>
                <w:rFonts w:ascii="Arial" w:hAnsi="Arial" w:cs="Arial"/>
                <w:color w:val="auto"/>
                <w:sz w:val="22"/>
                <w:szCs w:val="22"/>
              </w:rPr>
              <w:t>7 September 2022</w:t>
            </w:r>
          </w:p>
        </w:tc>
      </w:tr>
      <w:tr w:rsidR="00F05841" w:rsidRPr="00E93CB4"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54714B11" w:rsidR="00F05841" w:rsidRPr="00E93CB4" w:rsidRDefault="00F05841" w:rsidP="00F05841">
            <w:pPr>
              <w:spacing w:before="60" w:after="60"/>
              <w:rPr>
                <w:rFonts w:ascii="Arial" w:hAnsi="Arial" w:cs="Arial"/>
              </w:rPr>
            </w:pPr>
            <w:r w:rsidRPr="1F788C1D">
              <w:rPr>
                <w:rFonts w:ascii="Arial" w:hAnsi="Arial" w:cs="Arial"/>
                <w:color w:val="auto"/>
                <w:sz w:val="22"/>
                <w:szCs w:val="22"/>
              </w:rPr>
              <w:t xml:space="preserve">APPLICATION TYPE </w:t>
            </w:r>
          </w:p>
        </w:tc>
        <w:tc>
          <w:tcPr>
            <w:tcW w:w="3393" w:type="pct"/>
            <w:vAlign w:val="center"/>
          </w:tcPr>
          <w:p w14:paraId="4922B1ED" w14:textId="2AD0046D" w:rsidR="00F05841" w:rsidRPr="00E80A74" w:rsidRDefault="00F05841" w:rsidP="00F0584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rPr>
            </w:pPr>
            <w:r w:rsidRPr="00F05841">
              <w:rPr>
                <w:rFonts w:ascii="Arial" w:hAnsi="Arial" w:cs="Arial"/>
                <w:color w:val="auto"/>
                <w:sz w:val="22"/>
                <w:szCs w:val="22"/>
              </w:rPr>
              <w:t xml:space="preserve">Integrated DA </w:t>
            </w:r>
            <w:r w:rsidRPr="00E80A74">
              <w:rPr>
                <w:rFonts w:ascii="Arial" w:hAnsi="Arial" w:cs="Arial"/>
                <w:i/>
                <w:iCs/>
                <w:color w:val="auto"/>
                <w:sz w:val="22"/>
                <w:szCs w:val="22"/>
              </w:rPr>
              <w:t>(Rural Fires Act</w:t>
            </w:r>
            <w:r w:rsidR="00E80A74" w:rsidRPr="00E80A74">
              <w:rPr>
                <w:rFonts w:ascii="Arial" w:hAnsi="Arial" w:cs="Arial"/>
                <w:i/>
                <w:iCs/>
                <w:color w:val="auto"/>
                <w:sz w:val="22"/>
                <w:szCs w:val="22"/>
              </w:rPr>
              <w:t xml:space="preserve"> 1997)</w:t>
            </w:r>
          </w:p>
          <w:p w14:paraId="5C5A9B6E" w14:textId="5B1786B0" w:rsidR="00A372B9" w:rsidRPr="00E93CB4" w:rsidRDefault="00A372B9" w:rsidP="00F0584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A372B9">
              <w:rPr>
                <w:rFonts w:ascii="Arial" w:hAnsi="Arial" w:cs="Arial"/>
                <w:color w:val="auto"/>
                <w:sz w:val="22"/>
                <w:szCs w:val="22"/>
              </w:rPr>
              <w:t xml:space="preserve">Nominated Integrated </w:t>
            </w:r>
            <w:r w:rsidRPr="00E80A74">
              <w:rPr>
                <w:rFonts w:ascii="Arial" w:hAnsi="Arial" w:cs="Arial"/>
                <w:i/>
                <w:iCs/>
                <w:color w:val="auto"/>
                <w:sz w:val="22"/>
                <w:szCs w:val="22"/>
              </w:rPr>
              <w:t>(Water Management Act</w:t>
            </w:r>
            <w:r w:rsidR="00E80A74">
              <w:rPr>
                <w:rFonts w:ascii="Arial" w:hAnsi="Arial" w:cs="Arial"/>
                <w:i/>
                <w:iCs/>
                <w:color w:val="auto"/>
                <w:sz w:val="22"/>
                <w:szCs w:val="22"/>
              </w:rPr>
              <w:t xml:space="preserve"> 2000)</w:t>
            </w:r>
          </w:p>
        </w:tc>
      </w:tr>
      <w:tr w:rsidR="00F05841" w:rsidRPr="00E93CB4"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F05841" w:rsidRPr="00E93CB4" w:rsidRDefault="00F05841" w:rsidP="00F05841">
            <w:pPr>
              <w:spacing w:before="60" w:after="60"/>
              <w:rPr>
                <w:rFonts w:ascii="Arial" w:hAnsi="Arial" w:cs="Arial"/>
              </w:rPr>
            </w:pPr>
            <w:r w:rsidRPr="009B4677">
              <w:rPr>
                <w:rFonts w:ascii="Arial" w:hAnsi="Arial" w:cs="Arial"/>
                <w:color w:val="auto"/>
                <w:sz w:val="22"/>
                <w:szCs w:val="22"/>
              </w:rPr>
              <w:t>REGIONALLY SIGNIFICANT CRITERIA</w:t>
            </w:r>
          </w:p>
        </w:tc>
        <w:tc>
          <w:tcPr>
            <w:tcW w:w="3393" w:type="pct"/>
            <w:vAlign w:val="center"/>
          </w:tcPr>
          <w:p w14:paraId="39CA5059" w14:textId="486DAC86" w:rsidR="00F05841" w:rsidRPr="0004376E" w:rsidRDefault="00F05841" w:rsidP="00F05841">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F05841">
              <w:rPr>
                <w:rFonts w:ascii="Arial" w:hAnsi="Arial" w:cs="Arial"/>
                <w:color w:val="auto"/>
                <w:sz w:val="22"/>
                <w:szCs w:val="22"/>
                <w:lang w:val="en-AU"/>
              </w:rPr>
              <w:t xml:space="preserve">Clause 2.19, Schedule </w:t>
            </w:r>
            <w:r>
              <w:rPr>
                <w:rFonts w:ascii="Arial" w:hAnsi="Arial" w:cs="Arial"/>
                <w:color w:val="auto"/>
                <w:sz w:val="22"/>
                <w:szCs w:val="22"/>
                <w:lang w:val="en-AU"/>
              </w:rPr>
              <w:t>6</w:t>
            </w:r>
            <w:r w:rsidRPr="009B4677">
              <w:rPr>
                <w:rFonts w:ascii="Arial" w:hAnsi="Arial" w:cs="Arial"/>
                <w:color w:val="auto"/>
                <w:sz w:val="22"/>
                <w:szCs w:val="22"/>
                <w:lang w:val="en-AU"/>
              </w:rPr>
              <w:t xml:space="preserve"> of </w:t>
            </w:r>
            <w:r w:rsidRPr="0004376E">
              <w:rPr>
                <w:rFonts w:ascii="Arial" w:hAnsi="Arial" w:cs="Arial"/>
                <w:bCs/>
                <w:i/>
                <w:color w:val="auto"/>
                <w:sz w:val="22"/>
                <w:szCs w:val="22"/>
                <w:lang w:val="en-AU"/>
              </w:rPr>
              <w:t>State Environmental Planning Policy (Planning Systems) 2021</w:t>
            </w:r>
            <w:r>
              <w:rPr>
                <w:rFonts w:ascii="Arial" w:hAnsi="Arial" w:cs="Arial"/>
                <w:color w:val="auto"/>
                <w:sz w:val="22"/>
                <w:szCs w:val="22"/>
                <w:lang w:val="en-AU"/>
              </w:rPr>
              <w:t>: Development that has a capital investment value of more than $30 million</w:t>
            </w:r>
            <w:r w:rsidRPr="009B4677">
              <w:rPr>
                <w:rFonts w:ascii="Arial" w:hAnsi="Arial" w:cs="Arial"/>
                <w:color w:val="FF0000"/>
                <w:sz w:val="22"/>
                <w:szCs w:val="22"/>
                <w:lang w:val="en-AU"/>
              </w:rPr>
              <w:t xml:space="preserve"> </w:t>
            </w:r>
          </w:p>
        </w:tc>
      </w:tr>
      <w:tr w:rsidR="00F05841" w:rsidRPr="00E93CB4"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F05841" w:rsidRPr="009B4677" w:rsidRDefault="00F05841" w:rsidP="00F05841">
            <w:pPr>
              <w:spacing w:before="60" w:after="60"/>
              <w:rPr>
                <w:rFonts w:ascii="Arial" w:hAnsi="Arial" w:cs="Arial"/>
              </w:rPr>
            </w:pPr>
            <w:r w:rsidRPr="009B4677">
              <w:rPr>
                <w:rFonts w:ascii="Arial" w:hAnsi="Arial" w:cs="Arial"/>
                <w:color w:val="auto"/>
                <w:sz w:val="22"/>
                <w:szCs w:val="22"/>
              </w:rPr>
              <w:t>CIV</w:t>
            </w:r>
          </w:p>
        </w:tc>
        <w:tc>
          <w:tcPr>
            <w:tcW w:w="3393" w:type="pct"/>
            <w:vAlign w:val="center"/>
          </w:tcPr>
          <w:p w14:paraId="327C16F1" w14:textId="375A2FAB" w:rsidR="00F05841" w:rsidRPr="00541E26" w:rsidRDefault="00F05841" w:rsidP="00F05841">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F05841">
              <w:rPr>
                <w:rFonts w:ascii="Arial" w:hAnsi="Arial" w:cs="Arial"/>
                <w:color w:val="auto"/>
                <w:sz w:val="22"/>
                <w:szCs w:val="22"/>
                <w:lang w:val="en-AU"/>
              </w:rPr>
              <w:t xml:space="preserve">$88,556,069.00 (excluding </w:t>
            </w:r>
            <w:r w:rsidRPr="009B4677">
              <w:rPr>
                <w:rFonts w:ascii="Arial" w:hAnsi="Arial" w:cs="Arial"/>
                <w:color w:val="auto"/>
                <w:sz w:val="22"/>
                <w:szCs w:val="22"/>
                <w:lang w:val="en-AU"/>
              </w:rPr>
              <w:t>GST)</w:t>
            </w:r>
          </w:p>
        </w:tc>
      </w:tr>
      <w:tr w:rsidR="00F05841" w:rsidRPr="00E93CB4"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F05841" w:rsidRPr="00E93CB4" w:rsidRDefault="00F05841" w:rsidP="00F05841">
            <w:pPr>
              <w:spacing w:before="60" w:after="60"/>
              <w:rPr>
                <w:rFonts w:ascii="Arial" w:hAnsi="Arial" w:cs="Arial"/>
              </w:rPr>
            </w:pPr>
            <w:r w:rsidRPr="00D9139E">
              <w:rPr>
                <w:rFonts w:ascii="Arial" w:hAnsi="Arial" w:cs="Arial"/>
                <w:color w:val="auto"/>
                <w:sz w:val="22"/>
                <w:szCs w:val="22"/>
              </w:rPr>
              <w:t>CLAUSE 4.6 REQUESTS</w:t>
            </w:r>
            <w:r>
              <w:rPr>
                <w:rFonts w:ascii="Arial" w:hAnsi="Arial" w:cs="Arial"/>
              </w:rPr>
              <w:t xml:space="preserve"> </w:t>
            </w:r>
          </w:p>
        </w:tc>
        <w:tc>
          <w:tcPr>
            <w:tcW w:w="3393" w:type="pct"/>
            <w:vAlign w:val="center"/>
          </w:tcPr>
          <w:p w14:paraId="1FFC2FF9" w14:textId="6A528424" w:rsidR="00F05841" w:rsidRPr="00E93CB4" w:rsidRDefault="00F05841" w:rsidP="00F05841">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05841">
              <w:rPr>
                <w:rFonts w:ascii="Arial" w:hAnsi="Arial" w:cs="Arial"/>
                <w:color w:val="auto"/>
                <w:sz w:val="22"/>
                <w:szCs w:val="22"/>
                <w:lang w:val="en-AU"/>
              </w:rPr>
              <w:t>N/A</w:t>
            </w:r>
          </w:p>
        </w:tc>
      </w:tr>
      <w:tr w:rsidR="00F05841" w:rsidRPr="00E93CB4"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F05841" w:rsidRPr="009B4677" w:rsidRDefault="00F05841" w:rsidP="00F05841">
            <w:pPr>
              <w:spacing w:before="60" w:after="60"/>
              <w:rPr>
                <w:rFonts w:ascii="Arial" w:hAnsi="Arial" w:cs="Arial"/>
              </w:rPr>
            </w:pPr>
            <w:r w:rsidRPr="00C072AB">
              <w:rPr>
                <w:rFonts w:ascii="Arial" w:hAnsi="Arial" w:cs="Arial"/>
                <w:color w:val="auto"/>
                <w:sz w:val="22"/>
                <w:szCs w:val="22"/>
              </w:rPr>
              <w:t>KEY SEPP/LEP</w:t>
            </w:r>
          </w:p>
        </w:tc>
        <w:tc>
          <w:tcPr>
            <w:tcW w:w="3393" w:type="pct"/>
            <w:vAlign w:val="center"/>
          </w:tcPr>
          <w:p w14:paraId="474D1084" w14:textId="4EE171FC" w:rsidR="00F05841" w:rsidRDefault="00F05841" w:rsidP="00833FC3">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shd w:val="clear" w:color="auto" w:fill="FFFFFF"/>
              </w:rPr>
            </w:pPr>
            <w:r w:rsidRPr="00CF66D9">
              <w:rPr>
                <w:rFonts w:ascii="Arial" w:hAnsi="Arial" w:cs="Arial"/>
                <w:i/>
                <w:iCs/>
                <w:color w:val="auto"/>
                <w:sz w:val="22"/>
                <w:szCs w:val="22"/>
                <w:shd w:val="clear" w:color="auto" w:fill="FFFFFF"/>
              </w:rPr>
              <w:t>S</w:t>
            </w:r>
            <w:r w:rsidR="00D70864">
              <w:rPr>
                <w:rFonts w:ascii="Arial" w:hAnsi="Arial" w:cs="Arial"/>
                <w:i/>
                <w:iCs/>
                <w:color w:val="auto"/>
                <w:sz w:val="22"/>
                <w:szCs w:val="22"/>
                <w:shd w:val="clear" w:color="auto" w:fill="FFFFFF"/>
              </w:rPr>
              <w:t>EPP</w:t>
            </w:r>
            <w:r w:rsidRPr="00CF66D9">
              <w:rPr>
                <w:rFonts w:ascii="Arial" w:hAnsi="Arial" w:cs="Arial"/>
                <w:i/>
                <w:iCs/>
                <w:color w:val="auto"/>
                <w:sz w:val="22"/>
                <w:szCs w:val="22"/>
                <w:shd w:val="clear" w:color="auto" w:fill="FFFFFF"/>
              </w:rPr>
              <w:t xml:space="preserve"> (Building Sustainability Index: BASIX) 2004</w:t>
            </w:r>
          </w:p>
          <w:p w14:paraId="6BBFC472" w14:textId="58E23BAF" w:rsidR="00D70864" w:rsidRPr="00833FC3" w:rsidRDefault="00D70864" w:rsidP="00833FC3">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shd w:val="clear" w:color="auto" w:fill="FFFFFF"/>
              </w:rPr>
            </w:pPr>
            <w:r w:rsidRPr="00833FC3">
              <w:rPr>
                <w:rFonts w:ascii="Arial" w:hAnsi="Arial" w:cs="Arial"/>
                <w:i/>
                <w:iCs/>
                <w:color w:val="auto"/>
                <w:sz w:val="22"/>
                <w:szCs w:val="22"/>
                <w:shd w:val="clear" w:color="auto" w:fill="FFFFFF"/>
              </w:rPr>
              <w:t>SEPP (Transport and Infrastructure) 2021</w:t>
            </w:r>
          </w:p>
          <w:p w14:paraId="7A188B8D" w14:textId="1C8DF505" w:rsidR="00833FC3" w:rsidRPr="00833FC3" w:rsidRDefault="00877220" w:rsidP="00833FC3">
            <w:pPr>
              <w:pStyle w:val="ListParagraph"/>
              <w:numPr>
                <w:ilvl w:val="0"/>
                <w:numId w:val="11"/>
              </w:numPr>
              <w:spacing w:after="0"/>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rPr>
            </w:pPr>
            <w:hyperlink r:id="rId13" w:history="1">
              <w:r w:rsidR="00833FC3" w:rsidRPr="00833FC3">
                <w:rPr>
                  <w:rFonts w:ascii="Arial" w:hAnsi="Arial" w:cs="Arial"/>
                  <w:i/>
                  <w:iCs/>
                  <w:color w:val="auto"/>
                  <w:sz w:val="22"/>
                  <w:szCs w:val="22"/>
                </w:rPr>
                <w:t>SEPP (Biodiversity and Conservation) 2021</w:t>
              </w:r>
            </w:hyperlink>
          </w:p>
          <w:p w14:paraId="1F991AC6" w14:textId="30689480" w:rsidR="00F05841" w:rsidRPr="00833FC3" w:rsidRDefault="00F05841" w:rsidP="00833FC3">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shd w:val="clear" w:color="auto" w:fill="FFFFFF"/>
              </w:rPr>
            </w:pPr>
            <w:r w:rsidRPr="00833FC3">
              <w:rPr>
                <w:rFonts w:ascii="Arial" w:hAnsi="Arial" w:cs="Arial"/>
                <w:i/>
                <w:iCs/>
                <w:color w:val="auto"/>
                <w:sz w:val="22"/>
                <w:szCs w:val="22"/>
                <w:shd w:val="clear" w:color="auto" w:fill="FFFFFF"/>
              </w:rPr>
              <w:t>S</w:t>
            </w:r>
            <w:r w:rsidR="00D70864" w:rsidRPr="00833FC3">
              <w:rPr>
                <w:rFonts w:ascii="Arial" w:hAnsi="Arial" w:cs="Arial"/>
                <w:i/>
                <w:iCs/>
                <w:color w:val="auto"/>
                <w:sz w:val="22"/>
                <w:szCs w:val="22"/>
                <w:shd w:val="clear" w:color="auto" w:fill="FFFFFF"/>
              </w:rPr>
              <w:t>EPP</w:t>
            </w:r>
            <w:r w:rsidRPr="00833FC3">
              <w:rPr>
                <w:rFonts w:ascii="Arial" w:hAnsi="Arial" w:cs="Arial"/>
                <w:i/>
                <w:iCs/>
                <w:color w:val="auto"/>
                <w:sz w:val="22"/>
                <w:szCs w:val="22"/>
                <w:shd w:val="clear" w:color="auto" w:fill="FFFFFF"/>
              </w:rPr>
              <w:t xml:space="preserve"> (Resilience and Hazards) 2021</w:t>
            </w:r>
          </w:p>
          <w:p w14:paraId="4FA4D11B" w14:textId="523793A6" w:rsidR="00F05841" w:rsidRDefault="00F05841" w:rsidP="00833FC3">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shd w:val="clear" w:color="auto" w:fill="FFFFFF"/>
              </w:rPr>
            </w:pPr>
            <w:r w:rsidRPr="00833FC3">
              <w:rPr>
                <w:rFonts w:ascii="Arial" w:hAnsi="Arial" w:cs="Arial"/>
                <w:i/>
                <w:iCs/>
                <w:color w:val="auto"/>
                <w:sz w:val="22"/>
                <w:szCs w:val="22"/>
                <w:shd w:val="clear" w:color="auto" w:fill="FFFFFF"/>
              </w:rPr>
              <w:t>S</w:t>
            </w:r>
            <w:r w:rsidR="00D70864" w:rsidRPr="00833FC3">
              <w:rPr>
                <w:rFonts w:ascii="Arial" w:hAnsi="Arial" w:cs="Arial"/>
                <w:i/>
                <w:iCs/>
                <w:color w:val="auto"/>
                <w:sz w:val="22"/>
                <w:szCs w:val="22"/>
                <w:shd w:val="clear" w:color="auto" w:fill="FFFFFF"/>
              </w:rPr>
              <w:t>EPP</w:t>
            </w:r>
            <w:r w:rsidRPr="00833FC3">
              <w:rPr>
                <w:rFonts w:ascii="Arial" w:hAnsi="Arial" w:cs="Arial"/>
                <w:i/>
                <w:iCs/>
                <w:color w:val="auto"/>
                <w:sz w:val="22"/>
                <w:szCs w:val="22"/>
                <w:shd w:val="clear" w:color="auto" w:fill="FFFFFF"/>
              </w:rPr>
              <w:t xml:space="preserve"> (Planning </w:t>
            </w:r>
            <w:r w:rsidRPr="00CF66D9">
              <w:rPr>
                <w:rFonts w:ascii="Arial" w:hAnsi="Arial" w:cs="Arial"/>
                <w:i/>
                <w:iCs/>
                <w:color w:val="auto"/>
                <w:sz w:val="22"/>
                <w:szCs w:val="22"/>
                <w:shd w:val="clear" w:color="auto" w:fill="FFFFFF"/>
              </w:rPr>
              <w:t>Systems) 2021</w:t>
            </w:r>
          </w:p>
          <w:p w14:paraId="567D783B" w14:textId="77777777" w:rsidR="00D70864" w:rsidRPr="00CF66D9" w:rsidRDefault="00D70864" w:rsidP="00833FC3">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shd w:val="clear" w:color="auto" w:fill="FFFFFF"/>
              </w:rPr>
            </w:pPr>
            <w:r w:rsidRPr="00CF66D9">
              <w:rPr>
                <w:rFonts w:ascii="Arial" w:hAnsi="Arial" w:cs="Arial"/>
                <w:i/>
                <w:iCs/>
                <w:color w:val="auto"/>
                <w:sz w:val="22"/>
                <w:szCs w:val="22"/>
                <w:shd w:val="clear" w:color="auto" w:fill="FFFFFF"/>
              </w:rPr>
              <w:t>S</w:t>
            </w:r>
            <w:r>
              <w:rPr>
                <w:rFonts w:ascii="Arial" w:hAnsi="Arial" w:cs="Arial"/>
                <w:i/>
                <w:iCs/>
                <w:color w:val="auto"/>
                <w:sz w:val="22"/>
                <w:szCs w:val="22"/>
                <w:shd w:val="clear" w:color="auto" w:fill="FFFFFF"/>
              </w:rPr>
              <w:t>EPP</w:t>
            </w:r>
            <w:r w:rsidRPr="00CF66D9">
              <w:rPr>
                <w:rFonts w:ascii="Arial" w:hAnsi="Arial" w:cs="Arial"/>
                <w:i/>
                <w:iCs/>
                <w:color w:val="auto"/>
                <w:sz w:val="22"/>
                <w:szCs w:val="22"/>
                <w:shd w:val="clear" w:color="auto" w:fill="FFFFFF"/>
              </w:rPr>
              <w:t xml:space="preserve"> No 65—Design Quality of Residential Apartment Development </w:t>
            </w:r>
          </w:p>
          <w:p w14:paraId="00F6D4F9" w14:textId="77777777" w:rsidR="00F05841" w:rsidRDefault="00F05841" w:rsidP="00833FC3">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shd w:val="clear" w:color="auto" w:fill="FFFFFF"/>
              </w:rPr>
            </w:pPr>
            <w:r w:rsidRPr="00CF66D9">
              <w:rPr>
                <w:rFonts w:ascii="Arial" w:hAnsi="Arial" w:cs="Arial"/>
                <w:i/>
                <w:iCs/>
                <w:color w:val="auto"/>
                <w:sz w:val="22"/>
                <w:szCs w:val="22"/>
                <w:shd w:val="clear" w:color="auto" w:fill="FFFFFF"/>
              </w:rPr>
              <w:t xml:space="preserve">Central Coast Local Environmental Plan 2022 </w:t>
            </w:r>
          </w:p>
          <w:p w14:paraId="31F55CCF" w14:textId="77777777" w:rsidR="00F80383" w:rsidRDefault="00F05841" w:rsidP="00833FC3">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shd w:val="clear" w:color="auto" w:fill="FFFFFF"/>
              </w:rPr>
            </w:pPr>
            <w:r>
              <w:rPr>
                <w:rFonts w:ascii="Arial" w:hAnsi="Arial" w:cs="Arial"/>
                <w:i/>
                <w:iCs/>
                <w:color w:val="auto"/>
                <w:sz w:val="22"/>
                <w:szCs w:val="22"/>
                <w:shd w:val="clear" w:color="auto" w:fill="FFFFFF"/>
              </w:rPr>
              <w:t>Central Coast Development Control Plan 2022</w:t>
            </w:r>
          </w:p>
          <w:p w14:paraId="293D326F" w14:textId="11C79D97" w:rsidR="00D70864" w:rsidRPr="00F80383" w:rsidRDefault="00D70864" w:rsidP="00833FC3">
            <w:pPr>
              <w:pStyle w:val="ListParagraph"/>
              <w:numPr>
                <w:ilvl w:val="0"/>
                <w:numId w:val="11"/>
              </w:num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i/>
                <w:iCs/>
                <w:color w:val="auto"/>
                <w:sz w:val="22"/>
                <w:szCs w:val="22"/>
                <w:shd w:val="clear" w:color="auto" w:fill="FFFFFF"/>
              </w:rPr>
            </w:pPr>
            <w:r w:rsidRPr="00F80383">
              <w:rPr>
                <w:rFonts w:ascii="Arial" w:hAnsi="Arial" w:cs="Arial"/>
                <w:i/>
                <w:iCs/>
                <w:color w:val="auto"/>
                <w:sz w:val="22"/>
                <w:szCs w:val="22"/>
                <w:shd w:val="clear" w:color="auto" w:fill="FFFFFF"/>
              </w:rPr>
              <w:t>Draft Remediation of Land SEPP</w:t>
            </w:r>
          </w:p>
        </w:tc>
      </w:tr>
      <w:tr w:rsidR="00F05841" w:rsidRPr="00E93CB4"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7246AC68" w:rsidR="00F05841" w:rsidRDefault="00F05841" w:rsidP="00F05841">
            <w:pPr>
              <w:spacing w:before="60" w:after="60"/>
              <w:jc w:val="both"/>
              <w:rPr>
                <w:rFonts w:ascii="Arial" w:hAnsi="Arial" w:cs="Arial"/>
              </w:rPr>
            </w:pPr>
            <w:r>
              <w:rPr>
                <w:rFonts w:ascii="Arial" w:hAnsi="Arial" w:cs="Arial"/>
                <w:color w:val="auto"/>
                <w:sz w:val="22"/>
                <w:szCs w:val="22"/>
              </w:rPr>
              <w:t xml:space="preserve">TOTAL </w:t>
            </w:r>
            <w:r w:rsidRPr="00D9139E">
              <w:rPr>
                <w:rFonts w:ascii="Arial" w:hAnsi="Arial" w:cs="Arial"/>
                <w:color w:val="auto"/>
                <w:sz w:val="22"/>
                <w:szCs w:val="22"/>
              </w:rPr>
              <w:t>&amp; UNIQUE SUBMISSIONS</w:t>
            </w:r>
            <w:r>
              <w:rPr>
                <w:rFonts w:ascii="Arial" w:hAnsi="Arial" w:cs="Arial"/>
                <w:color w:val="auto"/>
                <w:sz w:val="22"/>
                <w:szCs w:val="22"/>
              </w:rPr>
              <w:t xml:space="preserve"> </w:t>
            </w:r>
            <w:r w:rsidRPr="001A3DA0">
              <w:rPr>
                <w:rFonts w:ascii="Arial" w:hAnsi="Arial" w:cs="Arial"/>
                <w:color w:val="auto"/>
                <w:sz w:val="22"/>
                <w:szCs w:val="22"/>
              </w:rPr>
              <w:t xml:space="preserve"> KEY </w:t>
            </w:r>
            <w:r>
              <w:rPr>
                <w:rFonts w:ascii="Arial" w:hAnsi="Arial" w:cs="Arial"/>
                <w:color w:val="auto"/>
                <w:sz w:val="22"/>
                <w:szCs w:val="22"/>
              </w:rPr>
              <w:t xml:space="preserve">ISSUES IN </w:t>
            </w:r>
            <w:r w:rsidRPr="001A3DA0">
              <w:rPr>
                <w:rFonts w:ascii="Arial" w:hAnsi="Arial" w:cs="Arial"/>
                <w:color w:val="auto"/>
                <w:sz w:val="22"/>
                <w:szCs w:val="22"/>
              </w:rPr>
              <w:t>SUBMISSIONS</w:t>
            </w:r>
          </w:p>
        </w:tc>
        <w:tc>
          <w:tcPr>
            <w:tcW w:w="3393" w:type="pct"/>
            <w:vAlign w:val="center"/>
          </w:tcPr>
          <w:p w14:paraId="57B8209A" w14:textId="17F53A2A" w:rsidR="004E7FF3" w:rsidRPr="004E7FF3" w:rsidRDefault="004E7FF3" w:rsidP="00F0584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4E7FF3">
              <w:rPr>
                <w:rFonts w:ascii="Arial" w:hAnsi="Arial" w:cs="Arial"/>
                <w:color w:val="auto"/>
                <w:sz w:val="22"/>
                <w:szCs w:val="22"/>
              </w:rPr>
              <w:t>106 submissions comprising 104 objections and 2 submissions in support.</w:t>
            </w:r>
            <w:r>
              <w:rPr>
                <w:rFonts w:ascii="Arial" w:hAnsi="Arial" w:cs="Arial"/>
                <w:color w:val="auto"/>
                <w:sz w:val="22"/>
                <w:szCs w:val="22"/>
              </w:rPr>
              <w:t xml:space="preserve"> The key issues raised include: height, bulk and scale incompatible with the existing and desired character of the area; visual impacts; social impacts and lack of community consultation; permissibility </w:t>
            </w:r>
            <w:r>
              <w:rPr>
                <w:rFonts w:ascii="Arial" w:hAnsi="Arial" w:cs="Arial"/>
                <w:color w:val="auto"/>
                <w:sz w:val="22"/>
                <w:szCs w:val="22"/>
              </w:rPr>
              <w:lastRenderedPageBreak/>
              <w:t xml:space="preserve">and inconsistency with zone objectives; inconsistent with approved master plan; </w:t>
            </w:r>
            <w:r w:rsidR="00A2799A">
              <w:rPr>
                <w:rFonts w:ascii="Arial" w:hAnsi="Arial" w:cs="Arial"/>
                <w:color w:val="auto"/>
                <w:sz w:val="22"/>
                <w:szCs w:val="22"/>
              </w:rPr>
              <w:t>insufficient</w:t>
            </w:r>
            <w:r>
              <w:rPr>
                <w:rFonts w:ascii="Arial" w:hAnsi="Arial" w:cs="Arial"/>
                <w:color w:val="auto"/>
                <w:sz w:val="22"/>
                <w:szCs w:val="22"/>
              </w:rPr>
              <w:t xml:space="preserve"> documentation; no Community Association approval and non-compliance with By-laws; conflict between residents and tourists; acid sulfate soils; environmental impacts; access, traffic and parking impacts; construction impacts; </w:t>
            </w:r>
            <w:r w:rsidR="00A2799A">
              <w:rPr>
                <w:rFonts w:ascii="Arial" w:hAnsi="Arial" w:cs="Arial"/>
                <w:color w:val="auto"/>
                <w:sz w:val="22"/>
                <w:szCs w:val="22"/>
              </w:rPr>
              <w:t xml:space="preserve">site contamination; </w:t>
            </w:r>
            <w:r>
              <w:rPr>
                <w:rFonts w:ascii="Arial" w:hAnsi="Arial" w:cs="Arial"/>
                <w:color w:val="auto"/>
                <w:sz w:val="22"/>
                <w:szCs w:val="22"/>
              </w:rPr>
              <w:t>inadequate sewer system; adverse impacts on residential amenity (noise, privacy, visual impacts, dust); building on a wetland cannot structurally support the building; flooding; community facilities; overshadowing; aesthetics and urban design.</w:t>
            </w:r>
          </w:p>
        </w:tc>
      </w:tr>
      <w:tr w:rsidR="00F05841" w:rsidRPr="00E93CB4"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1735E0E2" w:rsidR="00F05841" w:rsidRDefault="00F05841" w:rsidP="00F05841">
            <w:pPr>
              <w:spacing w:before="60" w:after="60"/>
              <w:jc w:val="both"/>
              <w:rPr>
                <w:rFonts w:ascii="Arial" w:hAnsi="Arial" w:cs="Arial"/>
              </w:rPr>
            </w:pPr>
            <w:r w:rsidRPr="00F50F3C">
              <w:rPr>
                <w:rFonts w:ascii="Arial" w:hAnsi="Arial" w:cs="Arial"/>
                <w:color w:val="auto"/>
                <w:sz w:val="22"/>
                <w:szCs w:val="22"/>
              </w:rPr>
              <w:lastRenderedPageBreak/>
              <w:t>DOCUMENTS SUBMITTED FOR  CONSIDERATION</w:t>
            </w:r>
          </w:p>
        </w:tc>
        <w:tc>
          <w:tcPr>
            <w:tcW w:w="3393" w:type="pct"/>
            <w:vAlign w:val="center"/>
          </w:tcPr>
          <w:p w14:paraId="339B5021" w14:textId="1014B25E" w:rsidR="00F05841" w:rsidRPr="006E62EA" w:rsidRDefault="006E62EA" w:rsidP="00F0584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6E62EA">
              <w:rPr>
                <w:rFonts w:ascii="Arial" w:hAnsi="Arial" w:cs="Arial"/>
                <w:color w:val="auto"/>
                <w:sz w:val="22"/>
                <w:szCs w:val="22"/>
                <w:lang w:val="en-AU"/>
              </w:rPr>
              <w:t>Council Assessment Report and Attachments A-</w:t>
            </w:r>
            <w:r w:rsidR="00877220">
              <w:rPr>
                <w:rFonts w:ascii="Arial" w:hAnsi="Arial" w:cs="Arial"/>
                <w:color w:val="auto"/>
                <w:sz w:val="22"/>
                <w:szCs w:val="22"/>
                <w:lang w:val="en-AU"/>
              </w:rPr>
              <w:t>D</w:t>
            </w:r>
          </w:p>
          <w:p w14:paraId="006819D8" w14:textId="677B6B12" w:rsidR="006E62EA" w:rsidRPr="006E62EA" w:rsidRDefault="006E62EA" w:rsidP="00740E05">
            <w:pPr>
              <w:pStyle w:val="ListParagraph"/>
              <w:numPr>
                <w:ilvl w:val="0"/>
                <w:numId w:val="50"/>
              </w:num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6E62EA">
              <w:rPr>
                <w:rFonts w:ascii="Arial" w:hAnsi="Arial" w:cs="Arial"/>
                <w:color w:val="auto"/>
                <w:sz w:val="22"/>
                <w:szCs w:val="22"/>
                <w:lang w:val="en-AU"/>
              </w:rPr>
              <w:t>Attachment A – Draft reasons for refusal</w:t>
            </w:r>
          </w:p>
          <w:p w14:paraId="7F540777" w14:textId="77777777" w:rsidR="006E62EA" w:rsidRPr="006E62EA" w:rsidRDefault="006E62EA" w:rsidP="00740E05">
            <w:pPr>
              <w:pStyle w:val="ListParagraph"/>
              <w:numPr>
                <w:ilvl w:val="0"/>
                <w:numId w:val="50"/>
              </w:num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6E62EA">
              <w:rPr>
                <w:rFonts w:ascii="Arial" w:hAnsi="Arial" w:cs="Arial"/>
                <w:color w:val="auto"/>
                <w:sz w:val="22"/>
                <w:szCs w:val="22"/>
                <w:lang w:val="en-AU"/>
              </w:rPr>
              <w:t>Attachment B – ADG compliance table</w:t>
            </w:r>
          </w:p>
          <w:p w14:paraId="17A627AF" w14:textId="77777777" w:rsidR="006E62EA" w:rsidRDefault="006E62EA" w:rsidP="00740E05">
            <w:pPr>
              <w:pStyle w:val="ListParagraph"/>
              <w:numPr>
                <w:ilvl w:val="0"/>
                <w:numId w:val="50"/>
              </w:num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6E62EA">
              <w:rPr>
                <w:rFonts w:ascii="Arial" w:hAnsi="Arial" w:cs="Arial"/>
                <w:color w:val="auto"/>
                <w:sz w:val="22"/>
                <w:szCs w:val="22"/>
                <w:lang w:val="en-AU"/>
              </w:rPr>
              <w:t>Attachment C – DCP Compliance table</w:t>
            </w:r>
          </w:p>
          <w:p w14:paraId="56D26860" w14:textId="75109161" w:rsidR="006E62EA" w:rsidRPr="006E62EA" w:rsidRDefault="006E62EA" w:rsidP="00740E05">
            <w:pPr>
              <w:pStyle w:val="ListParagraph"/>
              <w:numPr>
                <w:ilvl w:val="0"/>
                <w:numId w:val="50"/>
              </w:num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6E62EA">
              <w:rPr>
                <w:rFonts w:ascii="Arial" w:hAnsi="Arial" w:cs="Arial"/>
                <w:color w:val="auto"/>
                <w:sz w:val="22"/>
                <w:szCs w:val="22"/>
                <w:lang w:val="en-AU"/>
              </w:rPr>
              <w:t>Attachment D – Proposed architectural plans</w:t>
            </w:r>
          </w:p>
        </w:tc>
      </w:tr>
      <w:tr w:rsidR="00F05841" w:rsidRPr="00E93CB4"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F05841" w:rsidRPr="00FC2AF2" w:rsidRDefault="00F05841" w:rsidP="00F05841">
            <w:pPr>
              <w:spacing w:before="60" w:after="60"/>
              <w:jc w:val="both"/>
              <w:rPr>
                <w:rFonts w:ascii="Arial" w:hAnsi="Arial" w:cs="Arial"/>
                <w:color w:val="auto"/>
                <w:sz w:val="22"/>
                <w:szCs w:val="22"/>
              </w:rPr>
            </w:pPr>
            <w:r w:rsidRPr="00FC2AF2">
              <w:rPr>
                <w:rFonts w:ascii="Arial" w:hAnsi="Arial" w:cs="Arial"/>
                <w:color w:val="auto"/>
                <w:sz w:val="22"/>
                <w:szCs w:val="22"/>
              </w:rPr>
              <w:t>SPECIAL INFRASTRUCTURE CONTRIBUTIONS</w:t>
            </w:r>
            <w:r>
              <w:rPr>
                <w:rFonts w:ascii="Arial" w:hAnsi="Arial" w:cs="Arial"/>
                <w:color w:val="auto"/>
                <w:sz w:val="22"/>
                <w:szCs w:val="22"/>
              </w:rPr>
              <w:t xml:space="preserve"> </w:t>
            </w:r>
            <w:r>
              <w:rPr>
                <w:rFonts w:ascii="Arial" w:hAnsi="Arial" w:cs="Arial"/>
                <w:color w:val="auto"/>
                <w:sz w:val="22"/>
                <w:szCs w:val="22"/>
                <w:lang w:val="en-AU"/>
              </w:rPr>
              <w:t>(S7.24)</w:t>
            </w:r>
          </w:p>
        </w:tc>
        <w:tc>
          <w:tcPr>
            <w:tcW w:w="3393" w:type="pct"/>
            <w:vAlign w:val="center"/>
          </w:tcPr>
          <w:p w14:paraId="20444AC0" w14:textId="0EFECA87" w:rsidR="00F05841" w:rsidRPr="00FC4BA4" w:rsidRDefault="00CE6FB5" w:rsidP="00F0584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CE6FB5">
              <w:rPr>
                <w:rFonts w:ascii="Arial" w:hAnsi="Arial" w:cs="Arial"/>
                <w:color w:val="auto"/>
                <w:sz w:val="22"/>
                <w:szCs w:val="22"/>
              </w:rPr>
              <w:t>No</w:t>
            </w:r>
          </w:p>
        </w:tc>
      </w:tr>
      <w:tr w:rsidR="00F05841" w:rsidRPr="00E93CB4"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F05841" w:rsidRPr="00E93CB4" w:rsidRDefault="00F05841" w:rsidP="00F05841">
            <w:pPr>
              <w:spacing w:before="60" w:after="60"/>
              <w:rPr>
                <w:rFonts w:ascii="Arial" w:hAnsi="Arial" w:cs="Arial"/>
                <w:color w:val="auto"/>
                <w:sz w:val="22"/>
                <w:szCs w:val="22"/>
              </w:rPr>
            </w:pPr>
            <w:r>
              <w:rPr>
                <w:rFonts w:ascii="Arial" w:hAnsi="Arial" w:cs="Arial"/>
                <w:color w:val="auto"/>
                <w:sz w:val="22"/>
                <w:szCs w:val="22"/>
              </w:rPr>
              <w:t>RECOMMENDATION</w:t>
            </w:r>
          </w:p>
        </w:tc>
        <w:tc>
          <w:tcPr>
            <w:tcW w:w="3393" w:type="pct"/>
            <w:vAlign w:val="center"/>
          </w:tcPr>
          <w:p w14:paraId="6FC2A579" w14:textId="6FD263A4" w:rsidR="00F05841" w:rsidRPr="00E93CB4" w:rsidRDefault="00F05841" w:rsidP="00F0584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05841">
              <w:rPr>
                <w:rFonts w:ascii="Arial" w:hAnsi="Arial" w:cs="Arial"/>
                <w:color w:val="auto"/>
                <w:sz w:val="22"/>
                <w:szCs w:val="22"/>
              </w:rPr>
              <w:t>Refusal</w:t>
            </w:r>
          </w:p>
        </w:tc>
      </w:tr>
      <w:tr w:rsidR="00F05841" w:rsidRPr="00E93CB4"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F05841" w:rsidRDefault="00F05841" w:rsidP="00F05841">
            <w:pPr>
              <w:spacing w:before="60" w:after="60"/>
              <w:jc w:val="both"/>
              <w:rPr>
                <w:rFonts w:ascii="Arial" w:hAnsi="Arial" w:cs="Arial"/>
              </w:rPr>
            </w:pPr>
            <w:r w:rsidRPr="00FC2AF2">
              <w:rPr>
                <w:rFonts w:ascii="Arial" w:hAnsi="Arial" w:cs="Arial"/>
                <w:color w:val="auto"/>
                <w:sz w:val="22"/>
                <w:szCs w:val="22"/>
              </w:rPr>
              <w:t>DRAFT CONDITIONS TO APPLICANT</w:t>
            </w:r>
          </w:p>
        </w:tc>
        <w:tc>
          <w:tcPr>
            <w:tcW w:w="3393" w:type="pct"/>
            <w:vAlign w:val="center"/>
          </w:tcPr>
          <w:p w14:paraId="156709A0" w14:textId="3660483D" w:rsidR="00F05841" w:rsidRDefault="00F05841" w:rsidP="00F0584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05841">
              <w:rPr>
                <w:rFonts w:ascii="Arial" w:hAnsi="Arial" w:cs="Arial"/>
                <w:color w:val="auto"/>
                <w:sz w:val="22"/>
                <w:szCs w:val="22"/>
              </w:rPr>
              <w:t>N/A</w:t>
            </w:r>
          </w:p>
        </w:tc>
      </w:tr>
      <w:tr w:rsidR="00F05841" w:rsidRPr="00E93CB4"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F05841" w:rsidRPr="00E93CB4" w:rsidRDefault="00F05841" w:rsidP="00F05841">
            <w:pPr>
              <w:spacing w:before="60" w:after="60"/>
              <w:rPr>
                <w:rFonts w:ascii="Arial" w:hAnsi="Arial" w:cs="Arial"/>
                <w:color w:val="auto"/>
                <w:sz w:val="22"/>
                <w:szCs w:val="22"/>
              </w:rPr>
            </w:pPr>
            <w:r>
              <w:rPr>
                <w:rFonts w:ascii="Arial" w:hAnsi="Arial" w:cs="Arial"/>
                <w:color w:val="auto"/>
                <w:sz w:val="22"/>
                <w:szCs w:val="22"/>
              </w:rPr>
              <w:t>SCHEDULED MEETING DATE</w:t>
            </w:r>
          </w:p>
        </w:tc>
        <w:tc>
          <w:tcPr>
            <w:tcW w:w="3393" w:type="pct"/>
            <w:vAlign w:val="center"/>
          </w:tcPr>
          <w:p w14:paraId="04030FFB" w14:textId="552EDA39" w:rsidR="00F05841" w:rsidRPr="00E93CB4" w:rsidRDefault="00877220" w:rsidP="00F0584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545290507"/>
                <w:placeholder>
                  <w:docPart w:val="64662BD83EAC450BAA54E28CB0C9620C"/>
                </w:placeholder>
                <w:date w:fullDate="2023-05-02T00:00:00Z">
                  <w:dateFormat w:val="d MMMM yyyy"/>
                  <w:lid w:val="en-AU"/>
                  <w:storeMappedDataAs w:val="dateTime"/>
                  <w:calendar w:val="gregorian"/>
                </w:date>
              </w:sdtPr>
              <w:sdtEndPr/>
              <w:sdtContent>
                <w:r w:rsidR="008E7F06" w:rsidRPr="008E7F06">
                  <w:rPr>
                    <w:rFonts w:ascii="Arial" w:hAnsi="Arial" w:cs="Arial"/>
                    <w:color w:val="auto"/>
                    <w:sz w:val="22"/>
                    <w:szCs w:val="22"/>
                    <w:lang w:val="en-AU"/>
                  </w:rPr>
                  <w:t>2 May 2023</w:t>
                </w:r>
              </w:sdtContent>
            </w:sdt>
          </w:p>
        </w:tc>
      </w:tr>
      <w:tr w:rsidR="00F05841" w:rsidRPr="00E93CB4"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F05841" w:rsidRPr="00D9139E" w:rsidRDefault="00F05841" w:rsidP="00F05841">
            <w:pPr>
              <w:spacing w:before="60" w:after="60"/>
              <w:rPr>
                <w:rFonts w:ascii="Arial" w:hAnsi="Arial" w:cs="Arial"/>
              </w:rPr>
            </w:pPr>
            <w:r>
              <w:rPr>
                <w:rFonts w:ascii="Arial" w:hAnsi="Arial" w:cs="Arial"/>
                <w:color w:val="auto"/>
                <w:sz w:val="22"/>
                <w:szCs w:val="22"/>
              </w:rPr>
              <w:t>PLAN VERSION</w:t>
            </w:r>
          </w:p>
        </w:tc>
        <w:tc>
          <w:tcPr>
            <w:tcW w:w="3393" w:type="pct"/>
            <w:vAlign w:val="center"/>
          </w:tcPr>
          <w:p w14:paraId="36FB937A" w14:textId="2DB1AA63" w:rsidR="00F05841" w:rsidRDefault="00877220" w:rsidP="00F0584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sdt>
              <w:sdtPr>
                <w:rPr>
                  <w:rFonts w:ascii="Arial" w:hAnsi="Arial" w:cs="Arial"/>
                </w:rPr>
                <w:id w:val="13195431"/>
                <w:placeholder>
                  <w:docPart w:val="2DA923EAE5B54AE89B9BBAE88CF70094"/>
                </w:placeholder>
                <w:date w:fullDate="2019-03-27T00:00:00Z">
                  <w:dateFormat w:val="d MMMM yyyy"/>
                  <w:lid w:val="en-AU"/>
                  <w:storeMappedDataAs w:val="dateTime"/>
                  <w:calendar w:val="gregorian"/>
                </w:date>
              </w:sdtPr>
              <w:sdtEndPr/>
              <w:sdtContent>
                <w:r w:rsidR="00310C33" w:rsidRPr="00310C33">
                  <w:rPr>
                    <w:rFonts w:ascii="Arial" w:hAnsi="Arial" w:cs="Arial"/>
                    <w:color w:val="auto"/>
                    <w:sz w:val="22"/>
                    <w:szCs w:val="22"/>
                  </w:rPr>
                  <w:t>27 March 2019</w:t>
                </w:r>
              </w:sdtContent>
            </w:sdt>
            <w:r w:rsidR="00F05841" w:rsidRPr="004A5E56">
              <w:rPr>
                <w:rFonts w:ascii="Arial" w:hAnsi="Arial" w:cs="Arial"/>
                <w:color w:val="FF0000"/>
                <w:sz w:val="22"/>
                <w:szCs w:val="22"/>
              </w:rPr>
              <w:t xml:space="preserve"> </w:t>
            </w:r>
          </w:p>
        </w:tc>
      </w:tr>
      <w:tr w:rsidR="00F05841" w:rsidRPr="00E93CB4"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F05841" w:rsidRDefault="00F05841" w:rsidP="00F05841">
            <w:pPr>
              <w:spacing w:before="60" w:after="60"/>
              <w:rPr>
                <w:rFonts w:ascii="Arial" w:hAnsi="Arial" w:cs="Arial"/>
              </w:rPr>
            </w:pPr>
            <w:r w:rsidRPr="00D9139E">
              <w:rPr>
                <w:rFonts w:ascii="Arial" w:hAnsi="Arial" w:cs="Arial"/>
                <w:color w:val="auto"/>
                <w:sz w:val="22"/>
                <w:szCs w:val="22"/>
              </w:rPr>
              <w:t>PREPARED BY</w:t>
            </w:r>
          </w:p>
        </w:tc>
        <w:tc>
          <w:tcPr>
            <w:tcW w:w="3393" w:type="pct"/>
            <w:vAlign w:val="center"/>
          </w:tcPr>
          <w:p w14:paraId="39243048" w14:textId="050B7DBE" w:rsidR="00F05841" w:rsidRDefault="00F05841" w:rsidP="00F05841">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F05841">
              <w:rPr>
                <w:rFonts w:ascii="Arial" w:hAnsi="Arial" w:cs="Arial"/>
                <w:color w:val="auto"/>
                <w:sz w:val="22"/>
                <w:szCs w:val="22"/>
              </w:rPr>
              <w:t>Jennifer Tat</w:t>
            </w:r>
            <w:r>
              <w:rPr>
                <w:rFonts w:ascii="Arial" w:hAnsi="Arial" w:cs="Arial"/>
                <w:color w:val="auto"/>
                <w:sz w:val="22"/>
                <w:szCs w:val="22"/>
              </w:rPr>
              <w:t>t</w:t>
            </w:r>
            <w:r w:rsidRPr="00F05841">
              <w:rPr>
                <w:rFonts w:ascii="Arial" w:hAnsi="Arial" w:cs="Arial"/>
                <w:color w:val="auto"/>
                <w:sz w:val="22"/>
                <w:szCs w:val="22"/>
              </w:rPr>
              <w:t>am</w:t>
            </w:r>
          </w:p>
        </w:tc>
      </w:tr>
      <w:tr w:rsidR="00F05841" w:rsidRPr="00E93CB4"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F05841" w:rsidRPr="00D9139E" w:rsidRDefault="00F05841" w:rsidP="00F05841">
            <w:pPr>
              <w:spacing w:before="60" w:after="60"/>
              <w:rPr>
                <w:rFonts w:ascii="Arial" w:hAnsi="Arial" w:cs="Arial"/>
              </w:rPr>
            </w:pPr>
            <w:r w:rsidRPr="00E93CB4">
              <w:rPr>
                <w:rFonts w:ascii="Arial" w:hAnsi="Arial" w:cs="Arial"/>
                <w:color w:val="auto"/>
                <w:sz w:val="22"/>
                <w:szCs w:val="22"/>
              </w:rPr>
              <w:t xml:space="preserve">DATE OF </w:t>
            </w:r>
            <w:r>
              <w:rPr>
                <w:rFonts w:ascii="Arial" w:hAnsi="Arial" w:cs="Arial"/>
                <w:color w:val="auto"/>
                <w:sz w:val="22"/>
                <w:szCs w:val="22"/>
              </w:rPr>
              <w:t>REPORT</w:t>
            </w:r>
          </w:p>
        </w:tc>
        <w:tc>
          <w:tcPr>
            <w:tcW w:w="3393" w:type="pct"/>
            <w:vAlign w:val="center"/>
          </w:tcPr>
          <w:p w14:paraId="7C33E67F" w14:textId="0E255CEA" w:rsidR="00F05841" w:rsidRPr="006E62EA" w:rsidRDefault="00877220" w:rsidP="00F0584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sdt>
              <w:sdtPr>
                <w:rPr>
                  <w:rFonts w:ascii="Arial" w:hAnsi="Arial" w:cs="Arial"/>
                </w:rPr>
                <w:id w:val="998234965"/>
                <w:placeholder>
                  <w:docPart w:val="D27CC14EA8244746904EA81B6E4E0EB2"/>
                </w:placeholder>
                <w:date w:fullDate="2023-04-24T00:00:00Z">
                  <w:dateFormat w:val="d MMMM yyyy"/>
                  <w:lid w:val="en-AU"/>
                  <w:storeMappedDataAs w:val="dateTime"/>
                  <w:calendar w:val="gregorian"/>
                </w:date>
              </w:sdtPr>
              <w:sdtEndPr/>
              <w:sdtContent>
                <w:r w:rsidR="00D21F05" w:rsidRPr="00D21F05">
                  <w:rPr>
                    <w:rFonts w:ascii="Arial" w:hAnsi="Arial" w:cs="Arial"/>
                    <w:color w:val="auto"/>
                    <w:sz w:val="22"/>
                    <w:szCs w:val="22"/>
                  </w:rPr>
                  <w:t>24 April 2023</w:t>
                </w:r>
              </w:sdtContent>
            </w:sdt>
          </w:p>
        </w:tc>
      </w:tr>
    </w:tbl>
    <w:p w14:paraId="62B5B32F" w14:textId="77777777" w:rsidR="00FE7FF9" w:rsidRDefault="00FE7FF9" w:rsidP="002748B1">
      <w:pPr>
        <w:tabs>
          <w:tab w:val="left" w:pos="7485"/>
        </w:tabs>
        <w:spacing w:after="0" w:line="240" w:lineRule="auto"/>
        <w:ind w:right="22"/>
        <w:rPr>
          <w:rFonts w:ascii="Arial" w:hAnsi="Arial" w:cs="Arial"/>
          <w:b/>
          <w:color w:val="FF0000"/>
          <w:lang w:eastAsia="en-AU"/>
        </w:rPr>
      </w:pPr>
    </w:p>
    <w:p w14:paraId="0C156857" w14:textId="77777777" w:rsidR="003A1774" w:rsidRDefault="003A1774" w:rsidP="004930E2">
      <w:pPr>
        <w:tabs>
          <w:tab w:val="left" w:pos="7485"/>
        </w:tabs>
        <w:spacing w:before="120" w:after="0" w:line="240" w:lineRule="auto"/>
        <w:ind w:right="23"/>
        <w:jc w:val="both"/>
        <w:rPr>
          <w:rFonts w:ascii="Arial" w:hAnsi="Arial" w:cs="Arial"/>
          <w:b/>
          <w:lang w:eastAsia="en-AU"/>
        </w:rPr>
      </w:pPr>
    </w:p>
    <w:p w14:paraId="4780A6FB" w14:textId="6CD03F33" w:rsidR="004930E2" w:rsidRDefault="004930E2" w:rsidP="004930E2">
      <w:pPr>
        <w:tabs>
          <w:tab w:val="left" w:pos="7485"/>
        </w:tabs>
        <w:spacing w:before="120" w:after="0" w:line="240" w:lineRule="auto"/>
        <w:ind w:right="23"/>
        <w:jc w:val="both"/>
        <w:rPr>
          <w:rFonts w:ascii="Arial" w:hAnsi="Arial" w:cs="Arial"/>
          <w:b/>
          <w:lang w:eastAsia="en-AU"/>
        </w:rPr>
      </w:pPr>
      <w:r>
        <w:rPr>
          <w:rFonts w:ascii="Arial" w:hAnsi="Arial" w:cs="Arial"/>
          <w:b/>
          <w:lang w:eastAsia="en-AU"/>
        </w:rPr>
        <w:t>EX</w:t>
      </w:r>
      <w:r w:rsidRPr="00BE218C">
        <w:rPr>
          <w:rFonts w:ascii="Arial" w:hAnsi="Arial" w:cs="Arial"/>
          <w:b/>
          <w:lang w:eastAsia="en-AU"/>
        </w:rPr>
        <w:t xml:space="preserve">ECUTIVE SUMMARY </w:t>
      </w:r>
    </w:p>
    <w:p w14:paraId="2D92B5F7" w14:textId="77777777" w:rsidR="004930E2" w:rsidRDefault="004930E2" w:rsidP="004930E2">
      <w:pPr>
        <w:tabs>
          <w:tab w:val="left" w:pos="7485"/>
        </w:tabs>
        <w:spacing w:after="0" w:line="240" w:lineRule="auto"/>
        <w:ind w:right="23"/>
        <w:jc w:val="both"/>
        <w:rPr>
          <w:rFonts w:ascii="Arial" w:hAnsi="Arial" w:cs="Arial"/>
          <w:bCs/>
          <w:lang w:eastAsia="en-AU"/>
        </w:rPr>
      </w:pPr>
    </w:p>
    <w:p w14:paraId="705B82D8" w14:textId="7DDE407A" w:rsidR="004930E2" w:rsidRDefault="004930E2" w:rsidP="004930E2">
      <w:pPr>
        <w:tabs>
          <w:tab w:val="left" w:pos="7485"/>
        </w:tabs>
        <w:spacing w:after="0" w:line="240" w:lineRule="auto"/>
        <w:ind w:right="23"/>
        <w:jc w:val="both"/>
        <w:rPr>
          <w:rFonts w:ascii="Arial" w:hAnsi="Arial" w:cs="Arial"/>
          <w:bCs/>
          <w:lang w:eastAsia="en-AU"/>
        </w:rPr>
      </w:pPr>
      <w:r w:rsidRPr="000326DF">
        <w:rPr>
          <w:rFonts w:ascii="Arial" w:hAnsi="Arial" w:cs="Arial"/>
          <w:bCs/>
          <w:lang w:eastAsia="en-AU"/>
        </w:rPr>
        <w:t>The site is part of the Kooindah Waters Estate</w:t>
      </w:r>
      <w:r>
        <w:rPr>
          <w:rFonts w:ascii="Arial" w:hAnsi="Arial" w:cs="Arial"/>
          <w:bCs/>
          <w:lang w:eastAsia="en-AU"/>
        </w:rPr>
        <w:t xml:space="preserve"> which is located approximately 1.5km east of Wyong town centre</w:t>
      </w:r>
      <w:r w:rsidRPr="000326DF">
        <w:rPr>
          <w:rFonts w:ascii="Arial" w:hAnsi="Arial" w:cs="Arial"/>
          <w:bCs/>
          <w:lang w:eastAsia="en-AU"/>
        </w:rPr>
        <w:t xml:space="preserve">. </w:t>
      </w:r>
      <w:r>
        <w:rPr>
          <w:rFonts w:ascii="Arial" w:hAnsi="Arial" w:cs="Arial"/>
          <w:bCs/>
          <w:lang w:eastAsia="en-AU"/>
        </w:rPr>
        <w:t xml:space="preserve">The Estate covers an area of approximately </w:t>
      </w:r>
      <w:r w:rsidRPr="002413FF">
        <w:rPr>
          <w:rFonts w:ascii="Arial" w:hAnsi="Arial" w:cs="Arial"/>
          <w:bCs/>
          <w:lang w:eastAsia="en-AU"/>
        </w:rPr>
        <w:t>80</w:t>
      </w:r>
      <w:r>
        <w:rPr>
          <w:rFonts w:ascii="Arial" w:hAnsi="Arial" w:cs="Arial"/>
          <w:bCs/>
          <w:lang w:eastAsia="en-AU"/>
        </w:rPr>
        <w:t xml:space="preserve"> hectares and includes an </w:t>
      </w:r>
      <w:r w:rsidR="00B02A3C">
        <w:rPr>
          <w:rFonts w:ascii="Arial" w:hAnsi="Arial" w:cs="Arial"/>
          <w:bCs/>
          <w:lang w:eastAsia="en-AU"/>
        </w:rPr>
        <w:t>18-hole</w:t>
      </w:r>
      <w:r>
        <w:rPr>
          <w:rFonts w:ascii="Arial" w:hAnsi="Arial" w:cs="Arial"/>
          <w:bCs/>
          <w:lang w:eastAsia="en-AU"/>
        </w:rPr>
        <w:t xml:space="preserve"> golf course, 252 dwelling sites, a golf club building, tourist accommodation and car parking.</w:t>
      </w:r>
    </w:p>
    <w:p w14:paraId="01B78891" w14:textId="77777777" w:rsidR="004930E2" w:rsidRDefault="004930E2" w:rsidP="004930E2">
      <w:pPr>
        <w:tabs>
          <w:tab w:val="left" w:pos="7485"/>
        </w:tabs>
        <w:spacing w:after="0" w:line="240" w:lineRule="auto"/>
        <w:ind w:right="23"/>
        <w:jc w:val="both"/>
        <w:rPr>
          <w:rFonts w:ascii="Arial" w:hAnsi="Arial" w:cs="Arial"/>
          <w:bCs/>
          <w:lang w:eastAsia="en-AU"/>
        </w:rPr>
      </w:pPr>
    </w:p>
    <w:p w14:paraId="78FECBF5" w14:textId="77777777" w:rsidR="004930E2" w:rsidRDefault="004930E2" w:rsidP="004930E2">
      <w:pPr>
        <w:tabs>
          <w:tab w:val="left" w:pos="7485"/>
        </w:tabs>
        <w:spacing w:after="0" w:line="240" w:lineRule="auto"/>
        <w:ind w:right="23"/>
        <w:jc w:val="both"/>
        <w:rPr>
          <w:rFonts w:ascii="Arial" w:hAnsi="Arial" w:cs="Arial"/>
        </w:rPr>
      </w:pPr>
      <w:r w:rsidRPr="000326DF">
        <w:rPr>
          <w:rFonts w:ascii="Arial" w:hAnsi="Arial" w:cs="Arial"/>
          <w:bCs/>
          <w:lang w:eastAsia="en-AU"/>
        </w:rPr>
        <w:t>The site is comprised of</w:t>
      </w:r>
      <w:r>
        <w:rPr>
          <w:rFonts w:ascii="Arial" w:hAnsi="Arial" w:cs="Arial"/>
          <w:bCs/>
          <w:lang w:eastAsia="en-AU"/>
        </w:rPr>
        <w:t xml:space="preserve"> seven </w:t>
      </w:r>
      <w:r w:rsidRPr="000326DF">
        <w:rPr>
          <w:rFonts w:ascii="Arial" w:hAnsi="Arial" w:cs="Arial"/>
          <w:bCs/>
          <w:lang w:eastAsia="en-AU"/>
        </w:rPr>
        <w:t xml:space="preserve">lots being </w:t>
      </w:r>
      <w:r w:rsidRPr="00163D87">
        <w:rPr>
          <w:rFonts w:ascii="Arial" w:hAnsi="Arial" w:cs="Arial"/>
        </w:rPr>
        <w:t>Lot 4 DP270434</w:t>
      </w:r>
      <w:r>
        <w:rPr>
          <w:rFonts w:ascii="Arial" w:hAnsi="Arial" w:cs="Arial"/>
        </w:rPr>
        <w:t xml:space="preserve">, </w:t>
      </w:r>
      <w:r w:rsidRPr="00163D87">
        <w:rPr>
          <w:rFonts w:ascii="Arial" w:hAnsi="Arial" w:cs="Arial"/>
        </w:rPr>
        <w:t>Lots 1, 2, 4, 5 and 6 DP280015</w:t>
      </w:r>
      <w:r>
        <w:rPr>
          <w:rFonts w:ascii="Arial" w:hAnsi="Arial" w:cs="Arial"/>
        </w:rPr>
        <w:t xml:space="preserve"> and Lot 171 DP270434.  Lot 4 DP270434 is a vacant lot. Lots 4, 5 and 6 DP280015 contains the golf club building which includes 20 tourist suites. Lot 2 DP280015 contains tourist accommodation and Lot 1 DP280015 contains the at grade car parking area. Lot 171 DP270434 contains the golf course and system of wetlands that surround the estate.</w:t>
      </w:r>
    </w:p>
    <w:p w14:paraId="61E3796E" w14:textId="77777777" w:rsidR="004930E2" w:rsidRDefault="004930E2" w:rsidP="004930E2">
      <w:pPr>
        <w:tabs>
          <w:tab w:val="left" w:pos="7485"/>
        </w:tabs>
        <w:spacing w:after="0" w:line="240" w:lineRule="auto"/>
        <w:ind w:right="23"/>
        <w:jc w:val="both"/>
        <w:rPr>
          <w:rFonts w:ascii="Arial" w:hAnsi="Arial" w:cs="Arial"/>
        </w:rPr>
      </w:pPr>
    </w:p>
    <w:p w14:paraId="6EB65271" w14:textId="77777777" w:rsidR="004930E2" w:rsidRDefault="004930E2" w:rsidP="004930E2">
      <w:pPr>
        <w:tabs>
          <w:tab w:val="left" w:pos="7485"/>
        </w:tabs>
        <w:spacing w:after="0" w:line="240" w:lineRule="auto"/>
        <w:ind w:right="23"/>
        <w:jc w:val="both"/>
        <w:rPr>
          <w:rFonts w:ascii="Arial" w:hAnsi="Arial" w:cs="Arial"/>
        </w:rPr>
      </w:pPr>
      <w:r>
        <w:rPr>
          <w:rFonts w:ascii="Arial" w:hAnsi="Arial" w:cs="Arial"/>
        </w:rPr>
        <w:t>The site is identified as bushfire prone land (Vegetation Buffer) and is subject to flooding. The site has high groundwater and acid sulfate soils (ASS). The site is also adjacent to two mapped wetlands.</w:t>
      </w:r>
    </w:p>
    <w:p w14:paraId="63859EF4" w14:textId="77777777" w:rsidR="004930E2" w:rsidRDefault="004930E2" w:rsidP="004930E2">
      <w:pPr>
        <w:tabs>
          <w:tab w:val="left" w:pos="7485"/>
        </w:tabs>
        <w:spacing w:after="0" w:line="240" w:lineRule="auto"/>
        <w:ind w:right="23"/>
        <w:jc w:val="both"/>
        <w:rPr>
          <w:rFonts w:ascii="Arial" w:hAnsi="Arial" w:cs="Arial"/>
        </w:rPr>
      </w:pPr>
    </w:p>
    <w:p w14:paraId="182FD1AE" w14:textId="77777777" w:rsidR="004930E2" w:rsidRDefault="004930E2" w:rsidP="004930E2">
      <w:pPr>
        <w:tabs>
          <w:tab w:val="left" w:pos="7485"/>
        </w:tabs>
        <w:spacing w:after="0" w:line="240" w:lineRule="auto"/>
        <w:ind w:right="23"/>
        <w:jc w:val="both"/>
        <w:rPr>
          <w:rFonts w:ascii="Arial" w:hAnsi="Arial" w:cs="Arial"/>
        </w:rPr>
      </w:pPr>
      <w:r>
        <w:rPr>
          <w:rFonts w:ascii="Arial" w:hAnsi="Arial" w:cs="Arial"/>
        </w:rPr>
        <w:t xml:space="preserve">The proposal is for </w:t>
      </w:r>
      <w:r w:rsidRPr="00443BE2">
        <w:rPr>
          <w:rFonts w:ascii="Arial" w:hAnsi="Arial" w:cs="Arial"/>
        </w:rPr>
        <w:t xml:space="preserve">alterations of the existing </w:t>
      </w:r>
      <w:r>
        <w:rPr>
          <w:rFonts w:ascii="Arial" w:hAnsi="Arial" w:cs="Arial"/>
        </w:rPr>
        <w:t xml:space="preserve">golf club building </w:t>
      </w:r>
      <w:r w:rsidRPr="00443BE2">
        <w:rPr>
          <w:rFonts w:ascii="Arial" w:hAnsi="Arial" w:cs="Arial"/>
        </w:rPr>
        <w:t>and erection of a 2</w:t>
      </w:r>
      <w:r>
        <w:rPr>
          <w:rFonts w:ascii="Arial" w:hAnsi="Arial" w:cs="Arial"/>
        </w:rPr>
        <w:t>6-</w:t>
      </w:r>
      <w:r w:rsidRPr="00443BE2">
        <w:rPr>
          <w:rFonts w:ascii="Arial" w:hAnsi="Arial" w:cs="Arial"/>
        </w:rPr>
        <w:t xml:space="preserve">storey mixed use building to the west of the existing </w:t>
      </w:r>
      <w:r>
        <w:rPr>
          <w:rFonts w:ascii="Arial" w:hAnsi="Arial" w:cs="Arial"/>
        </w:rPr>
        <w:t>golf club on Lot 4 DP270434</w:t>
      </w:r>
      <w:r w:rsidRPr="00443BE2">
        <w:rPr>
          <w:rFonts w:ascii="Arial" w:hAnsi="Arial" w:cs="Arial"/>
        </w:rPr>
        <w:t xml:space="preserve">. The existing and </w:t>
      </w:r>
      <w:r w:rsidRPr="00443BE2">
        <w:rPr>
          <w:rFonts w:ascii="Arial" w:hAnsi="Arial" w:cs="Arial"/>
        </w:rPr>
        <w:lastRenderedPageBreak/>
        <w:t>proposed building</w:t>
      </w:r>
      <w:r>
        <w:rPr>
          <w:rFonts w:ascii="Arial" w:hAnsi="Arial" w:cs="Arial"/>
        </w:rPr>
        <w:t>s</w:t>
      </w:r>
      <w:r w:rsidRPr="00443BE2">
        <w:rPr>
          <w:rFonts w:ascii="Arial" w:hAnsi="Arial" w:cs="Arial"/>
        </w:rPr>
        <w:t xml:space="preserve"> are to be integrated as one building with connections via the </w:t>
      </w:r>
      <w:r>
        <w:rPr>
          <w:rFonts w:ascii="Arial" w:hAnsi="Arial" w:cs="Arial"/>
        </w:rPr>
        <w:t xml:space="preserve">lower ground floor car park, the upper ground floor and Level 1. The proposed 26 storey mixed-use building includes 97 serviced apartments, 98 residential units, restaurant, function rooms, two bars (includes a sky bar), gym/spa, swimming pool and meeting rooms and three levels of car parking (two basement levels). </w:t>
      </w:r>
    </w:p>
    <w:p w14:paraId="7D8BCE48" w14:textId="77777777" w:rsidR="004930E2" w:rsidRDefault="004930E2" w:rsidP="004930E2">
      <w:pPr>
        <w:tabs>
          <w:tab w:val="left" w:pos="7485"/>
        </w:tabs>
        <w:spacing w:after="0" w:line="240" w:lineRule="auto"/>
        <w:ind w:right="23"/>
        <w:jc w:val="both"/>
        <w:rPr>
          <w:rFonts w:ascii="Arial" w:hAnsi="Arial" w:cs="Arial"/>
        </w:rPr>
      </w:pPr>
    </w:p>
    <w:p w14:paraId="7775AAB2" w14:textId="4587C899" w:rsidR="004930E2" w:rsidRDefault="004930E2" w:rsidP="004930E2">
      <w:pPr>
        <w:tabs>
          <w:tab w:val="left" w:pos="7485"/>
        </w:tabs>
        <w:spacing w:after="0" w:line="240" w:lineRule="auto"/>
        <w:ind w:right="23"/>
        <w:jc w:val="both"/>
        <w:rPr>
          <w:rFonts w:ascii="Arial" w:hAnsi="Arial" w:cs="Arial"/>
        </w:rPr>
      </w:pPr>
      <w:r>
        <w:rPr>
          <w:rFonts w:ascii="Arial" w:hAnsi="Arial" w:cs="Arial"/>
        </w:rPr>
        <w:t>The application was lodged on 7 September 2022 and is subject to the provisions of the Central Coast Local Environmental Plan 2022 (CCLEP 2022) and the Central Coast Development Control Plan 2022 (CCDCP 2022). The site is zoned SP3 Tourist, RE2 Private Recreation and C3 Environmental Management under the CCLEP. The proposed mixed-use development is located on land zoned SP3 Tourist</w:t>
      </w:r>
      <w:r w:rsidR="00767994">
        <w:rPr>
          <w:rFonts w:ascii="Arial" w:hAnsi="Arial" w:cs="Arial"/>
        </w:rPr>
        <w:t>,</w:t>
      </w:r>
      <w:r>
        <w:rPr>
          <w:rFonts w:ascii="Arial" w:hAnsi="Arial" w:cs="Arial"/>
        </w:rPr>
        <w:t xml:space="preserve"> and portions of the RE2 Private Recreation and C3 Environmental Management land are proposed for construction purposes. </w:t>
      </w:r>
    </w:p>
    <w:p w14:paraId="78226952" w14:textId="77777777" w:rsidR="004930E2" w:rsidRDefault="004930E2" w:rsidP="004930E2">
      <w:pPr>
        <w:tabs>
          <w:tab w:val="left" w:pos="7485"/>
        </w:tabs>
        <w:spacing w:after="0" w:line="240" w:lineRule="auto"/>
        <w:ind w:right="23"/>
        <w:jc w:val="both"/>
        <w:rPr>
          <w:rFonts w:ascii="Arial" w:hAnsi="Arial" w:cs="Arial"/>
        </w:rPr>
      </w:pPr>
    </w:p>
    <w:p w14:paraId="5B2F55F7" w14:textId="77777777" w:rsidR="004930E2" w:rsidRPr="00B36249" w:rsidRDefault="004930E2" w:rsidP="004930E2">
      <w:pPr>
        <w:tabs>
          <w:tab w:val="left" w:pos="7485"/>
        </w:tabs>
        <w:spacing w:after="0" w:line="240" w:lineRule="auto"/>
        <w:ind w:right="23"/>
        <w:jc w:val="both"/>
        <w:rPr>
          <w:rFonts w:ascii="Arial" w:hAnsi="Arial" w:cs="Arial"/>
        </w:rPr>
      </w:pPr>
      <w:r>
        <w:rPr>
          <w:rFonts w:ascii="Arial" w:hAnsi="Arial" w:cs="Arial"/>
        </w:rPr>
        <w:t>Tourist and visitor accommodation, food and drink premises and function centres are permitted in the SP3 Tourist zone and residential accommodation is prohibited. However, the site is subject to additional permitted uses that enable development for the purposes of residential accommodation if the consent authority is satisfied that tourist and visitor accommodation will remain the dominant use on the land as a whole. However, permissibility of the residential accommodation has not been established and it is not considered that tourist and visitor accommodation will remain the dominant use of the land as a whole, a</w:t>
      </w:r>
      <w:r w:rsidRPr="00A73713">
        <w:rPr>
          <w:rFonts w:ascii="Arial" w:hAnsi="Arial" w:cs="Arial"/>
          <w:color w:val="00B050"/>
        </w:rPr>
        <w:t xml:space="preserve"> </w:t>
      </w:r>
      <w:r w:rsidRPr="00B36249">
        <w:rPr>
          <w:rFonts w:ascii="Arial" w:hAnsi="Arial" w:cs="Arial"/>
        </w:rPr>
        <w:t xml:space="preserve">fundamental issue which requires refusal of the application. </w:t>
      </w:r>
    </w:p>
    <w:p w14:paraId="4201C337" w14:textId="77777777" w:rsidR="004930E2" w:rsidRPr="00B36249" w:rsidRDefault="004930E2" w:rsidP="004930E2">
      <w:pPr>
        <w:tabs>
          <w:tab w:val="left" w:pos="7485"/>
        </w:tabs>
        <w:spacing w:after="0" w:line="240" w:lineRule="auto"/>
        <w:ind w:right="23"/>
        <w:jc w:val="both"/>
        <w:rPr>
          <w:rFonts w:ascii="Arial" w:hAnsi="Arial" w:cs="Arial"/>
        </w:rPr>
      </w:pPr>
    </w:p>
    <w:p w14:paraId="58AAF0B1" w14:textId="6AEEFA5A" w:rsidR="004930E2" w:rsidRDefault="004930E2" w:rsidP="004930E2">
      <w:pPr>
        <w:tabs>
          <w:tab w:val="left" w:pos="7485"/>
        </w:tabs>
        <w:spacing w:after="0" w:line="240" w:lineRule="auto"/>
        <w:ind w:right="23"/>
        <w:jc w:val="both"/>
        <w:rPr>
          <w:rFonts w:ascii="Arial" w:hAnsi="Arial" w:cs="Arial"/>
        </w:rPr>
      </w:pPr>
      <w:bookmarkStart w:id="0" w:name="_Hlk131596208"/>
      <w:r>
        <w:rPr>
          <w:rFonts w:ascii="Arial" w:hAnsi="Arial" w:cs="Arial"/>
        </w:rPr>
        <w:t>In 2003</w:t>
      </w:r>
      <w:r w:rsidR="00CB6D49">
        <w:rPr>
          <w:rFonts w:ascii="Arial" w:hAnsi="Arial" w:cs="Arial"/>
        </w:rPr>
        <w:t>,</w:t>
      </w:r>
      <w:r>
        <w:rPr>
          <w:rFonts w:ascii="Arial" w:hAnsi="Arial" w:cs="Arial"/>
        </w:rPr>
        <w:t xml:space="preserve"> approval was issued for </w:t>
      </w:r>
      <w:r w:rsidR="00767994">
        <w:rPr>
          <w:rFonts w:ascii="Arial" w:hAnsi="Arial" w:cs="Arial"/>
        </w:rPr>
        <w:t xml:space="preserve">a </w:t>
      </w:r>
      <w:r>
        <w:rPr>
          <w:rFonts w:ascii="Arial" w:hAnsi="Arial" w:cs="Arial"/>
        </w:rPr>
        <w:t xml:space="preserve">master plan and the </w:t>
      </w:r>
      <w:r w:rsidR="00767994">
        <w:rPr>
          <w:rFonts w:ascii="Arial" w:hAnsi="Arial" w:cs="Arial"/>
        </w:rPr>
        <w:t xml:space="preserve">subject </w:t>
      </w:r>
      <w:r>
        <w:rPr>
          <w:rFonts w:ascii="Arial" w:hAnsi="Arial" w:cs="Arial"/>
        </w:rPr>
        <w:t>application states that the proposal is the final stage of development of the approved master planned and substantially built resort and residential community. However, the master plan envisaged a maximum three storey high building for tourist accommodation on the subject site.</w:t>
      </w:r>
    </w:p>
    <w:bookmarkEnd w:id="0"/>
    <w:p w14:paraId="30E09CBB" w14:textId="77777777" w:rsidR="004930E2" w:rsidRDefault="004930E2" w:rsidP="004930E2">
      <w:pPr>
        <w:tabs>
          <w:tab w:val="left" w:pos="1640"/>
        </w:tabs>
        <w:spacing w:after="0" w:line="240" w:lineRule="auto"/>
        <w:ind w:right="23"/>
        <w:jc w:val="both"/>
        <w:rPr>
          <w:rFonts w:ascii="Arial" w:hAnsi="Arial" w:cs="Arial"/>
        </w:rPr>
      </w:pPr>
    </w:p>
    <w:p w14:paraId="33E97106" w14:textId="77777777" w:rsidR="004930E2" w:rsidRPr="0073437B" w:rsidRDefault="004930E2" w:rsidP="004930E2">
      <w:pPr>
        <w:widowControl w:val="0"/>
        <w:spacing w:after="0" w:line="240" w:lineRule="auto"/>
        <w:jc w:val="both"/>
        <w:rPr>
          <w:rFonts w:ascii="Arial" w:hAnsi="Arial" w:cs="Arial"/>
        </w:rPr>
      </w:pPr>
      <w:r w:rsidRPr="0073437B">
        <w:rPr>
          <w:rFonts w:ascii="Arial" w:hAnsi="Arial" w:cs="Arial"/>
        </w:rPr>
        <w:t xml:space="preserve">The principle planning controls relevant to the proposal include </w:t>
      </w:r>
      <w:r w:rsidRPr="0073437B">
        <w:rPr>
          <w:rFonts w:ascii="Arial" w:hAnsi="Arial" w:cs="Arial"/>
          <w:i/>
        </w:rPr>
        <w:t xml:space="preserve">State Environmental Planning Policy No 65 – Design Quality of Residential Apartment Development </w:t>
      </w:r>
      <w:r w:rsidRPr="0073437B">
        <w:rPr>
          <w:rFonts w:ascii="Arial" w:hAnsi="Arial" w:cs="Arial"/>
        </w:rPr>
        <w:t>(‘SEPP 65’)</w:t>
      </w:r>
      <w:r w:rsidRPr="0073437B">
        <w:rPr>
          <w:rFonts w:ascii="Arial" w:hAnsi="Arial" w:cs="Arial"/>
          <w:i/>
        </w:rPr>
        <w:t xml:space="preserve">, </w:t>
      </w:r>
      <w:r w:rsidRPr="0073437B">
        <w:rPr>
          <w:rFonts w:ascii="Arial" w:hAnsi="Arial" w:cs="Arial"/>
        </w:rPr>
        <w:t xml:space="preserve">the </w:t>
      </w:r>
      <w:r w:rsidRPr="0073437B">
        <w:rPr>
          <w:rFonts w:ascii="Arial" w:hAnsi="Arial" w:cs="Arial"/>
          <w:i/>
          <w:iCs/>
        </w:rPr>
        <w:t>Central Coast Local Environmental Plan 20</w:t>
      </w:r>
      <w:r>
        <w:rPr>
          <w:rFonts w:ascii="Arial" w:hAnsi="Arial" w:cs="Arial"/>
          <w:i/>
          <w:iCs/>
        </w:rPr>
        <w:t>22</w:t>
      </w:r>
      <w:r w:rsidRPr="0073437B">
        <w:rPr>
          <w:rFonts w:ascii="Arial" w:hAnsi="Arial" w:cs="Arial"/>
          <w:i/>
          <w:iCs/>
        </w:rPr>
        <w:t xml:space="preserve"> and the Central Coast Development Control Plan </w:t>
      </w:r>
      <w:r>
        <w:rPr>
          <w:rFonts w:ascii="Arial" w:hAnsi="Arial" w:cs="Arial"/>
          <w:i/>
          <w:iCs/>
        </w:rPr>
        <w:t>2022</w:t>
      </w:r>
      <w:r w:rsidRPr="0073437B">
        <w:rPr>
          <w:rFonts w:ascii="Arial" w:hAnsi="Arial" w:cs="Arial"/>
          <w:i/>
        </w:rPr>
        <w:t xml:space="preserve"> </w:t>
      </w:r>
      <w:r w:rsidRPr="0073437B">
        <w:rPr>
          <w:rFonts w:ascii="Arial" w:hAnsi="Arial" w:cs="Arial"/>
        </w:rPr>
        <w:t>(‘DCP’). The proposal is inconsistent with various provisions of the planning controls including:</w:t>
      </w:r>
    </w:p>
    <w:p w14:paraId="1DA1CAC6" w14:textId="77777777" w:rsidR="004930E2" w:rsidRPr="0073437B" w:rsidRDefault="004930E2" w:rsidP="004930E2">
      <w:pPr>
        <w:widowControl w:val="0"/>
        <w:spacing w:after="0" w:line="240" w:lineRule="auto"/>
        <w:jc w:val="both"/>
        <w:rPr>
          <w:rFonts w:ascii="Arial" w:hAnsi="Arial" w:cs="Arial"/>
        </w:rPr>
      </w:pPr>
    </w:p>
    <w:p w14:paraId="62ECCE5E" w14:textId="0CB7E172" w:rsidR="004930E2" w:rsidRPr="00E41EE3" w:rsidRDefault="004930E2" w:rsidP="00740E05">
      <w:pPr>
        <w:pStyle w:val="ListParagraph"/>
        <w:widowControl w:val="0"/>
        <w:numPr>
          <w:ilvl w:val="0"/>
          <w:numId w:val="8"/>
        </w:numPr>
        <w:spacing w:after="0" w:line="240" w:lineRule="auto"/>
        <w:jc w:val="both"/>
        <w:rPr>
          <w:rFonts w:ascii="Arial" w:hAnsi="Arial" w:cs="Arial"/>
          <w:b/>
          <w:bCs/>
        </w:rPr>
      </w:pPr>
      <w:r w:rsidRPr="0073437B">
        <w:rPr>
          <w:rFonts w:ascii="Arial" w:hAnsi="Arial" w:cs="Arial"/>
        </w:rPr>
        <w:t xml:space="preserve">Design quality principles of SEPP 65 including </w:t>
      </w:r>
      <w:r w:rsidRPr="0073437B">
        <w:rPr>
          <w:rFonts w:ascii="Arial" w:hAnsi="Arial" w:cs="Arial"/>
          <w:bCs/>
        </w:rPr>
        <w:t>Principle 1: Context and neighbourhood character</w:t>
      </w:r>
      <w:r w:rsidRPr="0073437B">
        <w:rPr>
          <w:rFonts w:ascii="Arial" w:hAnsi="Arial" w:cs="Arial"/>
          <w:b/>
          <w:bCs/>
        </w:rPr>
        <w:t xml:space="preserve">, </w:t>
      </w:r>
      <w:r w:rsidRPr="0073437B">
        <w:rPr>
          <w:rFonts w:ascii="Arial" w:hAnsi="Arial" w:cs="Arial"/>
          <w:bCs/>
        </w:rPr>
        <w:t>Principle 2: Built form and scale, Principle 3: Density</w:t>
      </w:r>
      <w:r>
        <w:rPr>
          <w:rFonts w:ascii="Arial" w:hAnsi="Arial" w:cs="Arial"/>
          <w:bCs/>
        </w:rPr>
        <w:t xml:space="preserve">, Principle 4: Sustainability, </w:t>
      </w:r>
      <w:r w:rsidR="00950948">
        <w:rPr>
          <w:rFonts w:ascii="Arial" w:hAnsi="Arial" w:cs="Arial"/>
          <w:bCs/>
        </w:rPr>
        <w:t>Principle 5: Landscape,</w:t>
      </w:r>
      <w:r w:rsidR="00864636">
        <w:rPr>
          <w:rFonts w:ascii="Arial" w:hAnsi="Arial" w:cs="Arial"/>
          <w:bCs/>
        </w:rPr>
        <w:t xml:space="preserve"> </w:t>
      </w:r>
      <w:r>
        <w:rPr>
          <w:rFonts w:ascii="Arial" w:hAnsi="Arial" w:cs="Arial"/>
          <w:bCs/>
        </w:rPr>
        <w:t>Principle</w:t>
      </w:r>
      <w:r w:rsidR="00767994">
        <w:rPr>
          <w:rFonts w:ascii="Arial" w:hAnsi="Arial" w:cs="Arial"/>
          <w:bCs/>
        </w:rPr>
        <w:t xml:space="preserve"> 6</w:t>
      </w:r>
      <w:r>
        <w:rPr>
          <w:rFonts w:ascii="Arial" w:hAnsi="Arial" w:cs="Arial"/>
          <w:bCs/>
        </w:rPr>
        <w:t>: Amenity, Principle 7: Safety, Principle 8: Housing Diversity and Social Interaction</w:t>
      </w:r>
      <w:r w:rsidRPr="0073437B">
        <w:rPr>
          <w:rFonts w:ascii="Arial" w:hAnsi="Arial" w:cs="Arial"/>
          <w:bCs/>
        </w:rPr>
        <w:t xml:space="preserve"> and Principle 9: Aesthetics</w:t>
      </w:r>
      <w:r w:rsidR="00767994">
        <w:rPr>
          <w:rFonts w:ascii="Arial" w:hAnsi="Arial" w:cs="Arial"/>
          <w:bCs/>
        </w:rPr>
        <w:t>.</w:t>
      </w:r>
    </w:p>
    <w:p w14:paraId="31B5CE15" w14:textId="5F1D1C68" w:rsidR="004930E2" w:rsidRPr="004D180D" w:rsidRDefault="004930E2" w:rsidP="00740E05">
      <w:pPr>
        <w:pStyle w:val="ListParagraph"/>
        <w:widowControl w:val="0"/>
        <w:numPr>
          <w:ilvl w:val="0"/>
          <w:numId w:val="8"/>
        </w:numPr>
        <w:spacing w:after="0" w:line="240" w:lineRule="auto"/>
        <w:jc w:val="both"/>
        <w:rPr>
          <w:rFonts w:ascii="Arial" w:hAnsi="Arial" w:cs="Arial"/>
          <w:b/>
          <w:bCs/>
        </w:rPr>
      </w:pPr>
      <w:r w:rsidRPr="00E41EE3">
        <w:rPr>
          <w:rFonts w:ascii="Arial" w:hAnsi="Arial" w:cs="Arial"/>
          <w:bCs/>
        </w:rPr>
        <w:t xml:space="preserve">Provisions of the ADG including </w:t>
      </w:r>
      <w:r>
        <w:rPr>
          <w:rFonts w:ascii="Arial" w:hAnsi="Arial" w:cs="Arial"/>
          <w:bCs/>
        </w:rPr>
        <w:t>non-compliant separation distances for visual privacy (</w:t>
      </w:r>
      <w:r w:rsidR="00317B2D">
        <w:rPr>
          <w:rFonts w:ascii="Arial" w:hAnsi="Arial" w:cs="Arial"/>
          <w:bCs/>
        </w:rPr>
        <w:t xml:space="preserve">Part </w:t>
      </w:r>
      <w:r>
        <w:rPr>
          <w:rFonts w:ascii="Arial" w:hAnsi="Arial" w:cs="Arial"/>
          <w:bCs/>
        </w:rPr>
        <w:t xml:space="preserve">3F), </w:t>
      </w:r>
      <w:r w:rsidRPr="00E41EE3">
        <w:rPr>
          <w:rFonts w:ascii="Arial" w:hAnsi="Arial" w:cs="Arial"/>
          <w:bCs/>
        </w:rPr>
        <w:t>inappropriate vehicle access (</w:t>
      </w:r>
      <w:r w:rsidR="00864636">
        <w:rPr>
          <w:rFonts w:ascii="Arial" w:hAnsi="Arial" w:cs="Arial"/>
          <w:bCs/>
        </w:rPr>
        <w:t xml:space="preserve">Part </w:t>
      </w:r>
      <w:r w:rsidRPr="00E41EE3">
        <w:rPr>
          <w:rFonts w:ascii="Arial" w:hAnsi="Arial" w:cs="Arial"/>
          <w:bCs/>
        </w:rPr>
        <w:t xml:space="preserve">3H), car parking shortfall (Part 3J), lack of </w:t>
      </w:r>
      <w:r>
        <w:rPr>
          <w:rFonts w:ascii="Arial" w:hAnsi="Arial" w:cs="Arial"/>
          <w:bCs/>
        </w:rPr>
        <w:t>solar access (</w:t>
      </w:r>
      <w:r w:rsidR="00864636">
        <w:rPr>
          <w:rFonts w:ascii="Arial" w:hAnsi="Arial" w:cs="Arial"/>
          <w:bCs/>
        </w:rPr>
        <w:t xml:space="preserve">Part </w:t>
      </w:r>
      <w:r>
        <w:rPr>
          <w:rFonts w:ascii="Arial" w:hAnsi="Arial" w:cs="Arial"/>
          <w:bCs/>
        </w:rPr>
        <w:t>4A) and natural ventilation (</w:t>
      </w:r>
      <w:r w:rsidR="00864636">
        <w:rPr>
          <w:rFonts w:ascii="Arial" w:hAnsi="Arial" w:cs="Arial"/>
          <w:bCs/>
        </w:rPr>
        <w:t xml:space="preserve">Part </w:t>
      </w:r>
      <w:r>
        <w:rPr>
          <w:rFonts w:ascii="Arial" w:hAnsi="Arial" w:cs="Arial"/>
          <w:bCs/>
        </w:rPr>
        <w:t>4B), in</w:t>
      </w:r>
      <w:r w:rsidRPr="00E41EE3">
        <w:rPr>
          <w:rFonts w:ascii="Arial" w:hAnsi="Arial" w:cs="Arial"/>
          <w:bCs/>
        </w:rPr>
        <w:t xml:space="preserve">adequate </w:t>
      </w:r>
      <w:r>
        <w:rPr>
          <w:rFonts w:ascii="Arial" w:hAnsi="Arial" w:cs="Arial"/>
          <w:bCs/>
        </w:rPr>
        <w:t>private open space (</w:t>
      </w:r>
      <w:r w:rsidR="00864636">
        <w:rPr>
          <w:rFonts w:ascii="Arial" w:hAnsi="Arial" w:cs="Arial"/>
          <w:bCs/>
        </w:rPr>
        <w:t xml:space="preserve">Part </w:t>
      </w:r>
      <w:r>
        <w:rPr>
          <w:rFonts w:ascii="Arial" w:hAnsi="Arial" w:cs="Arial"/>
          <w:bCs/>
        </w:rPr>
        <w:t>4E), acoustic privacy issues (</w:t>
      </w:r>
      <w:r w:rsidR="00864636">
        <w:rPr>
          <w:rFonts w:ascii="Arial" w:hAnsi="Arial" w:cs="Arial"/>
          <w:bCs/>
        </w:rPr>
        <w:t xml:space="preserve">Part </w:t>
      </w:r>
      <w:r>
        <w:rPr>
          <w:rFonts w:ascii="Arial" w:hAnsi="Arial" w:cs="Arial"/>
          <w:bCs/>
        </w:rPr>
        <w:t xml:space="preserve">4H), inadequate apartment mix </w:t>
      </w:r>
      <w:r w:rsidR="00317B2D">
        <w:rPr>
          <w:rFonts w:ascii="Arial" w:hAnsi="Arial" w:cs="Arial"/>
          <w:bCs/>
        </w:rPr>
        <w:t>(</w:t>
      </w:r>
      <w:r w:rsidR="00864636">
        <w:rPr>
          <w:rFonts w:ascii="Arial" w:hAnsi="Arial" w:cs="Arial"/>
          <w:bCs/>
        </w:rPr>
        <w:t xml:space="preserve">Part </w:t>
      </w:r>
      <w:r>
        <w:rPr>
          <w:rFonts w:ascii="Arial" w:hAnsi="Arial" w:cs="Arial"/>
          <w:bCs/>
        </w:rPr>
        <w:t xml:space="preserve">4K) inadequate building </w:t>
      </w:r>
      <w:r w:rsidRPr="00E41EE3">
        <w:rPr>
          <w:rFonts w:ascii="Arial" w:hAnsi="Arial" w:cs="Arial"/>
          <w:bCs/>
        </w:rPr>
        <w:t xml:space="preserve">facades (Part 4M), </w:t>
      </w:r>
      <w:r>
        <w:rPr>
          <w:rFonts w:ascii="Arial" w:hAnsi="Arial" w:cs="Arial"/>
          <w:bCs/>
        </w:rPr>
        <w:t>non-compliance with the mixed-use provisions (</w:t>
      </w:r>
      <w:r w:rsidR="00864636">
        <w:rPr>
          <w:rFonts w:ascii="Arial" w:hAnsi="Arial" w:cs="Arial"/>
          <w:bCs/>
        </w:rPr>
        <w:t xml:space="preserve">Part </w:t>
      </w:r>
      <w:r>
        <w:rPr>
          <w:rFonts w:ascii="Arial" w:hAnsi="Arial" w:cs="Arial"/>
          <w:bCs/>
        </w:rPr>
        <w:t xml:space="preserve">4S) and </w:t>
      </w:r>
      <w:r w:rsidRPr="00E41EE3">
        <w:rPr>
          <w:rFonts w:ascii="Arial" w:hAnsi="Arial" w:cs="Arial"/>
          <w:bCs/>
        </w:rPr>
        <w:t>waste management (</w:t>
      </w:r>
      <w:r w:rsidR="00864636">
        <w:rPr>
          <w:rFonts w:ascii="Arial" w:hAnsi="Arial" w:cs="Arial"/>
          <w:bCs/>
        </w:rPr>
        <w:t xml:space="preserve">Part </w:t>
      </w:r>
      <w:r w:rsidRPr="00E41EE3">
        <w:rPr>
          <w:rFonts w:ascii="Arial" w:hAnsi="Arial" w:cs="Arial"/>
          <w:bCs/>
        </w:rPr>
        <w:t xml:space="preserve">4W). </w:t>
      </w:r>
    </w:p>
    <w:p w14:paraId="26AFBE9E" w14:textId="0E1A85E9" w:rsidR="004930E2" w:rsidRPr="00F57DDB" w:rsidRDefault="004930E2" w:rsidP="00740E05">
      <w:pPr>
        <w:pStyle w:val="ListParagraph"/>
        <w:widowControl w:val="0"/>
        <w:numPr>
          <w:ilvl w:val="0"/>
          <w:numId w:val="8"/>
        </w:numPr>
        <w:spacing w:after="0" w:line="240" w:lineRule="auto"/>
        <w:jc w:val="both"/>
        <w:rPr>
          <w:rFonts w:ascii="Arial" w:hAnsi="Arial" w:cs="Arial"/>
          <w:b/>
          <w:bCs/>
        </w:rPr>
      </w:pPr>
      <w:r w:rsidRPr="00530E14">
        <w:rPr>
          <w:rFonts w:ascii="Arial" w:eastAsia="Times New Roman" w:hAnsi="Arial" w:cs="Arial"/>
          <w:lang w:eastAsia="ar-SA"/>
        </w:rPr>
        <w:t>The proposed residential component fails to comply with the additional permitted use provisions of CCLEP 2022</w:t>
      </w:r>
      <w:r w:rsidR="00767994">
        <w:rPr>
          <w:rFonts w:ascii="Arial" w:eastAsia="Times New Roman" w:hAnsi="Arial" w:cs="Arial"/>
          <w:lang w:eastAsia="ar-SA"/>
        </w:rPr>
        <w:t>.</w:t>
      </w:r>
    </w:p>
    <w:p w14:paraId="3F3075B6" w14:textId="35F53E91" w:rsidR="004930E2" w:rsidRPr="00530E14" w:rsidRDefault="004930E2" w:rsidP="00740E05">
      <w:pPr>
        <w:pStyle w:val="ListParagraph"/>
        <w:widowControl w:val="0"/>
        <w:numPr>
          <w:ilvl w:val="0"/>
          <w:numId w:val="8"/>
        </w:numPr>
        <w:spacing w:after="0" w:line="240" w:lineRule="auto"/>
        <w:jc w:val="both"/>
        <w:rPr>
          <w:rFonts w:ascii="Arial" w:hAnsi="Arial" w:cs="Arial"/>
          <w:b/>
          <w:bCs/>
        </w:rPr>
      </w:pPr>
      <w:r>
        <w:rPr>
          <w:rFonts w:ascii="Arial" w:hAnsi="Arial" w:cs="Arial"/>
        </w:rPr>
        <w:t>The proposal is inconsistent with the objectives of the SP3 Tourist zone</w:t>
      </w:r>
      <w:r w:rsidR="00F57544">
        <w:rPr>
          <w:rFonts w:ascii="Arial" w:hAnsi="Arial" w:cs="Arial"/>
        </w:rPr>
        <w:t>, the RE2 Recreation zone and the C3 Environmental Management zone.</w:t>
      </w:r>
    </w:p>
    <w:p w14:paraId="41209771" w14:textId="16B1B633" w:rsidR="004930E2" w:rsidRPr="00182FFE" w:rsidRDefault="004930E2" w:rsidP="00740E05">
      <w:pPr>
        <w:pStyle w:val="ListParagraph"/>
        <w:widowControl w:val="0"/>
        <w:numPr>
          <w:ilvl w:val="0"/>
          <w:numId w:val="8"/>
        </w:numPr>
        <w:spacing w:after="0" w:line="240" w:lineRule="auto"/>
        <w:jc w:val="both"/>
        <w:rPr>
          <w:rFonts w:ascii="Arial" w:hAnsi="Arial" w:cs="Arial"/>
          <w:b/>
          <w:bCs/>
        </w:rPr>
      </w:pPr>
      <w:r w:rsidRPr="00530E14">
        <w:rPr>
          <w:rFonts w:ascii="Arial" w:eastAsia="Times New Roman" w:hAnsi="Arial" w:cs="Arial"/>
          <w:lang w:eastAsia="ar-SA"/>
        </w:rPr>
        <w:t xml:space="preserve">1200% variation to the maximum building height control in the </w:t>
      </w:r>
      <w:r w:rsidR="00944779">
        <w:rPr>
          <w:rFonts w:ascii="Arial" w:eastAsia="Times New Roman" w:hAnsi="Arial" w:cs="Arial"/>
          <w:lang w:eastAsia="ar-SA"/>
        </w:rPr>
        <w:t>CC</w:t>
      </w:r>
      <w:r w:rsidRPr="00530E14">
        <w:rPr>
          <w:rFonts w:ascii="Arial" w:eastAsia="Times New Roman" w:hAnsi="Arial" w:cs="Arial"/>
          <w:lang w:eastAsia="ar-SA"/>
        </w:rPr>
        <w:t xml:space="preserve">DCP (Chapter 2.3 Residential flat </w:t>
      </w:r>
      <w:r w:rsidRPr="001E04C0">
        <w:rPr>
          <w:rFonts w:ascii="Arial" w:eastAsia="Times New Roman" w:hAnsi="Arial" w:cs="Arial"/>
          <w:lang w:eastAsia="ar-SA"/>
        </w:rPr>
        <w:t xml:space="preserve">buildings) and </w:t>
      </w:r>
      <w:r w:rsidR="001E04C0" w:rsidRPr="001E04C0">
        <w:rPr>
          <w:rFonts w:ascii="Arial" w:eastAsia="Times New Roman" w:hAnsi="Arial" w:cs="Arial"/>
          <w:lang w:eastAsia="ar-SA"/>
        </w:rPr>
        <w:t>285</w:t>
      </w:r>
      <w:r w:rsidRPr="001E04C0">
        <w:rPr>
          <w:rFonts w:ascii="Arial" w:eastAsia="Times New Roman" w:hAnsi="Arial" w:cs="Arial"/>
          <w:lang w:eastAsia="ar-SA"/>
        </w:rPr>
        <w:t>% variation</w:t>
      </w:r>
      <w:r>
        <w:rPr>
          <w:rFonts w:ascii="Arial" w:eastAsia="Times New Roman" w:hAnsi="Arial" w:cs="Arial"/>
          <w:lang w:eastAsia="ar-SA"/>
        </w:rPr>
        <w:t xml:space="preserve"> to the maximum permitted floor space ratio</w:t>
      </w:r>
      <w:r w:rsidR="00F57544">
        <w:rPr>
          <w:rFonts w:ascii="Arial" w:eastAsia="Times New Roman" w:hAnsi="Arial" w:cs="Arial"/>
          <w:lang w:eastAsia="ar-SA"/>
        </w:rPr>
        <w:t xml:space="preserve"> proposed.</w:t>
      </w:r>
    </w:p>
    <w:p w14:paraId="1A5E991A" w14:textId="07B46401" w:rsidR="004930E2" w:rsidRPr="00182FFE" w:rsidRDefault="004930E2" w:rsidP="00740E05">
      <w:pPr>
        <w:pStyle w:val="ListParagraph"/>
        <w:widowControl w:val="0"/>
        <w:numPr>
          <w:ilvl w:val="0"/>
          <w:numId w:val="8"/>
        </w:numPr>
        <w:spacing w:after="0" w:line="240" w:lineRule="auto"/>
        <w:jc w:val="both"/>
        <w:rPr>
          <w:rFonts w:ascii="Arial" w:hAnsi="Arial" w:cs="Arial"/>
          <w:b/>
          <w:bCs/>
        </w:rPr>
      </w:pPr>
      <w:r w:rsidRPr="00182FFE">
        <w:rPr>
          <w:rFonts w:ascii="Arial" w:hAnsi="Arial" w:cs="Arial"/>
        </w:rPr>
        <w:t xml:space="preserve">Non-compliance with the car parking requirements of </w:t>
      </w:r>
      <w:r w:rsidR="00944779">
        <w:rPr>
          <w:rFonts w:ascii="Arial" w:hAnsi="Arial" w:cs="Arial"/>
        </w:rPr>
        <w:t>CC</w:t>
      </w:r>
      <w:r w:rsidRPr="00182FFE">
        <w:rPr>
          <w:rFonts w:ascii="Arial" w:hAnsi="Arial" w:cs="Arial"/>
        </w:rPr>
        <w:t>DCP Chapter 2.13 (Traffic and Parking) and Chapter 2.14 (Waste Management)</w:t>
      </w:r>
      <w:r w:rsidR="00767994">
        <w:rPr>
          <w:rFonts w:ascii="Arial" w:hAnsi="Arial" w:cs="Arial"/>
        </w:rPr>
        <w:t>.</w:t>
      </w:r>
    </w:p>
    <w:p w14:paraId="3A244620" w14:textId="4AC0E9C9" w:rsidR="004930E2" w:rsidRPr="00F32536" w:rsidRDefault="004930E2" w:rsidP="00740E05">
      <w:pPr>
        <w:pStyle w:val="ListParagraph"/>
        <w:widowControl w:val="0"/>
        <w:numPr>
          <w:ilvl w:val="0"/>
          <w:numId w:val="8"/>
        </w:numPr>
        <w:spacing w:after="0" w:line="240" w:lineRule="auto"/>
        <w:jc w:val="both"/>
        <w:rPr>
          <w:rFonts w:ascii="Arial" w:hAnsi="Arial" w:cs="Arial"/>
          <w:b/>
          <w:bCs/>
        </w:rPr>
      </w:pPr>
      <w:r w:rsidRPr="00220554">
        <w:rPr>
          <w:rFonts w:ascii="Arial" w:hAnsi="Arial" w:cs="Arial"/>
        </w:rPr>
        <w:t>The propos</w:t>
      </w:r>
      <w:r>
        <w:rPr>
          <w:rFonts w:ascii="Arial" w:hAnsi="Arial" w:cs="Arial"/>
        </w:rPr>
        <w:t xml:space="preserve">ed bulk and scale of the development are not in character with either the existing or future desired character of the area, an </w:t>
      </w:r>
      <w:r w:rsidRPr="00F32536">
        <w:rPr>
          <w:rFonts w:ascii="Arial" w:hAnsi="Arial" w:cs="Arial"/>
        </w:rPr>
        <w:t>aim of the CCLEP 2022</w:t>
      </w:r>
      <w:r>
        <w:rPr>
          <w:rFonts w:ascii="Arial" w:hAnsi="Arial" w:cs="Arial"/>
        </w:rPr>
        <w:t xml:space="preserve"> and objective of the CCDCP 2022</w:t>
      </w:r>
      <w:r w:rsidR="00767994">
        <w:rPr>
          <w:rFonts w:ascii="Arial" w:hAnsi="Arial" w:cs="Arial"/>
        </w:rPr>
        <w:t>.</w:t>
      </w:r>
    </w:p>
    <w:p w14:paraId="1CA2FEA3" w14:textId="36AD1F7E" w:rsidR="004930E2" w:rsidRDefault="004930E2" w:rsidP="00740E05">
      <w:pPr>
        <w:pStyle w:val="ListParagraph"/>
        <w:widowControl w:val="0"/>
        <w:numPr>
          <w:ilvl w:val="0"/>
          <w:numId w:val="8"/>
        </w:numPr>
        <w:spacing w:after="0" w:line="240" w:lineRule="auto"/>
        <w:jc w:val="both"/>
        <w:rPr>
          <w:rFonts w:ascii="Arial" w:hAnsi="Arial" w:cs="Arial"/>
        </w:rPr>
      </w:pPr>
      <w:r w:rsidRPr="00220554">
        <w:rPr>
          <w:rFonts w:ascii="Arial" w:hAnsi="Arial" w:cs="Arial"/>
        </w:rPr>
        <w:lastRenderedPageBreak/>
        <w:t xml:space="preserve">The proposal also fails some of the matters for consideration under Section 4.15(1) of the EP&amp; A Act in relation to potential adverse impacts to </w:t>
      </w:r>
      <w:r w:rsidR="00AD2048">
        <w:rPr>
          <w:rFonts w:ascii="Arial" w:hAnsi="Arial" w:cs="Arial"/>
        </w:rPr>
        <w:t xml:space="preserve">the </w:t>
      </w:r>
      <w:r w:rsidRPr="00220554">
        <w:rPr>
          <w:rFonts w:ascii="Arial" w:hAnsi="Arial" w:cs="Arial"/>
        </w:rPr>
        <w:t xml:space="preserve">surrounding area </w:t>
      </w:r>
      <w:r>
        <w:rPr>
          <w:rFonts w:ascii="Arial" w:hAnsi="Arial" w:cs="Arial"/>
        </w:rPr>
        <w:t>including noise, overlooking, visual impacts, light spill and construction impacts</w:t>
      </w:r>
      <w:r w:rsidR="00767994">
        <w:rPr>
          <w:rFonts w:ascii="Arial" w:hAnsi="Arial" w:cs="Arial"/>
        </w:rPr>
        <w:t>.</w:t>
      </w:r>
      <w:r w:rsidRPr="00220554">
        <w:rPr>
          <w:rFonts w:ascii="Arial" w:hAnsi="Arial" w:cs="Arial"/>
        </w:rPr>
        <w:t xml:space="preserve"> </w:t>
      </w:r>
    </w:p>
    <w:p w14:paraId="340F71DB" w14:textId="77777777" w:rsidR="004930E2" w:rsidRPr="00F32536" w:rsidRDefault="004930E2" w:rsidP="00740E05">
      <w:pPr>
        <w:pStyle w:val="ListParagraph"/>
        <w:widowControl w:val="0"/>
        <w:numPr>
          <w:ilvl w:val="0"/>
          <w:numId w:val="8"/>
        </w:numPr>
        <w:spacing w:after="0" w:line="240" w:lineRule="auto"/>
        <w:jc w:val="both"/>
        <w:rPr>
          <w:rFonts w:ascii="Arial" w:hAnsi="Arial" w:cs="Arial"/>
          <w:b/>
          <w:bCs/>
        </w:rPr>
      </w:pPr>
      <w:r>
        <w:rPr>
          <w:rFonts w:ascii="Arial" w:hAnsi="Arial" w:cs="Arial"/>
        </w:rPr>
        <w:t>The site is not suitable for the development and the development is c</w:t>
      </w:r>
      <w:r w:rsidRPr="00F32536">
        <w:rPr>
          <w:rFonts w:ascii="Arial" w:hAnsi="Arial" w:cs="Arial"/>
        </w:rPr>
        <w:t>ontrary to the public interest given it is inconsistent with various planning controls</w:t>
      </w:r>
      <w:r>
        <w:rPr>
          <w:rFonts w:ascii="Arial" w:hAnsi="Arial" w:cs="Arial"/>
        </w:rPr>
        <w:t>.</w:t>
      </w:r>
    </w:p>
    <w:p w14:paraId="4F8FB2B4" w14:textId="77777777" w:rsidR="004930E2" w:rsidRDefault="004930E2" w:rsidP="004930E2">
      <w:pPr>
        <w:widowControl w:val="0"/>
        <w:spacing w:after="0" w:line="240" w:lineRule="auto"/>
        <w:jc w:val="both"/>
        <w:rPr>
          <w:rFonts w:ascii="Arial" w:hAnsi="Arial" w:cs="Arial"/>
          <w:b/>
          <w:bCs/>
        </w:rPr>
      </w:pPr>
    </w:p>
    <w:p w14:paraId="6B5998FC" w14:textId="636A1E7F" w:rsidR="004930E2" w:rsidRDefault="004930E2" w:rsidP="004930E2">
      <w:pPr>
        <w:spacing w:after="0" w:line="240" w:lineRule="auto"/>
        <w:jc w:val="both"/>
        <w:rPr>
          <w:rFonts w:ascii="Arial" w:hAnsi="Arial" w:cs="Arial"/>
        </w:rPr>
      </w:pPr>
      <w:r w:rsidRPr="006053A1">
        <w:rPr>
          <w:rFonts w:ascii="Arial" w:hAnsi="Arial" w:cs="Arial"/>
        </w:rPr>
        <w:t xml:space="preserve">The application was placed on public exhibition with 106 submissions being received. </w:t>
      </w:r>
      <w:r w:rsidRPr="00E827C2">
        <w:rPr>
          <w:rFonts w:ascii="Arial" w:hAnsi="Arial" w:cs="Arial"/>
        </w:rPr>
        <w:t xml:space="preserve">These submissions raised issues relating to building height, bulk and scale and incompatibility with existing/desired local character, visual impacts, inconsistency with the approved master plan, traffic and parking impacts, impacts on residential amenity including potential overlooking and noise, ecological impacts and lack of suitable infrastructure. These issues are considered further in this report. </w:t>
      </w:r>
    </w:p>
    <w:p w14:paraId="7920EA84" w14:textId="7ED1B7DF" w:rsidR="004E60A2" w:rsidRDefault="004E60A2" w:rsidP="004930E2">
      <w:pPr>
        <w:spacing w:after="0" w:line="240" w:lineRule="auto"/>
        <w:jc w:val="both"/>
        <w:rPr>
          <w:rFonts w:ascii="Arial" w:hAnsi="Arial" w:cs="Arial"/>
        </w:rPr>
      </w:pPr>
    </w:p>
    <w:p w14:paraId="4B89C0E7" w14:textId="0F46DA44" w:rsidR="004E60A2" w:rsidRDefault="004E60A2" w:rsidP="004E60A2">
      <w:pPr>
        <w:spacing w:after="0" w:line="240" w:lineRule="auto"/>
        <w:jc w:val="both"/>
        <w:rPr>
          <w:rFonts w:ascii="Arial" w:hAnsi="Arial" w:cs="Arial"/>
        </w:rPr>
      </w:pPr>
      <w:r w:rsidRPr="0041483C">
        <w:rPr>
          <w:rFonts w:ascii="Arial" w:hAnsi="Arial" w:cs="Arial"/>
        </w:rPr>
        <w:t xml:space="preserve">The application was referred to NSW Rural Fire Service (GTAs provided), </w:t>
      </w:r>
      <w:r>
        <w:rPr>
          <w:rFonts w:ascii="Arial" w:hAnsi="Arial" w:cs="Arial"/>
        </w:rPr>
        <w:t xml:space="preserve">DPIE </w:t>
      </w:r>
      <w:r w:rsidRPr="00E02BE7">
        <w:rPr>
          <w:rFonts w:ascii="Arial" w:hAnsi="Arial" w:cs="Arial"/>
        </w:rPr>
        <w:t>Water (</w:t>
      </w:r>
      <w:r w:rsidR="00613FB7">
        <w:rPr>
          <w:rFonts w:ascii="Arial" w:hAnsi="Arial" w:cs="Arial"/>
        </w:rPr>
        <w:t>insufficient information provided by the applicant</w:t>
      </w:r>
      <w:r w:rsidRPr="00E02BE7">
        <w:rPr>
          <w:rFonts w:ascii="Arial" w:hAnsi="Arial" w:cs="Arial"/>
        </w:rPr>
        <w:t xml:space="preserve">), Water NSW (GTA’s </w:t>
      </w:r>
      <w:r w:rsidR="00E02BE7" w:rsidRPr="00E02BE7">
        <w:rPr>
          <w:rFonts w:ascii="Arial" w:hAnsi="Arial" w:cs="Arial"/>
        </w:rPr>
        <w:t>not received</w:t>
      </w:r>
      <w:r w:rsidRPr="00E02BE7">
        <w:rPr>
          <w:rFonts w:ascii="Arial" w:hAnsi="Arial" w:cs="Arial"/>
        </w:rPr>
        <w:t>) and Transport for NSW (no objection and</w:t>
      </w:r>
      <w:r w:rsidRPr="0041483C">
        <w:rPr>
          <w:rFonts w:ascii="Arial" w:hAnsi="Arial" w:cs="Arial"/>
        </w:rPr>
        <w:t xml:space="preserve"> comments provided).</w:t>
      </w:r>
    </w:p>
    <w:p w14:paraId="561D26BA" w14:textId="37638397" w:rsidR="004E60A2" w:rsidRDefault="004E60A2" w:rsidP="004E60A2">
      <w:pPr>
        <w:spacing w:after="0" w:line="240" w:lineRule="auto"/>
        <w:jc w:val="both"/>
        <w:rPr>
          <w:rFonts w:ascii="Arial" w:hAnsi="Arial" w:cs="Arial"/>
        </w:rPr>
      </w:pPr>
    </w:p>
    <w:p w14:paraId="7FBBFF69" w14:textId="1AC1F867" w:rsidR="004E60A2" w:rsidRPr="0041483C" w:rsidRDefault="004E60A2" w:rsidP="004E60A2">
      <w:pPr>
        <w:spacing w:after="0" w:line="240" w:lineRule="auto"/>
        <w:jc w:val="both"/>
        <w:rPr>
          <w:rFonts w:ascii="Arial" w:hAnsi="Arial" w:cs="Arial"/>
        </w:rPr>
      </w:pPr>
      <w:r w:rsidRPr="009C0694">
        <w:rPr>
          <w:rFonts w:ascii="Arial" w:hAnsi="Arial" w:cs="Arial"/>
          <w:lang w:eastAsia="en-AU"/>
        </w:rPr>
        <w:t xml:space="preserve">The jurisdictional prerequisites under </w:t>
      </w:r>
      <w:r w:rsidR="004F59C4" w:rsidRPr="009C0694">
        <w:rPr>
          <w:rFonts w:ascii="Arial" w:hAnsi="Arial" w:cs="Arial"/>
          <w:lang w:eastAsia="en-AU"/>
        </w:rPr>
        <w:t>CC</w:t>
      </w:r>
      <w:r w:rsidRPr="009C0694">
        <w:rPr>
          <w:rFonts w:ascii="Arial" w:hAnsi="Arial" w:cs="Arial"/>
          <w:lang w:eastAsia="en-AU"/>
        </w:rPr>
        <w:t>LEP 20</w:t>
      </w:r>
      <w:r w:rsidR="004F59C4" w:rsidRPr="009C0694">
        <w:rPr>
          <w:rFonts w:ascii="Arial" w:hAnsi="Arial" w:cs="Arial"/>
          <w:lang w:eastAsia="en-AU"/>
        </w:rPr>
        <w:t>22</w:t>
      </w:r>
      <w:r w:rsidRPr="009C0694">
        <w:rPr>
          <w:rFonts w:ascii="Arial" w:hAnsi="Arial" w:cs="Arial"/>
          <w:lang w:eastAsia="en-AU"/>
        </w:rPr>
        <w:t xml:space="preserve"> and the relevant SEPPs have </w:t>
      </w:r>
      <w:r w:rsidR="00445819" w:rsidRPr="009C0694">
        <w:rPr>
          <w:rFonts w:ascii="Arial" w:hAnsi="Arial" w:cs="Arial"/>
          <w:lang w:eastAsia="en-AU"/>
        </w:rPr>
        <w:t xml:space="preserve">not </w:t>
      </w:r>
      <w:r w:rsidRPr="009C0694">
        <w:rPr>
          <w:rFonts w:ascii="Arial" w:hAnsi="Arial" w:cs="Arial"/>
          <w:lang w:eastAsia="en-AU"/>
        </w:rPr>
        <w:t>all been satisfied.</w:t>
      </w:r>
      <w:r w:rsidR="009C0694">
        <w:rPr>
          <w:rFonts w:ascii="Arial" w:hAnsi="Arial" w:cs="Arial"/>
          <w:lang w:eastAsia="en-AU"/>
        </w:rPr>
        <w:t xml:space="preserve"> The applicant has failed to satisfy Council in regard to Clause 5.21 (flood planning) of the CCLEP 2022 as well as Clause 7.6 (essential services)</w:t>
      </w:r>
      <w:r w:rsidR="00312847">
        <w:rPr>
          <w:rFonts w:ascii="Arial" w:hAnsi="Arial" w:cs="Arial"/>
          <w:lang w:eastAsia="en-AU"/>
        </w:rPr>
        <w:t xml:space="preserve"> and Clause 4.6 of SEPP Resilience and Hazards.</w:t>
      </w:r>
    </w:p>
    <w:p w14:paraId="6DAEDE82" w14:textId="0B258389" w:rsidR="004E60A2" w:rsidRDefault="004E60A2">
      <w:pPr>
        <w:spacing w:after="0" w:line="240" w:lineRule="auto"/>
        <w:jc w:val="both"/>
        <w:rPr>
          <w:rFonts w:ascii="Arial" w:hAnsi="Arial" w:cs="Arial"/>
        </w:rPr>
      </w:pPr>
    </w:p>
    <w:p w14:paraId="591A6928" w14:textId="77777777" w:rsidR="004930E2" w:rsidRPr="00E827C2" w:rsidRDefault="004930E2" w:rsidP="004930E2">
      <w:pPr>
        <w:spacing w:after="0" w:line="240" w:lineRule="auto"/>
        <w:jc w:val="both"/>
        <w:rPr>
          <w:rFonts w:ascii="Arial" w:hAnsi="Arial" w:cs="Arial"/>
          <w:bCs/>
          <w:i/>
        </w:rPr>
      </w:pPr>
      <w:r w:rsidRPr="00E827C2">
        <w:rPr>
          <w:rFonts w:ascii="Arial" w:hAnsi="Arial" w:cs="Arial"/>
        </w:rPr>
        <w:t xml:space="preserve">The application is referred to the Hunter and Central Coast Regional Planning Panel (‘the Panel’) as </w:t>
      </w:r>
      <w:r w:rsidRPr="00E827C2">
        <w:rPr>
          <w:rFonts w:ascii="Arial" w:hAnsi="Arial" w:cs="Arial"/>
          <w:bCs/>
        </w:rPr>
        <w:t xml:space="preserve">the </w:t>
      </w:r>
      <w:r w:rsidRPr="00E827C2">
        <w:rPr>
          <w:rFonts w:ascii="Arial" w:hAnsi="Arial" w:cs="Arial"/>
        </w:rPr>
        <w:t>development is ‘</w:t>
      </w:r>
      <w:r w:rsidRPr="00E827C2">
        <w:rPr>
          <w:rFonts w:ascii="Arial" w:hAnsi="Arial" w:cs="Arial"/>
          <w:i/>
        </w:rPr>
        <w:t>regionally significant development’</w:t>
      </w:r>
      <w:r w:rsidRPr="00E827C2">
        <w:rPr>
          <w:rFonts w:ascii="Arial" w:hAnsi="Arial" w:cs="Arial"/>
        </w:rPr>
        <w:t xml:space="preserve">, pursuant to </w:t>
      </w:r>
      <w:r w:rsidRPr="00E827C2">
        <w:rPr>
          <w:rFonts w:ascii="Arial" w:hAnsi="Arial" w:cs="Arial"/>
          <w:lang w:eastAsia="en-GB"/>
        </w:rPr>
        <w:t xml:space="preserve">Section 2.19(1) and </w:t>
      </w:r>
      <w:r w:rsidRPr="00E827C2">
        <w:rPr>
          <w:rFonts w:ascii="Arial" w:hAnsi="Arial" w:cs="Arial"/>
        </w:rPr>
        <w:t>Clause (</w:t>
      </w:r>
      <w:r>
        <w:rPr>
          <w:rFonts w:ascii="Arial" w:hAnsi="Arial" w:cs="Arial"/>
        </w:rPr>
        <w:t>2</w:t>
      </w:r>
      <w:r w:rsidRPr="00E827C2">
        <w:rPr>
          <w:rFonts w:ascii="Arial" w:hAnsi="Arial" w:cs="Arial"/>
        </w:rPr>
        <w:t xml:space="preserve">) of Schedule 6 of </w:t>
      </w:r>
      <w:r w:rsidRPr="00E827C2">
        <w:rPr>
          <w:rFonts w:ascii="Arial" w:hAnsi="Arial" w:cs="Arial"/>
          <w:i/>
          <w:iCs/>
        </w:rPr>
        <w:t xml:space="preserve">State Environmental Planning Policy (Planning Systems) 2021 </w:t>
      </w:r>
      <w:r w:rsidRPr="00E827C2">
        <w:rPr>
          <w:rFonts w:ascii="Arial" w:hAnsi="Arial" w:cs="Arial"/>
        </w:rPr>
        <w:t xml:space="preserve">as the proposal </w:t>
      </w:r>
      <w:r>
        <w:rPr>
          <w:rFonts w:ascii="Arial" w:hAnsi="Arial" w:cs="Arial"/>
        </w:rPr>
        <w:t xml:space="preserve">has a capital investment value of more than $30 million. </w:t>
      </w:r>
      <w:r w:rsidRPr="00E827C2">
        <w:rPr>
          <w:rFonts w:ascii="Arial" w:hAnsi="Arial" w:cs="Arial"/>
          <w:bCs/>
          <w:i/>
        </w:rPr>
        <w:t xml:space="preserve"> </w:t>
      </w:r>
      <w:bookmarkStart w:id="1" w:name="sch.4a-cl.6"/>
      <w:bookmarkEnd w:id="1"/>
    </w:p>
    <w:p w14:paraId="6540FBCB" w14:textId="77777777" w:rsidR="004930E2" w:rsidRDefault="004930E2" w:rsidP="004930E2">
      <w:pPr>
        <w:spacing w:after="0" w:line="240" w:lineRule="auto"/>
        <w:jc w:val="both"/>
        <w:rPr>
          <w:rFonts w:ascii="Arial" w:hAnsi="Arial" w:cs="Arial"/>
          <w:bCs/>
          <w:i/>
          <w:color w:val="00B050"/>
        </w:rPr>
      </w:pPr>
    </w:p>
    <w:p w14:paraId="090899E7" w14:textId="77777777" w:rsidR="004930E2" w:rsidRPr="000D2B9E" w:rsidRDefault="004930E2" w:rsidP="004930E2">
      <w:pPr>
        <w:spacing w:after="0" w:line="240" w:lineRule="auto"/>
        <w:rPr>
          <w:rFonts w:ascii="Arial" w:hAnsi="Arial" w:cs="Arial"/>
        </w:rPr>
      </w:pPr>
      <w:r w:rsidRPr="000D2B9E">
        <w:rPr>
          <w:rFonts w:ascii="Arial" w:hAnsi="Arial" w:cs="Arial"/>
        </w:rPr>
        <w:t>The key issues associated with the proposal include:</w:t>
      </w:r>
    </w:p>
    <w:p w14:paraId="2A04EFC3" w14:textId="67CA316E" w:rsidR="004930E2" w:rsidRDefault="004930E2" w:rsidP="004930E2">
      <w:pPr>
        <w:spacing w:after="0" w:line="240" w:lineRule="auto"/>
        <w:rPr>
          <w:rFonts w:ascii="Arial" w:hAnsi="Arial" w:cs="Arial"/>
          <w:b/>
          <w:color w:val="00B050"/>
        </w:rPr>
      </w:pPr>
    </w:p>
    <w:p w14:paraId="2AA54CF7" w14:textId="77777777" w:rsidR="00277B90" w:rsidRDefault="00277B90" w:rsidP="00740E05">
      <w:pPr>
        <w:numPr>
          <w:ilvl w:val="0"/>
          <w:numId w:val="7"/>
        </w:numPr>
        <w:spacing w:after="120" w:line="240" w:lineRule="auto"/>
        <w:ind w:left="719" w:hangingChars="327" w:hanging="719"/>
        <w:jc w:val="both"/>
        <w:rPr>
          <w:rFonts w:ascii="Arial" w:hAnsi="Arial" w:cs="Arial"/>
        </w:rPr>
      </w:pPr>
      <w:r w:rsidRPr="000D2B9E">
        <w:rPr>
          <w:rFonts w:ascii="Arial" w:hAnsi="Arial" w:cs="Arial"/>
          <w:i/>
        </w:rPr>
        <w:t>Permissibility</w:t>
      </w:r>
      <w:r w:rsidRPr="000D2B9E">
        <w:rPr>
          <w:rFonts w:ascii="Arial" w:hAnsi="Arial" w:cs="Arial"/>
        </w:rPr>
        <w:t xml:space="preserve"> - The proposed residential accommodation component of the proposal is not permissible in the SP3 zone. However, the site </w:t>
      </w:r>
      <w:r>
        <w:rPr>
          <w:rFonts w:ascii="Arial" w:hAnsi="Arial" w:cs="Arial"/>
        </w:rPr>
        <w:t xml:space="preserve">is subject to </w:t>
      </w:r>
      <w:r w:rsidRPr="000D2B9E">
        <w:rPr>
          <w:rFonts w:ascii="Arial" w:hAnsi="Arial" w:cs="Arial"/>
        </w:rPr>
        <w:t xml:space="preserve">additional permitted uses which </w:t>
      </w:r>
      <w:r>
        <w:rPr>
          <w:rFonts w:ascii="Arial" w:hAnsi="Arial" w:cs="Arial"/>
        </w:rPr>
        <w:t xml:space="preserve">states that </w:t>
      </w:r>
      <w:r>
        <w:rPr>
          <w:rFonts w:ascii="Arial" w:hAnsi="Arial" w:cs="Arial"/>
          <w:lang w:eastAsia="en-AU"/>
        </w:rPr>
        <w:t xml:space="preserve">residential accommodation is permitted with development consent if the consent authority is satisfied that tourist and visitor accommodation will remain the dominant use on the land as a whole. Insufficient information has been provided to satisfy Council that the proposed development is permissible. </w:t>
      </w:r>
    </w:p>
    <w:p w14:paraId="228656F4" w14:textId="77777777" w:rsidR="00277B90" w:rsidRDefault="00277B90" w:rsidP="00740E05">
      <w:pPr>
        <w:numPr>
          <w:ilvl w:val="0"/>
          <w:numId w:val="7"/>
        </w:numPr>
        <w:spacing w:after="120" w:line="240" w:lineRule="auto"/>
        <w:ind w:left="719" w:hangingChars="327" w:hanging="719"/>
        <w:jc w:val="both"/>
        <w:rPr>
          <w:rFonts w:ascii="Arial" w:hAnsi="Arial" w:cs="Arial"/>
        </w:rPr>
      </w:pPr>
      <w:r w:rsidRPr="00F30896">
        <w:rPr>
          <w:rFonts w:ascii="Arial" w:hAnsi="Arial" w:cs="Arial"/>
          <w:i/>
          <w:iCs/>
        </w:rPr>
        <w:t>Zone objectives</w:t>
      </w:r>
      <w:r>
        <w:rPr>
          <w:rFonts w:ascii="Arial" w:hAnsi="Arial" w:cs="Arial"/>
        </w:rPr>
        <w:t xml:space="preserve"> – The objectives of the SP3 Tourist zone permits ‘limited permanent accommodation’. It is not considered that the proposal is consistent with this objective. The proposal also fails to comply with the objectives of the RE2 and C3 zones.</w:t>
      </w:r>
    </w:p>
    <w:p w14:paraId="16C2A376" w14:textId="45774B7F" w:rsidR="00277B90" w:rsidRPr="00C33B6A" w:rsidRDefault="00277B90" w:rsidP="00740E05">
      <w:pPr>
        <w:numPr>
          <w:ilvl w:val="0"/>
          <w:numId w:val="7"/>
        </w:numPr>
        <w:spacing w:after="120" w:line="240" w:lineRule="auto"/>
        <w:ind w:left="719" w:hangingChars="327" w:hanging="719"/>
        <w:jc w:val="both"/>
        <w:rPr>
          <w:rFonts w:ascii="Arial" w:hAnsi="Arial" w:cs="Arial"/>
        </w:rPr>
      </w:pPr>
      <w:r w:rsidRPr="00186565">
        <w:rPr>
          <w:rFonts w:ascii="Arial" w:hAnsi="Arial" w:cs="Arial"/>
          <w:i/>
        </w:rPr>
        <w:t>Urban Design</w:t>
      </w:r>
      <w:r w:rsidRPr="00186565">
        <w:rPr>
          <w:rFonts w:ascii="Arial" w:hAnsi="Arial" w:cs="Arial"/>
        </w:rPr>
        <w:t xml:space="preserve"> – The bulk and scale of the proposal is incompatible with </w:t>
      </w:r>
      <w:r w:rsidR="00CB6D49">
        <w:rPr>
          <w:rFonts w:ascii="Arial" w:hAnsi="Arial" w:cs="Arial"/>
        </w:rPr>
        <w:t xml:space="preserve">both </w:t>
      </w:r>
      <w:r w:rsidRPr="00186565">
        <w:rPr>
          <w:rFonts w:ascii="Arial" w:hAnsi="Arial" w:cs="Arial"/>
        </w:rPr>
        <w:t xml:space="preserve">the existing </w:t>
      </w:r>
      <w:r w:rsidR="00CB6D49">
        <w:rPr>
          <w:rFonts w:ascii="Arial" w:hAnsi="Arial" w:cs="Arial"/>
        </w:rPr>
        <w:t>and</w:t>
      </w:r>
      <w:r w:rsidRPr="00186565">
        <w:rPr>
          <w:rFonts w:ascii="Arial" w:hAnsi="Arial" w:cs="Arial"/>
        </w:rPr>
        <w:t xml:space="preserve"> desired future character of the area. The proposal is out of context and </w:t>
      </w:r>
      <w:r>
        <w:rPr>
          <w:rFonts w:ascii="Arial" w:hAnsi="Arial" w:cs="Arial"/>
        </w:rPr>
        <w:t xml:space="preserve">results in a density that is not appropriate for the site. </w:t>
      </w:r>
      <w:r w:rsidRPr="00661ACE">
        <w:rPr>
          <w:rFonts w:ascii="Arial" w:hAnsi="Arial" w:cs="Arial"/>
          <w:lang w:val="en-US"/>
        </w:rPr>
        <w:t xml:space="preserve">The bulk and scale of the development will result in adverse visual impacts on neighbours and the locality. </w:t>
      </w:r>
      <w:r w:rsidRPr="00661ACE">
        <w:rPr>
          <w:rFonts w:ascii="Arial" w:hAnsi="Arial" w:cs="Arial"/>
          <w:bCs/>
          <w:color w:val="00B050"/>
        </w:rPr>
        <w:t xml:space="preserve"> </w:t>
      </w:r>
      <w:r w:rsidRPr="0058618E">
        <w:rPr>
          <w:rFonts w:ascii="Arial" w:hAnsi="Arial" w:cs="Arial"/>
          <w:bCs/>
        </w:rPr>
        <w:t xml:space="preserve">There </w:t>
      </w:r>
      <w:r>
        <w:rPr>
          <w:rFonts w:ascii="Arial" w:hAnsi="Arial" w:cs="Arial"/>
          <w:bCs/>
        </w:rPr>
        <w:t>are</w:t>
      </w:r>
      <w:r w:rsidRPr="00A37D9B">
        <w:rPr>
          <w:rFonts w:ascii="Arial" w:hAnsi="Arial" w:cs="Arial"/>
          <w:bCs/>
        </w:rPr>
        <w:t xml:space="preserve"> also numerous non-compliance</w:t>
      </w:r>
      <w:r>
        <w:rPr>
          <w:rFonts w:ascii="Arial" w:hAnsi="Arial" w:cs="Arial"/>
          <w:bCs/>
        </w:rPr>
        <w:t>s</w:t>
      </w:r>
      <w:r w:rsidRPr="00A37D9B">
        <w:rPr>
          <w:rFonts w:ascii="Arial" w:hAnsi="Arial" w:cs="Arial"/>
          <w:bCs/>
        </w:rPr>
        <w:t xml:space="preserve"> with requirements of the ADG which will impact the </w:t>
      </w:r>
      <w:r>
        <w:rPr>
          <w:rFonts w:ascii="Arial" w:hAnsi="Arial" w:cs="Arial"/>
          <w:bCs/>
        </w:rPr>
        <w:t xml:space="preserve">internal </w:t>
      </w:r>
      <w:r w:rsidRPr="00A37D9B">
        <w:rPr>
          <w:rFonts w:ascii="Arial" w:hAnsi="Arial" w:cs="Arial"/>
          <w:bCs/>
        </w:rPr>
        <w:t>amenity of occupants a</w:t>
      </w:r>
      <w:r>
        <w:rPr>
          <w:rFonts w:ascii="Arial" w:hAnsi="Arial" w:cs="Arial"/>
          <w:bCs/>
        </w:rPr>
        <w:t>s well as</w:t>
      </w:r>
      <w:r w:rsidRPr="00A37D9B">
        <w:rPr>
          <w:rFonts w:ascii="Arial" w:hAnsi="Arial" w:cs="Arial"/>
          <w:bCs/>
        </w:rPr>
        <w:t xml:space="preserve"> neighbours.</w:t>
      </w:r>
    </w:p>
    <w:p w14:paraId="4405B105" w14:textId="77777777" w:rsidR="00277B90" w:rsidRDefault="00277B90" w:rsidP="00740E05">
      <w:pPr>
        <w:numPr>
          <w:ilvl w:val="0"/>
          <w:numId w:val="7"/>
        </w:numPr>
        <w:spacing w:after="120" w:line="240" w:lineRule="auto"/>
        <w:ind w:left="719" w:hangingChars="327" w:hanging="719"/>
        <w:jc w:val="both"/>
        <w:rPr>
          <w:rFonts w:ascii="Arial" w:hAnsi="Arial" w:cs="Arial"/>
        </w:rPr>
      </w:pPr>
      <w:r>
        <w:rPr>
          <w:rFonts w:ascii="Arial" w:hAnsi="Arial" w:cs="Arial"/>
          <w:i/>
        </w:rPr>
        <w:t xml:space="preserve">Inconsistent with approved Master Plan </w:t>
      </w:r>
      <w:r>
        <w:rPr>
          <w:rFonts w:ascii="Arial" w:hAnsi="Arial" w:cs="Arial"/>
        </w:rPr>
        <w:t>– the master plan envisaged a maximum three storey building for tourist accommodation on the site.</w:t>
      </w:r>
    </w:p>
    <w:p w14:paraId="2964EDC6" w14:textId="77777777" w:rsidR="00277B90" w:rsidRPr="00A37D9B" w:rsidRDefault="00277B90" w:rsidP="00740E05">
      <w:pPr>
        <w:numPr>
          <w:ilvl w:val="0"/>
          <w:numId w:val="7"/>
        </w:numPr>
        <w:spacing w:after="120" w:line="240" w:lineRule="auto"/>
        <w:ind w:left="719" w:hangingChars="327" w:hanging="719"/>
        <w:jc w:val="both"/>
        <w:rPr>
          <w:rFonts w:ascii="Arial" w:hAnsi="Arial" w:cs="Arial"/>
        </w:rPr>
      </w:pPr>
      <w:r w:rsidRPr="00C33B6A">
        <w:rPr>
          <w:rFonts w:ascii="Arial" w:hAnsi="Arial" w:cs="Arial"/>
          <w:i/>
          <w:iCs/>
        </w:rPr>
        <w:t>Landowner’s consent</w:t>
      </w:r>
      <w:r>
        <w:rPr>
          <w:rFonts w:ascii="Arial" w:hAnsi="Arial" w:cs="Arial"/>
        </w:rPr>
        <w:t xml:space="preserve"> – consent of the Community Association has not been provided.</w:t>
      </w:r>
    </w:p>
    <w:p w14:paraId="2002A06B" w14:textId="77777777" w:rsidR="00277B90" w:rsidRPr="00543815" w:rsidRDefault="00277B90" w:rsidP="00740E05">
      <w:pPr>
        <w:numPr>
          <w:ilvl w:val="0"/>
          <w:numId w:val="7"/>
        </w:numPr>
        <w:spacing w:after="120" w:line="240" w:lineRule="auto"/>
        <w:ind w:left="719" w:hangingChars="327" w:hanging="719"/>
        <w:jc w:val="both"/>
        <w:rPr>
          <w:rFonts w:ascii="Arial" w:hAnsi="Arial" w:cs="Arial"/>
        </w:rPr>
      </w:pPr>
      <w:r w:rsidRPr="00543815">
        <w:rPr>
          <w:rFonts w:ascii="Arial" w:hAnsi="Arial" w:cs="Arial"/>
          <w:i/>
          <w:iCs/>
        </w:rPr>
        <w:t xml:space="preserve">Ecology </w:t>
      </w:r>
      <w:r>
        <w:rPr>
          <w:rFonts w:ascii="Arial" w:hAnsi="Arial" w:cs="Arial"/>
        </w:rPr>
        <w:t>– insufficient information has been provided to determine whether there will be impacts on threatened ecological communities, coastal wetlands and biodiversity mapped vegetation.</w:t>
      </w:r>
      <w:r w:rsidRPr="008257D3">
        <w:rPr>
          <w:rFonts w:ascii="Arial" w:hAnsi="Arial" w:cs="Arial"/>
        </w:rPr>
        <w:t xml:space="preserve"> </w:t>
      </w:r>
    </w:p>
    <w:p w14:paraId="1FD0FA65" w14:textId="77777777" w:rsidR="00277B90" w:rsidRDefault="00277B90" w:rsidP="00740E05">
      <w:pPr>
        <w:numPr>
          <w:ilvl w:val="0"/>
          <w:numId w:val="7"/>
        </w:numPr>
        <w:spacing w:after="120" w:line="240" w:lineRule="auto"/>
        <w:ind w:left="709" w:hanging="720"/>
        <w:jc w:val="both"/>
        <w:rPr>
          <w:rFonts w:ascii="Arial" w:hAnsi="Arial" w:cs="Arial"/>
        </w:rPr>
      </w:pPr>
      <w:r w:rsidRPr="00543815">
        <w:rPr>
          <w:rFonts w:ascii="Arial" w:hAnsi="Arial" w:cs="Arial"/>
          <w:i/>
        </w:rPr>
        <w:t>Car Parking</w:t>
      </w:r>
      <w:r w:rsidRPr="00543815">
        <w:rPr>
          <w:rFonts w:ascii="Arial" w:hAnsi="Arial" w:cs="Arial"/>
        </w:rPr>
        <w:t xml:space="preserve"> –</w:t>
      </w:r>
      <w:r>
        <w:rPr>
          <w:rFonts w:ascii="Arial" w:hAnsi="Arial" w:cs="Arial"/>
        </w:rPr>
        <w:t xml:space="preserve"> </w:t>
      </w:r>
      <w:r w:rsidRPr="00543815">
        <w:rPr>
          <w:rFonts w:ascii="Arial" w:hAnsi="Arial" w:cs="Arial"/>
        </w:rPr>
        <w:t>car parking</w:t>
      </w:r>
      <w:r>
        <w:rPr>
          <w:rFonts w:ascii="Arial" w:hAnsi="Arial" w:cs="Arial"/>
        </w:rPr>
        <w:t xml:space="preserve"> has</w:t>
      </w:r>
      <w:r w:rsidRPr="00543815">
        <w:rPr>
          <w:rFonts w:ascii="Arial" w:hAnsi="Arial" w:cs="Arial"/>
        </w:rPr>
        <w:t xml:space="preserve"> not been adequately addressed by the proposal,</w:t>
      </w:r>
      <w:r>
        <w:rPr>
          <w:rFonts w:ascii="Arial" w:hAnsi="Arial" w:cs="Arial"/>
        </w:rPr>
        <w:t xml:space="preserve"> and the proposed parking variation is not recommended for support. </w:t>
      </w:r>
    </w:p>
    <w:p w14:paraId="633221E8" w14:textId="77777777" w:rsidR="00277B90" w:rsidRPr="00543815" w:rsidRDefault="00277B90" w:rsidP="00740E05">
      <w:pPr>
        <w:numPr>
          <w:ilvl w:val="0"/>
          <w:numId w:val="7"/>
        </w:numPr>
        <w:spacing w:after="120" w:line="240" w:lineRule="auto"/>
        <w:ind w:left="709" w:hanging="720"/>
        <w:jc w:val="both"/>
        <w:rPr>
          <w:rFonts w:ascii="Arial" w:hAnsi="Arial" w:cs="Arial"/>
        </w:rPr>
      </w:pPr>
      <w:r w:rsidRPr="00543815">
        <w:rPr>
          <w:rFonts w:ascii="Arial" w:hAnsi="Arial" w:cs="Arial"/>
          <w:i/>
          <w:iCs/>
        </w:rPr>
        <w:lastRenderedPageBreak/>
        <w:t>Vehicle access</w:t>
      </w:r>
      <w:r w:rsidRPr="00543815">
        <w:rPr>
          <w:rFonts w:ascii="Arial" w:hAnsi="Arial" w:cs="Arial"/>
        </w:rPr>
        <w:t xml:space="preserve"> </w:t>
      </w:r>
      <w:r>
        <w:rPr>
          <w:rFonts w:ascii="Arial" w:hAnsi="Arial" w:cs="Arial"/>
        </w:rPr>
        <w:t>– inadequate access provided to the proposed car parking areas and potential conflict with waste collection vehicles.</w:t>
      </w:r>
    </w:p>
    <w:p w14:paraId="14115D54" w14:textId="77777777" w:rsidR="00277B90" w:rsidRDefault="00277B90" w:rsidP="00740E05">
      <w:pPr>
        <w:numPr>
          <w:ilvl w:val="0"/>
          <w:numId w:val="7"/>
        </w:numPr>
        <w:spacing w:after="120" w:line="240" w:lineRule="auto"/>
        <w:ind w:left="709" w:hanging="720"/>
        <w:jc w:val="both"/>
        <w:rPr>
          <w:rFonts w:ascii="Arial" w:hAnsi="Arial" w:cs="Arial"/>
          <w:iCs/>
        </w:rPr>
      </w:pPr>
      <w:r w:rsidRPr="00543815">
        <w:rPr>
          <w:rFonts w:ascii="Arial" w:hAnsi="Arial" w:cs="Arial"/>
          <w:i/>
        </w:rPr>
        <w:t xml:space="preserve">Amenity impacts – </w:t>
      </w:r>
      <w:r w:rsidRPr="00543815">
        <w:rPr>
          <w:rFonts w:ascii="Arial" w:hAnsi="Arial" w:cs="Arial"/>
          <w:iCs/>
        </w:rPr>
        <w:t>on residential neighbours from overlooking, noise, visual impacts</w:t>
      </w:r>
      <w:r>
        <w:rPr>
          <w:rFonts w:ascii="Arial" w:hAnsi="Arial" w:cs="Arial"/>
          <w:iCs/>
        </w:rPr>
        <w:t xml:space="preserve">, </w:t>
      </w:r>
      <w:r w:rsidRPr="00543815">
        <w:rPr>
          <w:rFonts w:ascii="Arial" w:hAnsi="Arial" w:cs="Arial"/>
          <w:iCs/>
        </w:rPr>
        <w:t>light spill</w:t>
      </w:r>
      <w:r>
        <w:rPr>
          <w:rFonts w:ascii="Arial" w:hAnsi="Arial" w:cs="Arial"/>
          <w:iCs/>
        </w:rPr>
        <w:t xml:space="preserve"> and construction activities.</w:t>
      </w:r>
    </w:p>
    <w:p w14:paraId="2BFEDAE0" w14:textId="162C34FE" w:rsidR="00277B90" w:rsidRPr="00FC43DE" w:rsidRDefault="00277B90" w:rsidP="00740E05">
      <w:pPr>
        <w:numPr>
          <w:ilvl w:val="0"/>
          <w:numId w:val="7"/>
        </w:numPr>
        <w:spacing w:after="120" w:line="240" w:lineRule="auto"/>
        <w:ind w:left="709" w:hanging="720"/>
        <w:jc w:val="both"/>
        <w:rPr>
          <w:rFonts w:ascii="Arial" w:hAnsi="Arial" w:cs="Arial"/>
          <w:iCs/>
        </w:rPr>
      </w:pPr>
      <w:r w:rsidRPr="00FC43DE">
        <w:rPr>
          <w:rFonts w:ascii="Arial" w:hAnsi="Arial" w:cs="Arial"/>
          <w:i/>
        </w:rPr>
        <w:t xml:space="preserve">Flooding </w:t>
      </w:r>
      <w:r w:rsidRPr="00FC43DE">
        <w:rPr>
          <w:rFonts w:ascii="Arial" w:hAnsi="Arial" w:cs="Arial"/>
          <w:iCs/>
        </w:rPr>
        <w:t xml:space="preserve">– </w:t>
      </w:r>
      <w:r w:rsidR="00FC43DE" w:rsidRPr="00FC43DE">
        <w:rPr>
          <w:rFonts w:ascii="Arial" w:hAnsi="Arial" w:cs="Arial"/>
          <w:iCs/>
        </w:rPr>
        <w:t>the application has not demonstrated that the proposal will not result in risk to life from flooding.</w:t>
      </w:r>
    </w:p>
    <w:p w14:paraId="35CB2512" w14:textId="2EF487EE" w:rsidR="00277B90" w:rsidRPr="00EC61D8" w:rsidRDefault="00277B90" w:rsidP="00740E05">
      <w:pPr>
        <w:numPr>
          <w:ilvl w:val="0"/>
          <w:numId w:val="7"/>
        </w:numPr>
        <w:spacing w:after="0" w:line="240" w:lineRule="auto"/>
        <w:ind w:left="709" w:hanging="720"/>
        <w:jc w:val="both"/>
        <w:rPr>
          <w:rFonts w:ascii="Arial" w:hAnsi="Arial" w:cs="Arial"/>
        </w:rPr>
      </w:pPr>
      <w:bookmarkStart w:id="2" w:name="_Hlk133229904"/>
      <w:r w:rsidRPr="00543815">
        <w:rPr>
          <w:rFonts w:ascii="Arial" w:hAnsi="Arial" w:cs="Arial"/>
          <w:i/>
        </w:rPr>
        <w:t xml:space="preserve">Insufficient documentation – </w:t>
      </w:r>
      <w:bookmarkStart w:id="3" w:name="_Hlk133233179"/>
      <w:r>
        <w:rPr>
          <w:rFonts w:ascii="Arial" w:hAnsi="Arial" w:cs="Arial"/>
          <w:iCs/>
        </w:rPr>
        <w:t xml:space="preserve">in regard to acid sulfate soils, dewatering, site contamination, </w:t>
      </w:r>
      <w:r w:rsidR="005654FA">
        <w:rPr>
          <w:rFonts w:ascii="Arial" w:hAnsi="Arial" w:cs="Arial"/>
          <w:iCs/>
        </w:rPr>
        <w:t xml:space="preserve">geotechnical constraints, </w:t>
      </w:r>
      <w:r>
        <w:rPr>
          <w:rFonts w:ascii="Arial" w:hAnsi="Arial" w:cs="Arial"/>
          <w:iCs/>
        </w:rPr>
        <w:t xml:space="preserve">Aboriginal due diligence, </w:t>
      </w:r>
      <w:r w:rsidR="005654FA">
        <w:rPr>
          <w:rFonts w:ascii="Arial" w:hAnsi="Arial" w:cs="Arial"/>
          <w:iCs/>
        </w:rPr>
        <w:t>noise, social impacts, economic impacts</w:t>
      </w:r>
      <w:r w:rsidR="00EA52D1">
        <w:rPr>
          <w:rFonts w:ascii="Arial" w:hAnsi="Arial" w:cs="Arial"/>
          <w:iCs/>
        </w:rPr>
        <w:t>, sewer and water, construction management</w:t>
      </w:r>
      <w:r w:rsidR="005654FA">
        <w:rPr>
          <w:rFonts w:ascii="Arial" w:hAnsi="Arial" w:cs="Arial"/>
          <w:iCs/>
        </w:rPr>
        <w:t xml:space="preserve"> and waste management.</w:t>
      </w:r>
    </w:p>
    <w:bookmarkEnd w:id="2"/>
    <w:bookmarkEnd w:id="3"/>
    <w:p w14:paraId="4D59E2B4" w14:textId="77777777" w:rsidR="00277B90" w:rsidRDefault="00277B90" w:rsidP="00277B90">
      <w:pPr>
        <w:spacing w:after="0" w:line="240" w:lineRule="auto"/>
        <w:ind w:left="709"/>
        <w:jc w:val="both"/>
        <w:rPr>
          <w:rFonts w:ascii="Arial" w:hAnsi="Arial" w:cs="Arial"/>
        </w:rPr>
      </w:pPr>
    </w:p>
    <w:p w14:paraId="0C5AF1F4" w14:textId="54C8FCC2" w:rsidR="00277B90" w:rsidRPr="00543815" w:rsidRDefault="00277B90" w:rsidP="00740E05">
      <w:pPr>
        <w:numPr>
          <w:ilvl w:val="0"/>
          <w:numId w:val="7"/>
        </w:numPr>
        <w:spacing w:after="0" w:line="240" w:lineRule="auto"/>
        <w:ind w:left="709" w:hanging="720"/>
        <w:jc w:val="both"/>
        <w:rPr>
          <w:rFonts w:ascii="Arial" w:hAnsi="Arial" w:cs="Arial"/>
        </w:rPr>
      </w:pPr>
      <w:r w:rsidRPr="00EC61D8">
        <w:rPr>
          <w:rFonts w:ascii="Arial" w:hAnsi="Arial" w:cs="Arial"/>
          <w:i/>
          <w:iCs/>
        </w:rPr>
        <w:t>Waste management</w:t>
      </w:r>
      <w:r>
        <w:rPr>
          <w:rFonts w:ascii="Arial" w:hAnsi="Arial" w:cs="Arial"/>
        </w:rPr>
        <w:t xml:space="preserve"> – proposal fails to comply with the Central Coast Waste Control Guidelines with regard to the separation of residential and commercial waste</w:t>
      </w:r>
      <w:r w:rsidR="008D08C6">
        <w:rPr>
          <w:rFonts w:ascii="Arial" w:hAnsi="Arial" w:cs="Arial"/>
        </w:rPr>
        <w:t>.</w:t>
      </w:r>
    </w:p>
    <w:p w14:paraId="52D727D2" w14:textId="231F7B7B" w:rsidR="00277B90" w:rsidRDefault="00277B90" w:rsidP="004930E2">
      <w:pPr>
        <w:spacing w:after="0" w:line="240" w:lineRule="auto"/>
        <w:rPr>
          <w:rFonts w:ascii="Arial" w:hAnsi="Arial" w:cs="Arial"/>
          <w:b/>
          <w:color w:val="00B050"/>
        </w:rPr>
      </w:pPr>
    </w:p>
    <w:p w14:paraId="4E669861" w14:textId="77777777" w:rsidR="004930E2" w:rsidRPr="00E93E88" w:rsidRDefault="004930E2" w:rsidP="004930E2">
      <w:pPr>
        <w:spacing w:after="0" w:line="240" w:lineRule="auto"/>
        <w:jc w:val="both"/>
        <w:rPr>
          <w:rFonts w:ascii="Arial" w:hAnsi="Arial" w:cs="Arial"/>
        </w:rPr>
      </w:pPr>
      <w:r w:rsidRPr="00E93E88">
        <w:rPr>
          <w:rFonts w:ascii="Arial" w:hAnsi="Arial" w:cs="Arial"/>
        </w:rPr>
        <w:t xml:space="preserve">Following a detailed assessment of the proposal, pursuant to Section 4.16(1)(b) of the </w:t>
      </w:r>
      <w:r w:rsidRPr="00E93E88">
        <w:rPr>
          <w:rFonts w:ascii="Arial" w:hAnsi="Arial" w:cs="Arial"/>
          <w:i/>
        </w:rPr>
        <w:t>EP&amp;A Act</w:t>
      </w:r>
      <w:r w:rsidRPr="00E93E88">
        <w:rPr>
          <w:rFonts w:ascii="Arial" w:hAnsi="Arial" w:cs="Arial"/>
        </w:rPr>
        <w:t xml:space="preserve">, </w:t>
      </w:r>
      <w:r w:rsidRPr="00E93E88">
        <w:rPr>
          <w:rFonts w:ascii="Arial" w:hAnsi="Arial" w:cs="Arial"/>
          <w:lang w:val="en-GB"/>
        </w:rPr>
        <w:t>DA</w:t>
      </w:r>
      <w:r>
        <w:rPr>
          <w:rFonts w:ascii="Arial" w:hAnsi="Arial" w:cs="Arial"/>
          <w:lang w:val="en-GB"/>
        </w:rPr>
        <w:t xml:space="preserve">/1750/2022 </w:t>
      </w:r>
      <w:r w:rsidRPr="00E93E88">
        <w:rPr>
          <w:rFonts w:ascii="Arial" w:hAnsi="Arial" w:cs="Arial"/>
        </w:rPr>
        <w:t xml:space="preserve">is recommended for refusal subject to the reasons contained at </w:t>
      </w:r>
      <w:r w:rsidRPr="00E93E88">
        <w:rPr>
          <w:rFonts w:ascii="Arial" w:hAnsi="Arial" w:cs="Arial"/>
          <w:b/>
        </w:rPr>
        <w:t>Attachment A</w:t>
      </w:r>
      <w:r w:rsidRPr="00E93E88">
        <w:rPr>
          <w:rFonts w:ascii="Arial" w:hAnsi="Arial" w:cs="Arial"/>
        </w:rPr>
        <w:t xml:space="preserve"> of this report.  </w:t>
      </w:r>
    </w:p>
    <w:p w14:paraId="50F0AF28" w14:textId="77777777" w:rsidR="004930E2" w:rsidRPr="00E93E88" w:rsidRDefault="004930E2" w:rsidP="004930E2">
      <w:pPr>
        <w:tabs>
          <w:tab w:val="left" w:pos="7485"/>
        </w:tabs>
        <w:spacing w:after="0" w:line="240" w:lineRule="auto"/>
        <w:ind w:right="23"/>
        <w:jc w:val="both"/>
        <w:rPr>
          <w:rFonts w:ascii="Arial" w:hAnsi="Arial" w:cs="Arial"/>
          <w:bCs/>
          <w:lang w:eastAsia="en-AU"/>
        </w:rPr>
      </w:pPr>
    </w:p>
    <w:p w14:paraId="3C7C7D47" w14:textId="63E2B674" w:rsidR="004930E2" w:rsidRDefault="00F44261" w:rsidP="00F44261">
      <w:pPr>
        <w:tabs>
          <w:tab w:val="left" w:pos="1941"/>
        </w:tabs>
        <w:spacing w:after="0" w:line="240" w:lineRule="auto"/>
        <w:jc w:val="both"/>
        <w:rPr>
          <w:rFonts w:ascii="Arial" w:eastAsia="Times New Roman" w:hAnsi="Arial" w:cs="Arial"/>
        </w:rPr>
      </w:pPr>
      <w:r>
        <w:rPr>
          <w:rFonts w:ascii="Arial" w:eastAsia="Times New Roman" w:hAnsi="Arial" w:cs="Arial"/>
        </w:rPr>
        <w:t xml:space="preserve">On 15 March 2023 a Class 1 Application was filed in the Land and Environment Court of NSW. The application is an appeal against the respondent’s deemed refusal of the development application. </w:t>
      </w:r>
    </w:p>
    <w:p w14:paraId="68DD7C8E" w14:textId="14004FAC" w:rsidR="00F44261" w:rsidRDefault="00F44261" w:rsidP="00F44261">
      <w:pPr>
        <w:tabs>
          <w:tab w:val="left" w:pos="1941"/>
        </w:tabs>
        <w:spacing w:after="0" w:line="240" w:lineRule="auto"/>
        <w:jc w:val="both"/>
        <w:rPr>
          <w:rFonts w:ascii="Arial" w:eastAsia="Times New Roman" w:hAnsi="Arial" w:cs="Arial"/>
        </w:rPr>
      </w:pPr>
    </w:p>
    <w:p w14:paraId="6AFD252A" w14:textId="77777777" w:rsidR="00F44261" w:rsidRDefault="00F44261" w:rsidP="00F44261">
      <w:pPr>
        <w:tabs>
          <w:tab w:val="left" w:pos="1941"/>
        </w:tabs>
        <w:spacing w:after="0" w:line="240" w:lineRule="auto"/>
        <w:jc w:val="both"/>
        <w:rPr>
          <w:rFonts w:ascii="Arial" w:eastAsia="Times New Roman" w:hAnsi="Arial" w:cs="Arial"/>
        </w:rPr>
      </w:pPr>
    </w:p>
    <w:p w14:paraId="086F6BAC" w14:textId="2E6D7019"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THE SITE AND LOCALITY</w:t>
      </w:r>
    </w:p>
    <w:p w14:paraId="37724639" w14:textId="1A1FB6AC" w:rsidR="009B4677" w:rsidRPr="00BE218C" w:rsidRDefault="009B4677" w:rsidP="001F22A0">
      <w:pPr>
        <w:tabs>
          <w:tab w:val="left" w:pos="7485"/>
        </w:tabs>
        <w:spacing w:after="0" w:line="240" w:lineRule="auto"/>
        <w:ind w:right="23"/>
        <w:rPr>
          <w:rFonts w:ascii="Arial" w:hAnsi="Arial" w:cs="Arial"/>
          <w:b/>
          <w:lang w:eastAsia="en-AU"/>
        </w:rPr>
      </w:pPr>
    </w:p>
    <w:p w14:paraId="128FAEBF" w14:textId="6451E795" w:rsidR="00546A26" w:rsidRPr="00BE218C" w:rsidRDefault="000E5848" w:rsidP="00373375">
      <w:pPr>
        <w:pStyle w:val="ListParagraph"/>
        <w:numPr>
          <w:ilvl w:val="1"/>
          <w:numId w:val="1"/>
        </w:numPr>
        <w:spacing w:before="120" w:after="0" w:line="240" w:lineRule="auto"/>
        <w:ind w:left="709" w:right="23" w:hanging="709"/>
        <w:rPr>
          <w:rFonts w:ascii="Arial" w:hAnsi="Arial" w:cs="Arial"/>
          <w:b/>
          <w:lang w:eastAsia="en-AU"/>
        </w:rPr>
      </w:pPr>
      <w:r w:rsidRPr="00BE218C">
        <w:rPr>
          <w:rFonts w:ascii="Arial" w:hAnsi="Arial" w:cs="Arial"/>
          <w:b/>
          <w:lang w:eastAsia="en-AU"/>
        </w:rPr>
        <w:t xml:space="preserve">The </w:t>
      </w:r>
      <w:r w:rsidR="00A903B0">
        <w:rPr>
          <w:rFonts w:ascii="Arial" w:hAnsi="Arial" w:cs="Arial"/>
          <w:b/>
          <w:lang w:eastAsia="en-AU"/>
        </w:rPr>
        <w:t>S</w:t>
      </w:r>
      <w:r w:rsidRPr="00BE218C">
        <w:rPr>
          <w:rFonts w:ascii="Arial" w:hAnsi="Arial" w:cs="Arial"/>
          <w:b/>
          <w:lang w:eastAsia="en-AU"/>
        </w:rPr>
        <w:t xml:space="preserve">ite </w:t>
      </w:r>
    </w:p>
    <w:p w14:paraId="09DB9508" w14:textId="35E3BEB2" w:rsidR="00546A26" w:rsidRDefault="00546A26" w:rsidP="00F05841">
      <w:pPr>
        <w:tabs>
          <w:tab w:val="left" w:pos="7485"/>
        </w:tabs>
        <w:spacing w:after="0" w:line="240" w:lineRule="auto"/>
        <w:ind w:right="23"/>
        <w:rPr>
          <w:rFonts w:ascii="Arial" w:hAnsi="Arial" w:cs="Arial"/>
          <w:bCs/>
          <w:lang w:eastAsia="en-AU"/>
        </w:rPr>
      </w:pPr>
    </w:p>
    <w:p w14:paraId="1505A959" w14:textId="5BB067C3" w:rsidR="00F358E6" w:rsidRDefault="003B310E" w:rsidP="004A27FC">
      <w:pPr>
        <w:tabs>
          <w:tab w:val="left" w:pos="7485"/>
        </w:tabs>
        <w:spacing w:after="0" w:line="240" w:lineRule="auto"/>
        <w:ind w:right="23"/>
        <w:jc w:val="both"/>
        <w:rPr>
          <w:rFonts w:ascii="Arial" w:hAnsi="Arial" w:cs="Arial"/>
          <w:bCs/>
          <w:lang w:eastAsia="en-AU"/>
        </w:rPr>
      </w:pPr>
      <w:r w:rsidRPr="003B310E">
        <w:rPr>
          <w:rFonts w:ascii="Arial" w:hAnsi="Arial" w:cs="Arial"/>
          <w:bCs/>
          <w:lang w:eastAsia="en-AU"/>
        </w:rPr>
        <w:t xml:space="preserve">The site is located in the established suburb of Wyong, </w:t>
      </w:r>
      <w:r w:rsidR="007D1163">
        <w:rPr>
          <w:rFonts w:ascii="Arial" w:hAnsi="Arial" w:cs="Arial"/>
          <w:bCs/>
          <w:lang w:eastAsia="en-AU"/>
        </w:rPr>
        <w:t>with</w:t>
      </w:r>
      <w:r w:rsidRPr="003B310E">
        <w:rPr>
          <w:rFonts w:ascii="Arial" w:hAnsi="Arial" w:cs="Arial"/>
          <w:bCs/>
          <w:lang w:eastAsia="en-AU"/>
        </w:rPr>
        <w:t xml:space="preserve">in </w:t>
      </w:r>
      <w:r w:rsidR="007D1163">
        <w:rPr>
          <w:rFonts w:ascii="Arial" w:hAnsi="Arial" w:cs="Arial"/>
          <w:bCs/>
          <w:lang w:eastAsia="en-AU"/>
        </w:rPr>
        <w:t>the</w:t>
      </w:r>
      <w:r w:rsidRPr="003B310E">
        <w:rPr>
          <w:rFonts w:ascii="Arial" w:hAnsi="Arial" w:cs="Arial"/>
          <w:bCs/>
          <w:lang w:eastAsia="en-AU"/>
        </w:rPr>
        <w:t xml:space="preserve"> existing golf course</w:t>
      </w:r>
      <w:r w:rsidR="007D1163">
        <w:rPr>
          <w:rFonts w:ascii="Arial" w:hAnsi="Arial" w:cs="Arial"/>
          <w:bCs/>
          <w:lang w:eastAsia="en-AU"/>
        </w:rPr>
        <w:t xml:space="preserve"> </w:t>
      </w:r>
      <w:r w:rsidRPr="003B310E">
        <w:rPr>
          <w:rFonts w:ascii="Arial" w:hAnsi="Arial" w:cs="Arial"/>
          <w:bCs/>
          <w:lang w:eastAsia="en-AU"/>
        </w:rPr>
        <w:t>resort and residential estate known as Kooindah Waters.</w:t>
      </w:r>
      <w:r>
        <w:rPr>
          <w:rFonts w:ascii="Arial" w:hAnsi="Arial" w:cs="Arial"/>
          <w:bCs/>
          <w:lang w:eastAsia="en-AU"/>
        </w:rPr>
        <w:t xml:space="preserve"> The site comprises </w:t>
      </w:r>
      <w:r w:rsidR="009F1379">
        <w:rPr>
          <w:rFonts w:ascii="Arial" w:hAnsi="Arial" w:cs="Arial"/>
          <w:bCs/>
          <w:lang w:eastAsia="en-AU"/>
        </w:rPr>
        <w:t>s</w:t>
      </w:r>
      <w:r w:rsidR="009C1EE7">
        <w:rPr>
          <w:rFonts w:ascii="Arial" w:hAnsi="Arial" w:cs="Arial"/>
          <w:bCs/>
          <w:lang w:eastAsia="en-AU"/>
        </w:rPr>
        <w:t>even</w:t>
      </w:r>
      <w:r w:rsidR="00F358E6">
        <w:rPr>
          <w:rFonts w:ascii="Arial" w:hAnsi="Arial" w:cs="Arial"/>
          <w:bCs/>
          <w:lang w:eastAsia="en-AU"/>
        </w:rPr>
        <w:t xml:space="preserve"> </w:t>
      </w:r>
      <w:r w:rsidR="009F1379">
        <w:rPr>
          <w:rFonts w:ascii="Arial" w:hAnsi="Arial" w:cs="Arial"/>
          <w:bCs/>
          <w:lang w:eastAsia="en-AU"/>
        </w:rPr>
        <w:t>lots</w:t>
      </w:r>
      <w:r w:rsidR="00F358E6">
        <w:rPr>
          <w:rFonts w:ascii="Arial" w:hAnsi="Arial" w:cs="Arial"/>
          <w:bCs/>
          <w:lang w:eastAsia="en-AU"/>
        </w:rPr>
        <w:t xml:space="preserve"> as follows:</w:t>
      </w:r>
    </w:p>
    <w:p w14:paraId="17C34626" w14:textId="77777777" w:rsidR="00F358E6" w:rsidRDefault="00F358E6" w:rsidP="004A27FC">
      <w:pPr>
        <w:tabs>
          <w:tab w:val="left" w:pos="7485"/>
        </w:tabs>
        <w:spacing w:after="0" w:line="240" w:lineRule="auto"/>
        <w:ind w:right="23"/>
        <w:jc w:val="both"/>
        <w:rPr>
          <w:rFonts w:ascii="Arial" w:hAnsi="Arial" w:cs="Arial"/>
          <w:bCs/>
          <w:lang w:eastAsia="en-AU"/>
        </w:rPr>
      </w:pPr>
    </w:p>
    <w:p w14:paraId="3B146830" w14:textId="4B0644A2" w:rsidR="00F358E6" w:rsidRDefault="00F358E6" w:rsidP="00740E05">
      <w:pPr>
        <w:pStyle w:val="ListParagraph"/>
        <w:numPr>
          <w:ilvl w:val="0"/>
          <w:numId w:val="39"/>
        </w:numPr>
        <w:tabs>
          <w:tab w:val="left" w:pos="7485"/>
        </w:tabs>
        <w:spacing w:after="0" w:line="240" w:lineRule="auto"/>
        <w:ind w:right="23"/>
        <w:jc w:val="both"/>
        <w:rPr>
          <w:rFonts w:ascii="Arial" w:hAnsi="Arial" w:cs="Arial"/>
          <w:bCs/>
          <w:lang w:eastAsia="en-AU"/>
        </w:rPr>
      </w:pPr>
      <w:r>
        <w:rPr>
          <w:rFonts w:ascii="Arial" w:hAnsi="Arial" w:cs="Arial"/>
          <w:bCs/>
          <w:lang w:eastAsia="en-AU"/>
        </w:rPr>
        <w:t>Lot 4 DP270434 (50 Parry Parade)</w:t>
      </w:r>
    </w:p>
    <w:p w14:paraId="7ACF7F1A" w14:textId="3AF8CA2C" w:rsidR="00F358E6" w:rsidRDefault="00F358E6" w:rsidP="00740E05">
      <w:pPr>
        <w:pStyle w:val="ListParagraph"/>
        <w:numPr>
          <w:ilvl w:val="0"/>
          <w:numId w:val="39"/>
        </w:numPr>
        <w:tabs>
          <w:tab w:val="left" w:pos="7485"/>
        </w:tabs>
        <w:spacing w:after="0" w:line="240" w:lineRule="auto"/>
        <w:ind w:right="23"/>
        <w:jc w:val="both"/>
        <w:rPr>
          <w:rFonts w:ascii="Arial" w:hAnsi="Arial" w:cs="Arial"/>
          <w:bCs/>
          <w:lang w:eastAsia="en-AU"/>
        </w:rPr>
      </w:pPr>
      <w:r>
        <w:rPr>
          <w:rFonts w:ascii="Arial" w:hAnsi="Arial" w:cs="Arial"/>
          <w:bCs/>
          <w:lang w:eastAsia="en-AU"/>
        </w:rPr>
        <w:t>Lots 1, 2, 4, 5 and 6 DP280015 (40 Kooindah Boulevard)</w:t>
      </w:r>
    </w:p>
    <w:p w14:paraId="7570BB18" w14:textId="56DEFF5C" w:rsidR="00F358E6" w:rsidRDefault="00F358E6" w:rsidP="00740E05">
      <w:pPr>
        <w:pStyle w:val="ListParagraph"/>
        <w:numPr>
          <w:ilvl w:val="0"/>
          <w:numId w:val="39"/>
        </w:numPr>
        <w:tabs>
          <w:tab w:val="left" w:pos="7485"/>
        </w:tabs>
        <w:spacing w:after="0" w:line="240" w:lineRule="auto"/>
        <w:ind w:right="23"/>
        <w:jc w:val="both"/>
        <w:rPr>
          <w:rFonts w:ascii="Arial" w:hAnsi="Arial" w:cs="Arial"/>
          <w:bCs/>
          <w:lang w:eastAsia="en-AU"/>
        </w:rPr>
      </w:pPr>
      <w:r>
        <w:rPr>
          <w:rFonts w:ascii="Arial" w:hAnsi="Arial" w:cs="Arial"/>
          <w:bCs/>
          <w:lang w:eastAsia="en-AU"/>
        </w:rPr>
        <w:t>Lot 171 DP270434 (50 Kooindah Boulevard)</w:t>
      </w:r>
    </w:p>
    <w:p w14:paraId="43F7607C" w14:textId="633D0AD9" w:rsidR="00F358E6" w:rsidRDefault="00F358E6" w:rsidP="00F358E6">
      <w:pPr>
        <w:tabs>
          <w:tab w:val="left" w:pos="7485"/>
        </w:tabs>
        <w:spacing w:after="0" w:line="240" w:lineRule="auto"/>
        <w:ind w:right="23"/>
        <w:jc w:val="both"/>
        <w:rPr>
          <w:rFonts w:ascii="Arial" w:hAnsi="Arial" w:cs="Arial"/>
          <w:bCs/>
          <w:lang w:eastAsia="en-AU"/>
        </w:rPr>
      </w:pPr>
    </w:p>
    <w:p w14:paraId="5835F9C8" w14:textId="6880CA70" w:rsidR="00F358E6" w:rsidRDefault="00F358E6" w:rsidP="00F358E6">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Figure 1 below </w:t>
      </w:r>
      <w:r w:rsidR="00C62002">
        <w:rPr>
          <w:rFonts w:ascii="Arial" w:hAnsi="Arial" w:cs="Arial"/>
          <w:bCs/>
          <w:lang w:eastAsia="en-AU"/>
        </w:rPr>
        <w:t xml:space="preserve">shows the location of </w:t>
      </w:r>
      <w:r w:rsidR="009D0042">
        <w:rPr>
          <w:rFonts w:ascii="Arial" w:hAnsi="Arial" w:cs="Arial"/>
          <w:bCs/>
          <w:lang w:eastAsia="en-AU"/>
        </w:rPr>
        <w:t>Lot 4 DP270434 and Lots 1, 2, 4, 5 and 6 DP280015.</w:t>
      </w:r>
    </w:p>
    <w:p w14:paraId="1057C284" w14:textId="11CE07B7" w:rsidR="00C62002" w:rsidRDefault="00C62002" w:rsidP="00F358E6">
      <w:pPr>
        <w:tabs>
          <w:tab w:val="left" w:pos="7485"/>
        </w:tabs>
        <w:spacing w:after="0" w:line="240" w:lineRule="auto"/>
        <w:ind w:right="23"/>
        <w:jc w:val="both"/>
        <w:rPr>
          <w:rFonts w:ascii="Arial" w:hAnsi="Arial" w:cs="Arial"/>
          <w:bCs/>
          <w:lang w:eastAsia="en-AU"/>
        </w:rPr>
      </w:pPr>
    </w:p>
    <w:p w14:paraId="280AAF14" w14:textId="7E0CD7F3" w:rsidR="00C62002" w:rsidRDefault="00C62002" w:rsidP="00F358E6">
      <w:pPr>
        <w:tabs>
          <w:tab w:val="left" w:pos="7485"/>
        </w:tabs>
        <w:spacing w:after="0" w:line="240" w:lineRule="auto"/>
        <w:ind w:right="23"/>
        <w:jc w:val="both"/>
        <w:rPr>
          <w:rFonts w:ascii="Arial" w:hAnsi="Arial" w:cs="Arial"/>
          <w:bCs/>
          <w:lang w:eastAsia="en-AU"/>
        </w:rPr>
      </w:pPr>
      <w:r w:rsidRPr="007475D7">
        <w:rPr>
          <w:rFonts w:ascii="Arial" w:hAnsi="Arial" w:cs="Arial"/>
          <w:bCs/>
          <w:noProof/>
          <w:lang w:eastAsia="en-AU"/>
        </w:rPr>
        <w:lastRenderedPageBreak/>
        <w:drawing>
          <wp:inline distT="0" distB="0" distL="0" distR="0" wp14:anchorId="4DC58541" wp14:editId="1A802AB0">
            <wp:extent cx="5731510" cy="3268345"/>
            <wp:effectExtent l="0" t="0" r="254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268345"/>
                    </a:xfrm>
                    <a:prstGeom prst="rect">
                      <a:avLst/>
                    </a:prstGeom>
                  </pic:spPr>
                </pic:pic>
              </a:graphicData>
            </a:graphic>
          </wp:inline>
        </w:drawing>
      </w:r>
    </w:p>
    <w:p w14:paraId="2D57683A" w14:textId="16C579E3" w:rsidR="00C62002" w:rsidRPr="00B22F1A" w:rsidRDefault="00C62002" w:rsidP="00C62002">
      <w:pPr>
        <w:pStyle w:val="Caption"/>
        <w:jc w:val="center"/>
        <w:rPr>
          <w:rFonts w:ascii="Arial" w:hAnsi="Arial" w:cs="Arial"/>
          <w:b/>
          <w:bCs/>
          <w:i w:val="0"/>
          <w:iCs w:val="0"/>
          <w:sz w:val="20"/>
          <w:szCs w:val="20"/>
          <w:lang w:eastAsia="en-AU"/>
        </w:rPr>
      </w:pPr>
      <w:r w:rsidRPr="00B22F1A">
        <w:rPr>
          <w:rFonts w:ascii="Arial" w:hAnsi="Arial" w:cs="Arial"/>
          <w:b/>
          <w:bCs/>
          <w:i w:val="0"/>
          <w:iCs w:val="0"/>
          <w:sz w:val="20"/>
          <w:szCs w:val="20"/>
        </w:rPr>
        <w:t xml:space="preserve">Figure </w:t>
      </w:r>
      <w:r w:rsidR="00F25B79" w:rsidRPr="00B22F1A">
        <w:rPr>
          <w:rFonts w:ascii="Arial" w:hAnsi="Arial" w:cs="Arial"/>
          <w:b/>
          <w:bCs/>
          <w:i w:val="0"/>
          <w:iCs w:val="0"/>
          <w:sz w:val="20"/>
          <w:szCs w:val="20"/>
        </w:rPr>
        <w:fldChar w:fldCharType="begin"/>
      </w:r>
      <w:r w:rsidR="00F25B79" w:rsidRPr="00B22F1A">
        <w:rPr>
          <w:rFonts w:ascii="Arial" w:hAnsi="Arial" w:cs="Arial"/>
          <w:b/>
          <w:bCs/>
          <w:i w:val="0"/>
          <w:iCs w:val="0"/>
          <w:sz w:val="20"/>
          <w:szCs w:val="20"/>
        </w:rPr>
        <w:instrText xml:space="preserve"> SEQ Figure \* ARABIC </w:instrText>
      </w:r>
      <w:r w:rsidR="00F25B79" w:rsidRPr="00B22F1A">
        <w:rPr>
          <w:rFonts w:ascii="Arial" w:hAnsi="Arial" w:cs="Arial"/>
          <w:b/>
          <w:bCs/>
          <w:i w:val="0"/>
          <w:iCs w:val="0"/>
          <w:sz w:val="20"/>
          <w:szCs w:val="20"/>
        </w:rPr>
        <w:fldChar w:fldCharType="separate"/>
      </w:r>
      <w:r w:rsidR="00FF770D">
        <w:rPr>
          <w:rFonts w:ascii="Arial" w:hAnsi="Arial" w:cs="Arial"/>
          <w:b/>
          <w:bCs/>
          <w:i w:val="0"/>
          <w:iCs w:val="0"/>
          <w:noProof/>
          <w:sz w:val="20"/>
          <w:szCs w:val="20"/>
        </w:rPr>
        <w:t>1</w:t>
      </w:r>
      <w:r w:rsidR="00F25B79" w:rsidRPr="00B22F1A">
        <w:rPr>
          <w:rFonts w:ascii="Arial" w:hAnsi="Arial" w:cs="Arial"/>
          <w:b/>
          <w:bCs/>
          <w:i w:val="0"/>
          <w:iCs w:val="0"/>
          <w:noProof/>
          <w:sz w:val="20"/>
          <w:szCs w:val="20"/>
        </w:rPr>
        <w:fldChar w:fldCharType="end"/>
      </w:r>
      <w:r w:rsidRPr="00B22F1A">
        <w:rPr>
          <w:rFonts w:ascii="Arial" w:hAnsi="Arial" w:cs="Arial"/>
          <w:b/>
          <w:bCs/>
          <w:i w:val="0"/>
          <w:iCs w:val="0"/>
          <w:sz w:val="20"/>
          <w:szCs w:val="20"/>
        </w:rPr>
        <w:t>: Aerial photo of 50 Parry Parade and 40 Kooindah Boulevard</w:t>
      </w:r>
    </w:p>
    <w:p w14:paraId="5980B903" w14:textId="66C71A1A" w:rsidR="00C62002" w:rsidRDefault="00C62002" w:rsidP="00F358E6">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Figure 2 below shows the location of </w:t>
      </w:r>
      <w:r w:rsidR="009D0042">
        <w:rPr>
          <w:rFonts w:ascii="Arial" w:hAnsi="Arial" w:cs="Arial"/>
          <w:bCs/>
          <w:lang w:eastAsia="en-AU"/>
        </w:rPr>
        <w:t xml:space="preserve">Lot 171 DP270434 </w:t>
      </w:r>
      <w:r>
        <w:rPr>
          <w:rFonts w:ascii="Arial" w:hAnsi="Arial" w:cs="Arial"/>
          <w:bCs/>
          <w:lang w:eastAsia="en-AU"/>
        </w:rPr>
        <w:t xml:space="preserve">– a portion of which is proposed to be used for construction access and </w:t>
      </w:r>
      <w:r w:rsidR="000A43C9">
        <w:rPr>
          <w:rFonts w:ascii="Arial" w:hAnsi="Arial" w:cs="Arial"/>
          <w:bCs/>
          <w:lang w:eastAsia="en-AU"/>
        </w:rPr>
        <w:t xml:space="preserve">construction </w:t>
      </w:r>
      <w:r>
        <w:rPr>
          <w:rFonts w:ascii="Arial" w:hAnsi="Arial" w:cs="Arial"/>
          <w:bCs/>
          <w:lang w:eastAsia="en-AU"/>
        </w:rPr>
        <w:t>management purposes.</w:t>
      </w:r>
    </w:p>
    <w:p w14:paraId="3E8312AB" w14:textId="15ECD1D1" w:rsidR="00C62002" w:rsidRDefault="00C62002" w:rsidP="00F358E6">
      <w:pPr>
        <w:tabs>
          <w:tab w:val="left" w:pos="7485"/>
        </w:tabs>
        <w:spacing w:after="0" w:line="240" w:lineRule="auto"/>
        <w:ind w:right="23"/>
        <w:jc w:val="both"/>
        <w:rPr>
          <w:rFonts w:ascii="Arial" w:hAnsi="Arial" w:cs="Arial"/>
          <w:bCs/>
          <w:lang w:eastAsia="en-AU"/>
        </w:rPr>
      </w:pPr>
    </w:p>
    <w:p w14:paraId="393A0655" w14:textId="569DA811" w:rsidR="00C62002" w:rsidRDefault="00C62002" w:rsidP="00F358E6">
      <w:pPr>
        <w:tabs>
          <w:tab w:val="left" w:pos="7485"/>
        </w:tabs>
        <w:spacing w:after="0" w:line="240" w:lineRule="auto"/>
        <w:ind w:right="23"/>
        <w:jc w:val="both"/>
        <w:rPr>
          <w:rFonts w:ascii="Arial" w:hAnsi="Arial" w:cs="Arial"/>
          <w:bCs/>
          <w:lang w:eastAsia="en-AU"/>
        </w:rPr>
      </w:pPr>
      <w:r w:rsidRPr="00C62002">
        <w:rPr>
          <w:rFonts w:ascii="Arial" w:hAnsi="Arial" w:cs="Arial"/>
          <w:bCs/>
          <w:noProof/>
          <w:lang w:eastAsia="en-AU"/>
        </w:rPr>
        <w:drawing>
          <wp:inline distT="0" distB="0" distL="0" distR="0" wp14:anchorId="020447A5" wp14:editId="79458B4F">
            <wp:extent cx="5731510" cy="3940810"/>
            <wp:effectExtent l="0" t="0" r="254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940810"/>
                    </a:xfrm>
                    <a:prstGeom prst="rect">
                      <a:avLst/>
                    </a:prstGeom>
                  </pic:spPr>
                </pic:pic>
              </a:graphicData>
            </a:graphic>
          </wp:inline>
        </w:drawing>
      </w:r>
    </w:p>
    <w:p w14:paraId="34AA8505" w14:textId="5732D280" w:rsidR="00C62002" w:rsidRPr="00B22F1A" w:rsidRDefault="000A43C9" w:rsidP="000A43C9">
      <w:pPr>
        <w:pStyle w:val="Caption"/>
        <w:jc w:val="center"/>
        <w:rPr>
          <w:rFonts w:ascii="Arial" w:hAnsi="Arial" w:cs="Arial"/>
          <w:b/>
          <w:bCs/>
          <w:i w:val="0"/>
          <w:iCs w:val="0"/>
          <w:sz w:val="20"/>
          <w:szCs w:val="20"/>
          <w:lang w:eastAsia="en-AU"/>
        </w:rPr>
      </w:pPr>
      <w:r w:rsidRPr="00B22F1A">
        <w:rPr>
          <w:rFonts w:ascii="Arial" w:hAnsi="Arial" w:cs="Arial"/>
          <w:b/>
          <w:bCs/>
          <w:i w:val="0"/>
          <w:iCs w:val="0"/>
          <w:sz w:val="20"/>
          <w:szCs w:val="20"/>
        </w:rPr>
        <w:t xml:space="preserve">Figure </w:t>
      </w:r>
      <w:r w:rsidR="00F25B79" w:rsidRPr="00B22F1A">
        <w:rPr>
          <w:rFonts w:ascii="Arial" w:hAnsi="Arial" w:cs="Arial"/>
          <w:b/>
          <w:bCs/>
          <w:i w:val="0"/>
          <w:iCs w:val="0"/>
          <w:sz w:val="20"/>
          <w:szCs w:val="20"/>
        </w:rPr>
        <w:fldChar w:fldCharType="begin"/>
      </w:r>
      <w:r w:rsidR="00F25B79" w:rsidRPr="00B22F1A">
        <w:rPr>
          <w:rFonts w:ascii="Arial" w:hAnsi="Arial" w:cs="Arial"/>
          <w:b/>
          <w:bCs/>
          <w:i w:val="0"/>
          <w:iCs w:val="0"/>
          <w:sz w:val="20"/>
          <w:szCs w:val="20"/>
        </w:rPr>
        <w:instrText xml:space="preserve"> SEQ Figure \* ARABIC </w:instrText>
      </w:r>
      <w:r w:rsidR="00F25B79" w:rsidRPr="00B22F1A">
        <w:rPr>
          <w:rFonts w:ascii="Arial" w:hAnsi="Arial" w:cs="Arial"/>
          <w:b/>
          <w:bCs/>
          <w:i w:val="0"/>
          <w:iCs w:val="0"/>
          <w:sz w:val="20"/>
          <w:szCs w:val="20"/>
        </w:rPr>
        <w:fldChar w:fldCharType="separate"/>
      </w:r>
      <w:r w:rsidR="00FF770D">
        <w:rPr>
          <w:rFonts w:ascii="Arial" w:hAnsi="Arial" w:cs="Arial"/>
          <w:b/>
          <w:bCs/>
          <w:i w:val="0"/>
          <w:iCs w:val="0"/>
          <w:noProof/>
          <w:sz w:val="20"/>
          <w:szCs w:val="20"/>
        </w:rPr>
        <w:t>2</w:t>
      </w:r>
      <w:r w:rsidR="00F25B79" w:rsidRPr="00B22F1A">
        <w:rPr>
          <w:rFonts w:ascii="Arial" w:hAnsi="Arial" w:cs="Arial"/>
          <w:b/>
          <w:bCs/>
          <w:i w:val="0"/>
          <w:iCs w:val="0"/>
          <w:noProof/>
          <w:sz w:val="20"/>
          <w:szCs w:val="20"/>
        </w:rPr>
        <w:fldChar w:fldCharType="end"/>
      </w:r>
      <w:r w:rsidRPr="00B22F1A">
        <w:rPr>
          <w:rFonts w:ascii="Arial" w:hAnsi="Arial" w:cs="Arial"/>
          <w:b/>
          <w:bCs/>
          <w:i w:val="0"/>
          <w:iCs w:val="0"/>
          <w:sz w:val="20"/>
          <w:szCs w:val="20"/>
        </w:rPr>
        <w:t>: Aerial photo of 50 Kooindah Boulevard</w:t>
      </w:r>
    </w:p>
    <w:p w14:paraId="58DC0339" w14:textId="20B84918" w:rsidR="00C62002" w:rsidRDefault="001B16FC" w:rsidP="00F358E6">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All of the lots that make up the site are part of community scheme DP270434 with DP280015 being a subsidiary scheme within the community scheme. The roads that make up the estate </w:t>
      </w:r>
      <w:r>
        <w:rPr>
          <w:rFonts w:ascii="Arial" w:hAnsi="Arial" w:cs="Arial"/>
          <w:bCs/>
          <w:lang w:eastAsia="en-AU"/>
        </w:rPr>
        <w:lastRenderedPageBreak/>
        <w:t>are community property along with a central area that contains the recreation services for the estate (swimming pool and tennis courts).</w:t>
      </w:r>
    </w:p>
    <w:p w14:paraId="567A7C45" w14:textId="77777777" w:rsidR="001B16FC" w:rsidRDefault="001B16FC" w:rsidP="00F358E6">
      <w:pPr>
        <w:tabs>
          <w:tab w:val="left" w:pos="7485"/>
        </w:tabs>
        <w:spacing w:after="0" w:line="240" w:lineRule="auto"/>
        <w:ind w:right="23"/>
        <w:jc w:val="both"/>
        <w:rPr>
          <w:rFonts w:ascii="Arial" w:hAnsi="Arial" w:cs="Arial"/>
          <w:bCs/>
          <w:lang w:eastAsia="en-AU"/>
        </w:rPr>
      </w:pPr>
    </w:p>
    <w:p w14:paraId="675E4677" w14:textId="0209682D" w:rsidR="00AF4955" w:rsidRDefault="00E51113" w:rsidP="003A2805">
      <w:pPr>
        <w:tabs>
          <w:tab w:val="left" w:pos="7485"/>
        </w:tabs>
        <w:spacing w:after="0" w:line="240" w:lineRule="auto"/>
        <w:ind w:right="23"/>
        <w:jc w:val="both"/>
        <w:rPr>
          <w:rFonts w:ascii="Arial" w:hAnsi="Arial" w:cs="Arial"/>
          <w:bCs/>
          <w:lang w:eastAsia="en-AU"/>
        </w:rPr>
      </w:pPr>
      <w:r>
        <w:rPr>
          <w:rFonts w:ascii="Arial" w:hAnsi="Arial" w:cs="Arial"/>
          <w:bCs/>
          <w:lang w:eastAsia="en-AU"/>
        </w:rPr>
        <w:t>The site is irregular in shape and has a</w:t>
      </w:r>
      <w:r w:rsidR="00AF4955">
        <w:rPr>
          <w:rFonts w:ascii="Arial" w:hAnsi="Arial" w:cs="Arial"/>
          <w:bCs/>
          <w:lang w:eastAsia="en-AU"/>
        </w:rPr>
        <w:t xml:space="preserve">n overall area of </w:t>
      </w:r>
      <w:r w:rsidR="005B4CD4">
        <w:rPr>
          <w:rFonts w:ascii="Arial" w:hAnsi="Arial" w:cs="Arial"/>
          <w:bCs/>
          <w:lang w:eastAsia="en-AU"/>
        </w:rPr>
        <w:t xml:space="preserve">61.7153 Ha. </w:t>
      </w:r>
      <w:r w:rsidR="00AF4955">
        <w:rPr>
          <w:rFonts w:ascii="Arial" w:hAnsi="Arial" w:cs="Arial"/>
          <w:bCs/>
          <w:lang w:eastAsia="en-AU"/>
        </w:rPr>
        <w:t>Details of the various lots are as follows:</w:t>
      </w:r>
    </w:p>
    <w:p w14:paraId="0310F897" w14:textId="77777777" w:rsidR="00AF4955" w:rsidRDefault="00AF4955" w:rsidP="003A2805">
      <w:pPr>
        <w:tabs>
          <w:tab w:val="left" w:pos="7485"/>
        </w:tabs>
        <w:spacing w:after="0" w:line="240" w:lineRule="auto"/>
        <w:ind w:right="23"/>
        <w:jc w:val="both"/>
        <w:rPr>
          <w:rFonts w:ascii="Arial" w:hAnsi="Arial" w:cs="Arial"/>
          <w:bCs/>
          <w:lang w:eastAsia="en-AU"/>
        </w:rPr>
      </w:pPr>
    </w:p>
    <w:p w14:paraId="03BC80B8" w14:textId="38F5E3C6" w:rsidR="00AF4955" w:rsidRPr="00AF4955" w:rsidRDefault="00AF4955" w:rsidP="00AF4955">
      <w:pPr>
        <w:tabs>
          <w:tab w:val="left" w:pos="7485"/>
        </w:tabs>
        <w:spacing w:after="0" w:line="240" w:lineRule="auto"/>
        <w:ind w:right="23"/>
        <w:jc w:val="both"/>
        <w:rPr>
          <w:rFonts w:ascii="Arial" w:hAnsi="Arial" w:cs="Arial"/>
          <w:bCs/>
          <w:u w:val="single"/>
          <w:lang w:eastAsia="en-AU"/>
        </w:rPr>
      </w:pPr>
      <w:r w:rsidRPr="00AF4955">
        <w:rPr>
          <w:rFonts w:ascii="Arial" w:hAnsi="Arial" w:cs="Arial"/>
          <w:bCs/>
          <w:u w:val="single"/>
          <w:lang w:eastAsia="en-AU"/>
        </w:rPr>
        <w:t>Lot 4 DP270434 (50 Parry Parade)</w:t>
      </w:r>
    </w:p>
    <w:p w14:paraId="4C2FEF48" w14:textId="65FB7A84" w:rsidR="00AF4955" w:rsidRDefault="00AF4955" w:rsidP="00AF4955">
      <w:pPr>
        <w:tabs>
          <w:tab w:val="left" w:pos="7485"/>
        </w:tabs>
        <w:spacing w:after="0" w:line="240" w:lineRule="auto"/>
        <w:ind w:right="23"/>
        <w:jc w:val="both"/>
        <w:rPr>
          <w:rFonts w:ascii="Arial" w:hAnsi="Arial" w:cs="Arial"/>
          <w:bCs/>
          <w:lang w:eastAsia="en-AU"/>
        </w:rPr>
      </w:pPr>
    </w:p>
    <w:p w14:paraId="7B98003A" w14:textId="51107DC5" w:rsidR="00AF4955" w:rsidRDefault="00AF4955" w:rsidP="00AF4955">
      <w:pPr>
        <w:tabs>
          <w:tab w:val="left" w:pos="7485"/>
        </w:tabs>
        <w:spacing w:after="0" w:line="240" w:lineRule="auto"/>
        <w:ind w:right="23"/>
        <w:jc w:val="both"/>
        <w:rPr>
          <w:rFonts w:ascii="Arial" w:hAnsi="Arial" w:cs="Arial"/>
          <w:bCs/>
          <w:lang w:eastAsia="en-AU"/>
        </w:rPr>
      </w:pPr>
      <w:r>
        <w:rPr>
          <w:rFonts w:ascii="Arial" w:hAnsi="Arial" w:cs="Arial"/>
          <w:bCs/>
          <w:lang w:eastAsia="en-AU"/>
        </w:rPr>
        <w:t>This lot has an area of 4,831m²</w:t>
      </w:r>
      <w:r w:rsidR="001929A8">
        <w:rPr>
          <w:rFonts w:ascii="Arial" w:hAnsi="Arial" w:cs="Arial"/>
          <w:bCs/>
          <w:lang w:eastAsia="en-AU"/>
        </w:rPr>
        <w:t xml:space="preserve">, width of 96.6m and length of 83.1m. It has </w:t>
      </w:r>
      <w:r>
        <w:rPr>
          <w:rFonts w:ascii="Arial" w:hAnsi="Arial" w:cs="Arial"/>
          <w:bCs/>
          <w:lang w:eastAsia="en-AU"/>
        </w:rPr>
        <w:t xml:space="preserve">35m of road frontage to Parry Parade to the north. It is </w:t>
      </w:r>
      <w:r w:rsidR="00E57ABE">
        <w:rPr>
          <w:rFonts w:ascii="Arial" w:hAnsi="Arial" w:cs="Arial"/>
          <w:bCs/>
          <w:lang w:eastAsia="en-AU"/>
        </w:rPr>
        <w:t xml:space="preserve">vacant, apart from a small practice net, is </w:t>
      </w:r>
      <w:r>
        <w:rPr>
          <w:rFonts w:ascii="Arial" w:hAnsi="Arial" w:cs="Arial"/>
          <w:bCs/>
          <w:lang w:eastAsia="en-AU"/>
        </w:rPr>
        <w:t>covered in lawn and has a relatively flat topography.</w:t>
      </w:r>
      <w:r w:rsidR="001929A8">
        <w:rPr>
          <w:rFonts w:ascii="Arial" w:hAnsi="Arial" w:cs="Arial"/>
          <w:bCs/>
          <w:lang w:eastAsia="en-AU"/>
        </w:rPr>
        <w:t xml:space="preserve"> It is located on the western side of the existing golf club building.</w:t>
      </w:r>
    </w:p>
    <w:p w14:paraId="30D55B19" w14:textId="04149712" w:rsidR="0081570E" w:rsidRDefault="0081570E" w:rsidP="00AF4955">
      <w:pPr>
        <w:tabs>
          <w:tab w:val="left" w:pos="7485"/>
        </w:tabs>
        <w:spacing w:after="0" w:line="240" w:lineRule="auto"/>
        <w:ind w:right="23"/>
        <w:jc w:val="both"/>
        <w:rPr>
          <w:rFonts w:ascii="Arial" w:hAnsi="Arial" w:cs="Arial"/>
          <w:bCs/>
          <w:lang w:eastAsia="en-AU"/>
        </w:rPr>
      </w:pPr>
    </w:p>
    <w:p w14:paraId="24F42E82" w14:textId="19190A27" w:rsidR="0081570E" w:rsidRDefault="0081570E" w:rsidP="00AF4955">
      <w:pPr>
        <w:tabs>
          <w:tab w:val="left" w:pos="7485"/>
        </w:tabs>
        <w:spacing w:after="0" w:line="240" w:lineRule="auto"/>
        <w:ind w:right="23"/>
        <w:jc w:val="both"/>
        <w:rPr>
          <w:rFonts w:ascii="Arial" w:hAnsi="Arial" w:cs="Arial"/>
          <w:bCs/>
          <w:lang w:eastAsia="en-AU"/>
        </w:rPr>
      </w:pPr>
      <w:r w:rsidRPr="0081570E">
        <w:rPr>
          <w:rFonts w:ascii="Arial" w:hAnsi="Arial" w:cs="Arial"/>
          <w:bCs/>
          <w:noProof/>
          <w:lang w:eastAsia="en-AU"/>
        </w:rPr>
        <w:drawing>
          <wp:inline distT="0" distB="0" distL="0" distR="0" wp14:anchorId="70A72AB8" wp14:editId="47138FE8">
            <wp:extent cx="5731510" cy="320548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205480"/>
                    </a:xfrm>
                    <a:prstGeom prst="rect">
                      <a:avLst/>
                    </a:prstGeom>
                  </pic:spPr>
                </pic:pic>
              </a:graphicData>
            </a:graphic>
          </wp:inline>
        </w:drawing>
      </w:r>
    </w:p>
    <w:p w14:paraId="3A8A9435" w14:textId="189B04CC" w:rsidR="00AF4955" w:rsidRPr="00D859B6" w:rsidRDefault="00D859B6" w:rsidP="00D859B6">
      <w:pPr>
        <w:pStyle w:val="Caption"/>
        <w:jc w:val="center"/>
        <w:rPr>
          <w:rFonts w:ascii="Arial" w:hAnsi="Arial" w:cs="Arial"/>
          <w:b/>
          <w:bCs/>
          <w:i w:val="0"/>
          <w:iCs w:val="0"/>
          <w:sz w:val="20"/>
          <w:szCs w:val="20"/>
          <w:lang w:eastAsia="en-AU"/>
        </w:rPr>
      </w:pPr>
      <w:r w:rsidRPr="00D859B6">
        <w:rPr>
          <w:rFonts w:ascii="Arial" w:hAnsi="Arial" w:cs="Arial"/>
          <w:b/>
          <w:bCs/>
          <w:i w:val="0"/>
          <w:iCs w:val="0"/>
          <w:sz w:val="20"/>
          <w:szCs w:val="20"/>
        </w:rPr>
        <w:t xml:space="preserve">Figure </w:t>
      </w:r>
      <w:r w:rsidRPr="00D859B6">
        <w:rPr>
          <w:rFonts w:ascii="Arial" w:hAnsi="Arial" w:cs="Arial"/>
          <w:b/>
          <w:bCs/>
          <w:i w:val="0"/>
          <w:iCs w:val="0"/>
          <w:sz w:val="20"/>
          <w:szCs w:val="20"/>
        </w:rPr>
        <w:fldChar w:fldCharType="begin"/>
      </w:r>
      <w:r w:rsidRPr="00D859B6">
        <w:rPr>
          <w:rFonts w:ascii="Arial" w:hAnsi="Arial" w:cs="Arial"/>
          <w:b/>
          <w:bCs/>
          <w:i w:val="0"/>
          <w:iCs w:val="0"/>
          <w:sz w:val="20"/>
          <w:szCs w:val="20"/>
        </w:rPr>
        <w:instrText xml:space="preserve"> SEQ Figure \* ARABIC </w:instrText>
      </w:r>
      <w:r w:rsidRPr="00D859B6">
        <w:rPr>
          <w:rFonts w:ascii="Arial" w:hAnsi="Arial" w:cs="Arial"/>
          <w:b/>
          <w:bCs/>
          <w:i w:val="0"/>
          <w:iCs w:val="0"/>
          <w:sz w:val="20"/>
          <w:szCs w:val="20"/>
        </w:rPr>
        <w:fldChar w:fldCharType="separate"/>
      </w:r>
      <w:r w:rsidR="00FF770D">
        <w:rPr>
          <w:rFonts w:ascii="Arial" w:hAnsi="Arial" w:cs="Arial"/>
          <w:b/>
          <w:bCs/>
          <w:i w:val="0"/>
          <w:iCs w:val="0"/>
          <w:noProof/>
          <w:sz w:val="20"/>
          <w:szCs w:val="20"/>
        </w:rPr>
        <w:t>3</w:t>
      </w:r>
      <w:r w:rsidRPr="00D859B6">
        <w:rPr>
          <w:rFonts w:ascii="Arial" w:hAnsi="Arial" w:cs="Arial"/>
          <w:b/>
          <w:bCs/>
          <w:i w:val="0"/>
          <w:iCs w:val="0"/>
          <w:sz w:val="20"/>
          <w:szCs w:val="20"/>
        </w:rPr>
        <w:fldChar w:fldCharType="end"/>
      </w:r>
      <w:r w:rsidRPr="00D859B6">
        <w:rPr>
          <w:rFonts w:ascii="Arial" w:hAnsi="Arial" w:cs="Arial"/>
          <w:b/>
          <w:bCs/>
          <w:i w:val="0"/>
          <w:iCs w:val="0"/>
          <w:sz w:val="20"/>
          <w:szCs w:val="20"/>
        </w:rPr>
        <w:t>: Photo of Lot 4 DP270434</w:t>
      </w:r>
    </w:p>
    <w:p w14:paraId="71A2C964" w14:textId="20D827B7" w:rsidR="00AF4955" w:rsidRPr="00AF4955" w:rsidRDefault="00AF4955" w:rsidP="00AF4955">
      <w:pPr>
        <w:tabs>
          <w:tab w:val="left" w:pos="7485"/>
        </w:tabs>
        <w:spacing w:after="0" w:line="240" w:lineRule="auto"/>
        <w:ind w:right="23"/>
        <w:jc w:val="both"/>
        <w:rPr>
          <w:rFonts w:ascii="Arial" w:hAnsi="Arial" w:cs="Arial"/>
          <w:bCs/>
          <w:u w:val="single"/>
          <w:lang w:eastAsia="en-AU"/>
        </w:rPr>
      </w:pPr>
      <w:r w:rsidRPr="00AF4955">
        <w:rPr>
          <w:rFonts w:ascii="Arial" w:hAnsi="Arial" w:cs="Arial"/>
          <w:bCs/>
          <w:u w:val="single"/>
          <w:lang w:eastAsia="en-AU"/>
        </w:rPr>
        <w:t>Lots 1, 2, 4, 5 and 6 DP280015 (40 Kooindah Boulevard)</w:t>
      </w:r>
    </w:p>
    <w:p w14:paraId="1F786748" w14:textId="65019C4A" w:rsidR="00AF4955" w:rsidRDefault="00AF4955" w:rsidP="00AF4955">
      <w:pPr>
        <w:tabs>
          <w:tab w:val="left" w:pos="7485"/>
        </w:tabs>
        <w:spacing w:after="0" w:line="240" w:lineRule="auto"/>
        <w:ind w:right="23"/>
        <w:jc w:val="both"/>
        <w:rPr>
          <w:rFonts w:ascii="Arial" w:hAnsi="Arial" w:cs="Arial"/>
          <w:bCs/>
          <w:lang w:eastAsia="en-AU"/>
        </w:rPr>
      </w:pPr>
    </w:p>
    <w:p w14:paraId="09D5A1AC" w14:textId="3285D0FF" w:rsidR="00AF4955" w:rsidRDefault="00AF4955" w:rsidP="00AF4955">
      <w:pPr>
        <w:tabs>
          <w:tab w:val="left" w:pos="7485"/>
        </w:tabs>
        <w:spacing w:after="0" w:line="240" w:lineRule="auto"/>
        <w:ind w:right="23"/>
        <w:jc w:val="both"/>
        <w:rPr>
          <w:rFonts w:ascii="Arial" w:hAnsi="Arial" w:cs="Arial"/>
          <w:bCs/>
          <w:lang w:eastAsia="en-AU"/>
        </w:rPr>
      </w:pPr>
      <w:r>
        <w:rPr>
          <w:rFonts w:ascii="Arial" w:hAnsi="Arial" w:cs="Arial"/>
          <w:bCs/>
          <w:lang w:eastAsia="en-AU"/>
        </w:rPr>
        <w:t>The combined area of these lots is 22,322m². The lots have been developed with the golf club building and serviced apartments as follows:</w:t>
      </w:r>
    </w:p>
    <w:p w14:paraId="1ADF3717" w14:textId="0051281A" w:rsidR="00AF4955" w:rsidRDefault="00AF4955" w:rsidP="00AF4955">
      <w:pPr>
        <w:tabs>
          <w:tab w:val="left" w:pos="7485"/>
        </w:tabs>
        <w:spacing w:after="0" w:line="240" w:lineRule="auto"/>
        <w:ind w:right="23"/>
        <w:jc w:val="both"/>
        <w:rPr>
          <w:rFonts w:ascii="Arial" w:hAnsi="Arial" w:cs="Arial"/>
          <w:bCs/>
          <w:lang w:eastAsia="en-AU"/>
        </w:rPr>
      </w:pPr>
    </w:p>
    <w:p w14:paraId="66B8807D" w14:textId="1DABDD00" w:rsidR="00AF4955" w:rsidRDefault="00AF4955" w:rsidP="00740E05">
      <w:pPr>
        <w:pStyle w:val="ListParagraph"/>
        <w:numPr>
          <w:ilvl w:val="0"/>
          <w:numId w:val="14"/>
        </w:num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Lots 4, 5 and 6 DP280015 is occupied by a </w:t>
      </w:r>
      <w:r w:rsidRPr="004A27FC">
        <w:rPr>
          <w:rFonts w:ascii="Arial" w:hAnsi="Arial" w:cs="Arial"/>
          <w:bCs/>
          <w:lang w:eastAsia="en-AU"/>
        </w:rPr>
        <w:t>three-storey building used as the Kooindah Waters Golf Club and Hotel</w:t>
      </w:r>
      <w:r w:rsidR="00752320">
        <w:rPr>
          <w:rFonts w:ascii="Arial" w:hAnsi="Arial" w:cs="Arial"/>
          <w:bCs/>
          <w:lang w:eastAsia="en-AU"/>
        </w:rPr>
        <w:t xml:space="preserve"> which includes 20 hotel suites</w:t>
      </w:r>
      <w:r>
        <w:rPr>
          <w:rFonts w:ascii="Arial" w:hAnsi="Arial" w:cs="Arial"/>
          <w:bCs/>
          <w:lang w:eastAsia="en-AU"/>
        </w:rPr>
        <w:t>;</w:t>
      </w:r>
    </w:p>
    <w:p w14:paraId="013C81A8" w14:textId="6F8424C2" w:rsidR="00AF4955" w:rsidRPr="004A27FC" w:rsidRDefault="00AF4955" w:rsidP="00740E05">
      <w:pPr>
        <w:pStyle w:val="ListParagraph"/>
        <w:numPr>
          <w:ilvl w:val="0"/>
          <w:numId w:val="14"/>
        </w:num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Lot 2 DP 280015 contains </w:t>
      </w:r>
      <w:r w:rsidR="009C1EE7">
        <w:rPr>
          <w:rFonts w:ascii="Arial" w:hAnsi="Arial" w:cs="Arial"/>
          <w:bCs/>
          <w:lang w:eastAsia="en-AU"/>
        </w:rPr>
        <w:t>6</w:t>
      </w:r>
      <w:r w:rsidR="00752320">
        <w:rPr>
          <w:rFonts w:ascii="Arial" w:hAnsi="Arial" w:cs="Arial"/>
          <w:bCs/>
          <w:lang w:eastAsia="en-AU"/>
        </w:rPr>
        <w:t xml:space="preserve">4 townhouse and </w:t>
      </w:r>
      <w:r>
        <w:rPr>
          <w:rFonts w:ascii="Arial" w:hAnsi="Arial" w:cs="Arial"/>
          <w:bCs/>
          <w:lang w:eastAsia="en-AU"/>
        </w:rPr>
        <w:t>s</w:t>
      </w:r>
      <w:r w:rsidRPr="004A27FC">
        <w:rPr>
          <w:rFonts w:ascii="Arial" w:hAnsi="Arial" w:cs="Arial"/>
          <w:bCs/>
          <w:lang w:eastAsia="en-AU"/>
        </w:rPr>
        <w:t xml:space="preserve">erviced apartment buildings (Buildings 2A, 2B and 1C); </w:t>
      </w:r>
    </w:p>
    <w:p w14:paraId="0946C24E" w14:textId="689C54EC" w:rsidR="00AF4955" w:rsidRPr="004A27FC" w:rsidRDefault="00AF4955" w:rsidP="00740E05">
      <w:pPr>
        <w:pStyle w:val="ListParagraph"/>
        <w:numPr>
          <w:ilvl w:val="0"/>
          <w:numId w:val="14"/>
        </w:num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Lot 1 DP 280015 contains the </w:t>
      </w:r>
      <w:r w:rsidRPr="004A27FC">
        <w:rPr>
          <w:rFonts w:ascii="Arial" w:hAnsi="Arial" w:cs="Arial"/>
          <w:bCs/>
          <w:lang w:eastAsia="en-AU"/>
        </w:rPr>
        <w:t>central at grade car park</w:t>
      </w:r>
      <w:r>
        <w:rPr>
          <w:rFonts w:ascii="Arial" w:hAnsi="Arial" w:cs="Arial"/>
          <w:bCs/>
          <w:lang w:eastAsia="en-AU"/>
        </w:rPr>
        <w:t>.</w:t>
      </w:r>
      <w:r w:rsidRPr="004A27FC">
        <w:rPr>
          <w:rFonts w:ascii="Arial" w:hAnsi="Arial" w:cs="Arial"/>
          <w:bCs/>
          <w:lang w:eastAsia="en-AU"/>
        </w:rPr>
        <w:t xml:space="preserve"> </w:t>
      </w:r>
    </w:p>
    <w:p w14:paraId="447C3082" w14:textId="6B5DB481" w:rsidR="00AF4955" w:rsidRDefault="00AF4955" w:rsidP="00AF4955">
      <w:pPr>
        <w:tabs>
          <w:tab w:val="left" w:pos="7485"/>
        </w:tabs>
        <w:spacing w:after="0" w:line="240" w:lineRule="auto"/>
        <w:ind w:right="23"/>
        <w:jc w:val="both"/>
        <w:rPr>
          <w:rFonts w:ascii="Arial" w:hAnsi="Arial" w:cs="Arial"/>
          <w:bCs/>
          <w:lang w:eastAsia="en-AU"/>
        </w:rPr>
      </w:pPr>
    </w:p>
    <w:p w14:paraId="5495DBF9" w14:textId="77777777" w:rsidR="00C103D0" w:rsidRDefault="00C103D0" w:rsidP="00C103D0">
      <w:pPr>
        <w:tabs>
          <w:tab w:val="left" w:pos="7485"/>
        </w:tabs>
        <w:spacing w:after="0" w:line="240" w:lineRule="auto"/>
        <w:ind w:right="23"/>
        <w:jc w:val="both"/>
        <w:rPr>
          <w:rFonts w:ascii="Arial" w:hAnsi="Arial" w:cs="Arial"/>
          <w:bCs/>
          <w:lang w:eastAsia="en-AU"/>
        </w:rPr>
      </w:pPr>
      <w:r w:rsidRPr="00D56F05">
        <w:rPr>
          <w:rFonts w:ascii="Arial" w:hAnsi="Arial" w:cs="Arial"/>
          <w:bCs/>
          <w:lang w:eastAsia="en-AU"/>
        </w:rPr>
        <w:t>There are some amenities buildings (e.g., the swimming pool) on Lot 3 DP 280015 to the west of the site.</w:t>
      </w:r>
      <w:r>
        <w:rPr>
          <w:rFonts w:ascii="Arial" w:hAnsi="Arial" w:cs="Arial"/>
          <w:bCs/>
          <w:lang w:eastAsia="en-AU"/>
        </w:rPr>
        <w:t xml:space="preserve"> </w:t>
      </w:r>
      <w:r w:rsidRPr="00D56F05">
        <w:rPr>
          <w:rFonts w:ascii="Arial" w:hAnsi="Arial" w:cs="Arial"/>
          <w:bCs/>
          <w:lang w:eastAsia="en-AU"/>
        </w:rPr>
        <w:t>This lot has not been included in the development site as no works are proposed to these buildings, their</w:t>
      </w:r>
      <w:r>
        <w:rPr>
          <w:rFonts w:ascii="Arial" w:hAnsi="Arial" w:cs="Arial"/>
          <w:bCs/>
          <w:lang w:eastAsia="en-AU"/>
        </w:rPr>
        <w:t xml:space="preserve"> </w:t>
      </w:r>
      <w:r w:rsidRPr="00D56F05">
        <w:rPr>
          <w:rFonts w:ascii="Arial" w:hAnsi="Arial" w:cs="Arial"/>
          <w:bCs/>
          <w:lang w:eastAsia="en-AU"/>
        </w:rPr>
        <w:t>use is shared with adjoining residential lots, and they are owned by the Community Association</w:t>
      </w:r>
      <w:r>
        <w:rPr>
          <w:rFonts w:ascii="Arial" w:hAnsi="Arial" w:cs="Arial"/>
          <w:bCs/>
          <w:lang w:eastAsia="en-AU"/>
        </w:rPr>
        <w:t>.</w:t>
      </w:r>
    </w:p>
    <w:p w14:paraId="04E2B9D2" w14:textId="081C5826" w:rsidR="00AF4955" w:rsidRDefault="00AF4955" w:rsidP="00AF4955">
      <w:pPr>
        <w:tabs>
          <w:tab w:val="left" w:pos="7485"/>
        </w:tabs>
        <w:spacing w:after="0" w:line="240" w:lineRule="auto"/>
        <w:ind w:right="23"/>
        <w:jc w:val="both"/>
        <w:rPr>
          <w:rFonts w:ascii="Arial" w:hAnsi="Arial" w:cs="Arial"/>
          <w:bCs/>
          <w:lang w:eastAsia="en-AU"/>
        </w:rPr>
      </w:pPr>
    </w:p>
    <w:p w14:paraId="426E5902" w14:textId="618F7272" w:rsidR="00C103D0" w:rsidRDefault="00C103D0" w:rsidP="00AF4955">
      <w:pPr>
        <w:tabs>
          <w:tab w:val="left" w:pos="7485"/>
        </w:tabs>
        <w:spacing w:after="0" w:line="240" w:lineRule="auto"/>
        <w:ind w:right="23"/>
        <w:jc w:val="both"/>
        <w:rPr>
          <w:rFonts w:ascii="Arial" w:hAnsi="Arial" w:cs="Arial"/>
          <w:bCs/>
          <w:lang w:eastAsia="en-AU"/>
        </w:rPr>
      </w:pPr>
    </w:p>
    <w:p w14:paraId="57267A85" w14:textId="7A372ADC" w:rsidR="00C103D0" w:rsidRDefault="00C103D0" w:rsidP="00AF4955">
      <w:pPr>
        <w:tabs>
          <w:tab w:val="left" w:pos="7485"/>
        </w:tabs>
        <w:spacing w:after="0" w:line="240" w:lineRule="auto"/>
        <w:ind w:right="23"/>
        <w:jc w:val="both"/>
        <w:rPr>
          <w:rFonts w:ascii="Arial" w:hAnsi="Arial" w:cs="Arial"/>
          <w:bCs/>
          <w:lang w:eastAsia="en-AU"/>
        </w:rPr>
      </w:pPr>
    </w:p>
    <w:p w14:paraId="3174455D" w14:textId="77777777" w:rsidR="00C103D0" w:rsidRDefault="00C103D0" w:rsidP="00AF4955">
      <w:pPr>
        <w:tabs>
          <w:tab w:val="left" w:pos="7485"/>
        </w:tabs>
        <w:spacing w:after="0" w:line="240" w:lineRule="auto"/>
        <w:ind w:right="23"/>
        <w:jc w:val="both"/>
        <w:rPr>
          <w:rFonts w:ascii="Arial" w:hAnsi="Arial" w:cs="Arial"/>
          <w:bCs/>
          <w:lang w:eastAsia="en-AU"/>
        </w:rPr>
      </w:pPr>
    </w:p>
    <w:p w14:paraId="25656F1A" w14:textId="5F0D0EEC" w:rsidR="00AF4955" w:rsidRDefault="00C14B10" w:rsidP="00AF4955">
      <w:pPr>
        <w:tabs>
          <w:tab w:val="left" w:pos="7485"/>
        </w:tabs>
        <w:spacing w:after="0" w:line="240" w:lineRule="auto"/>
        <w:ind w:right="23"/>
        <w:jc w:val="both"/>
        <w:rPr>
          <w:rFonts w:ascii="Arial" w:hAnsi="Arial" w:cs="Arial"/>
          <w:bCs/>
          <w:lang w:eastAsia="en-AU"/>
        </w:rPr>
      </w:pPr>
      <w:r w:rsidRPr="00C14B10">
        <w:rPr>
          <w:rFonts w:ascii="Arial" w:hAnsi="Arial" w:cs="Arial"/>
          <w:bCs/>
          <w:noProof/>
          <w:lang w:eastAsia="en-AU"/>
        </w:rPr>
        <w:lastRenderedPageBreak/>
        <w:drawing>
          <wp:inline distT="0" distB="0" distL="0" distR="0" wp14:anchorId="13024EA0" wp14:editId="33178FE0">
            <wp:extent cx="5731510" cy="349123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491230"/>
                    </a:xfrm>
                    <a:prstGeom prst="rect">
                      <a:avLst/>
                    </a:prstGeom>
                  </pic:spPr>
                </pic:pic>
              </a:graphicData>
            </a:graphic>
          </wp:inline>
        </w:drawing>
      </w:r>
    </w:p>
    <w:p w14:paraId="77F9C76B" w14:textId="5F476164" w:rsidR="00AF4955" w:rsidRPr="00C14B10" w:rsidRDefault="00C14B10" w:rsidP="00C14B10">
      <w:pPr>
        <w:pStyle w:val="Caption"/>
        <w:jc w:val="center"/>
        <w:rPr>
          <w:rFonts w:ascii="Arial" w:hAnsi="Arial" w:cs="Arial"/>
          <w:b/>
          <w:bCs/>
          <w:i w:val="0"/>
          <w:iCs w:val="0"/>
          <w:sz w:val="20"/>
          <w:szCs w:val="20"/>
          <w:lang w:eastAsia="en-AU"/>
        </w:rPr>
      </w:pPr>
      <w:r w:rsidRPr="00C14B10">
        <w:rPr>
          <w:rFonts w:ascii="Arial" w:hAnsi="Arial" w:cs="Arial"/>
          <w:b/>
          <w:bCs/>
          <w:i w:val="0"/>
          <w:iCs w:val="0"/>
          <w:sz w:val="20"/>
          <w:szCs w:val="20"/>
        </w:rPr>
        <w:t xml:space="preserve">Figure </w:t>
      </w:r>
      <w:r w:rsidRPr="00C14B10">
        <w:rPr>
          <w:rFonts w:ascii="Arial" w:hAnsi="Arial" w:cs="Arial"/>
          <w:b/>
          <w:bCs/>
          <w:i w:val="0"/>
          <w:iCs w:val="0"/>
          <w:sz w:val="20"/>
          <w:szCs w:val="20"/>
        </w:rPr>
        <w:fldChar w:fldCharType="begin"/>
      </w:r>
      <w:r w:rsidRPr="00C14B10">
        <w:rPr>
          <w:rFonts w:ascii="Arial" w:hAnsi="Arial" w:cs="Arial"/>
          <w:b/>
          <w:bCs/>
          <w:i w:val="0"/>
          <w:iCs w:val="0"/>
          <w:sz w:val="20"/>
          <w:szCs w:val="20"/>
        </w:rPr>
        <w:instrText xml:space="preserve"> SEQ Figure \* ARABIC </w:instrText>
      </w:r>
      <w:r w:rsidRPr="00C14B10">
        <w:rPr>
          <w:rFonts w:ascii="Arial" w:hAnsi="Arial" w:cs="Arial"/>
          <w:b/>
          <w:bCs/>
          <w:i w:val="0"/>
          <w:iCs w:val="0"/>
          <w:sz w:val="20"/>
          <w:szCs w:val="20"/>
        </w:rPr>
        <w:fldChar w:fldCharType="separate"/>
      </w:r>
      <w:r w:rsidR="00FF770D">
        <w:rPr>
          <w:rFonts w:ascii="Arial" w:hAnsi="Arial" w:cs="Arial"/>
          <w:b/>
          <w:bCs/>
          <w:i w:val="0"/>
          <w:iCs w:val="0"/>
          <w:noProof/>
          <w:sz w:val="20"/>
          <w:szCs w:val="20"/>
        </w:rPr>
        <w:t>4</w:t>
      </w:r>
      <w:r w:rsidRPr="00C14B10">
        <w:rPr>
          <w:rFonts w:ascii="Arial" w:hAnsi="Arial" w:cs="Arial"/>
          <w:b/>
          <w:bCs/>
          <w:i w:val="0"/>
          <w:iCs w:val="0"/>
          <w:sz w:val="20"/>
          <w:szCs w:val="20"/>
        </w:rPr>
        <w:fldChar w:fldCharType="end"/>
      </w:r>
      <w:r w:rsidRPr="00C14B10">
        <w:rPr>
          <w:rFonts w:ascii="Arial" w:hAnsi="Arial" w:cs="Arial"/>
          <w:b/>
          <w:bCs/>
          <w:i w:val="0"/>
          <w:iCs w:val="0"/>
          <w:sz w:val="20"/>
          <w:szCs w:val="20"/>
        </w:rPr>
        <w:t>: Photo of existing Golf Club building</w:t>
      </w:r>
    </w:p>
    <w:p w14:paraId="590E223C" w14:textId="47EFC5BF" w:rsidR="00AF4955" w:rsidRDefault="003778D1" w:rsidP="00AF4955">
      <w:pPr>
        <w:tabs>
          <w:tab w:val="left" w:pos="7485"/>
        </w:tabs>
        <w:spacing w:after="0" w:line="240" w:lineRule="auto"/>
        <w:ind w:right="23"/>
        <w:jc w:val="both"/>
        <w:rPr>
          <w:rFonts w:ascii="Arial" w:hAnsi="Arial" w:cs="Arial"/>
          <w:bCs/>
          <w:lang w:eastAsia="en-AU"/>
        </w:rPr>
      </w:pPr>
      <w:r w:rsidRPr="003778D1">
        <w:rPr>
          <w:rFonts w:ascii="Arial" w:hAnsi="Arial" w:cs="Arial"/>
          <w:bCs/>
          <w:noProof/>
          <w:lang w:eastAsia="en-AU"/>
        </w:rPr>
        <w:drawing>
          <wp:inline distT="0" distB="0" distL="0" distR="0" wp14:anchorId="54821E9B" wp14:editId="4FC0D26A">
            <wp:extent cx="5731510" cy="3649980"/>
            <wp:effectExtent l="0" t="0" r="254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649980"/>
                    </a:xfrm>
                    <a:prstGeom prst="rect">
                      <a:avLst/>
                    </a:prstGeom>
                  </pic:spPr>
                </pic:pic>
              </a:graphicData>
            </a:graphic>
          </wp:inline>
        </w:drawing>
      </w:r>
    </w:p>
    <w:p w14:paraId="685F3553" w14:textId="3FC3EAA1" w:rsidR="00AF4955" w:rsidRPr="003778D1" w:rsidRDefault="003778D1" w:rsidP="003778D1">
      <w:pPr>
        <w:pStyle w:val="Caption"/>
        <w:jc w:val="center"/>
        <w:rPr>
          <w:rFonts w:ascii="Arial" w:hAnsi="Arial" w:cs="Arial"/>
          <w:b/>
          <w:bCs/>
          <w:i w:val="0"/>
          <w:iCs w:val="0"/>
          <w:sz w:val="20"/>
          <w:szCs w:val="20"/>
          <w:lang w:eastAsia="en-AU"/>
        </w:rPr>
      </w:pPr>
      <w:r w:rsidRPr="003778D1">
        <w:rPr>
          <w:rFonts w:ascii="Arial" w:hAnsi="Arial" w:cs="Arial"/>
          <w:b/>
          <w:bCs/>
          <w:i w:val="0"/>
          <w:iCs w:val="0"/>
          <w:sz w:val="20"/>
          <w:szCs w:val="20"/>
        </w:rPr>
        <w:t xml:space="preserve">Figure </w:t>
      </w:r>
      <w:r w:rsidRPr="003778D1">
        <w:rPr>
          <w:rFonts w:ascii="Arial" w:hAnsi="Arial" w:cs="Arial"/>
          <w:b/>
          <w:bCs/>
          <w:i w:val="0"/>
          <w:iCs w:val="0"/>
          <w:sz w:val="20"/>
          <w:szCs w:val="20"/>
        </w:rPr>
        <w:fldChar w:fldCharType="begin"/>
      </w:r>
      <w:r w:rsidRPr="003778D1">
        <w:rPr>
          <w:rFonts w:ascii="Arial" w:hAnsi="Arial" w:cs="Arial"/>
          <w:b/>
          <w:bCs/>
          <w:i w:val="0"/>
          <w:iCs w:val="0"/>
          <w:sz w:val="20"/>
          <w:szCs w:val="20"/>
        </w:rPr>
        <w:instrText xml:space="preserve"> SEQ Figure \* ARABIC </w:instrText>
      </w:r>
      <w:r w:rsidRPr="003778D1">
        <w:rPr>
          <w:rFonts w:ascii="Arial" w:hAnsi="Arial" w:cs="Arial"/>
          <w:b/>
          <w:bCs/>
          <w:i w:val="0"/>
          <w:iCs w:val="0"/>
          <w:sz w:val="20"/>
          <w:szCs w:val="20"/>
        </w:rPr>
        <w:fldChar w:fldCharType="separate"/>
      </w:r>
      <w:r w:rsidR="00FF770D">
        <w:rPr>
          <w:rFonts w:ascii="Arial" w:hAnsi="Arial" w:cs="Arial"/>
          <w:b/>
          <w:bCs/>
          <w:i w:val="0"/>
          <w:iCs w:val="0"/>
          <w:noProof/>
          <w:sz w:val="20"/>
          <w:szCs w:val="20"/>
        </w:rPr>
        <w:t>5</w:t>
      </w:r>
      <w:r w:rsidRPr="003778D1">
        <w:rPr>
          <w:rFonts w:ascii="Arial" w:hAnsi="Arial" w:cs="Arial"/>
          <w:b/>
          <w:bCs/>
          <w:i w:val="0"/>
          <w:iCs w:val="0"/>
          <w:sz w:val="20"/>
          <w:szCs w:val="20"/>
        </w:rPr>
        <w:fldChar w:fldCharType="end"/>
      </w:r>
      <w:r w:rsidRPr="003778D1">
        <w:rPr>
          <w:rFonts w:ascii="Arial" w:hAnsi="Arial" w:cs="Arial"/>
          <w:b/>
          <w:bCs/>
          <w:i w:val="0"/>
          <w:iCs w:val="0"/>
          <w:sz w:val="20"/>
          <w:szCs w:val="20"/>
        </w:rPr>
        <w:t>: Photo of existing Gold Club and at grade car parking area</w:t>
      </w:r>
    </w:p>
    <w:p w14:paraId="0D14E429" w14:textId="77777777" w:rsidR="00AF4955" w:rsidRPr="00AF4955" w:rsidRDefault="00AF4955" w:rsidP="00AF4955">
      <w:pPr>
        <w:tabs>
          <w:tab w:val="left" w:pos="7485"/>
        </w:tabs>
        <w:spacing w:after="0" w:line="240" w:lineRule="auto"/>
        <w:ind w:right="23"/>
        <w:jc w:val="both"/>
        <w:rPr>
          <w:rFonts w:ascii="Arial" w:hAnsi="Arial" w:cs="Arial"/>
          <w:bCs/>
          <w:u w:val="single"/>
          <w:lang w:eastAsia="en-AU"/>
        </w:rPr>
      </w:pPr>
      <w:bookmarkStart w:id="4" w:name="_Hlk131404284"/>
      <w:r w:rsidRPr="00AF4955">
        <w:rPr>
          <w:rFonts w:ascii="Arial" w:hAnsi="Arial" w:cs="Arial"/>
          <w:bCs/>
          <w:u w:val="single"/>
          <w:lang w:eastAsia="en-AU"/>
        </w:rPr>
        <w:t xml:space="preserve">Lot 171 DP270434 </w:t>
      </w:r>
      <w:bookmarkEnd w:id="4"/>
      <w:r w:rsidRPr="00AF4955">
        <w:rPr>
          <w:rFonts w:ascii="Arial" w:hAnsi="Arial" w:cs="Arial"/>
          <w:bCs/>
          <w:u w:val="single"/>
          <w:lang w:eastAsia="en-AU"/>
        </w:rPr>
        <w:t>(50 Kooindah Boulevard)</w:t>
      </w:r>
    </w:p>
    <w:p w14:paraId="5CA39BD9" w14:textId="77777777" w:rsidR="00AF4955" w:rsidRDefault="00AF4955" w:rsidP="003A2805">
      <w:pPr>
        <w:tabs>
          <w:tab w:val="left" w:pos="7485"/>
        </w:tabs>
        <w:spacing w:after="0" w:line="240" w:lineRule="auto"/>
        <w:ind w:right="23"/>
        <w:jc w:val="both"/>
        <w:rPr>
          <w:rFonts w:ascii="Arial" w:hAnsi="Arial" w:cs="Arial"/>
          <w:bCs/>
          <w:lang w:eastAsia="en-AU"/>
        </w:rPr>
      </w:pPr>
    </w:p>
    <w:p w14:paraId="6495AD55" w14:textId="29D5A5EA" w:rsidR="00AF4955" w:rsidRDefault="00947CD6" w:rsidP="003A2805">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This is a large irregularly shaped lot that contains the golf course and </w:t>
      </w:r>
      <w:r w:rsidR="00766C09">
        <w:rPr>
          <w:rFonts w:ascii="Arial" w:hAnsi="Arial" w:cs="Arial"/>
          <w:bCs/>
          <w:lang w:eastAsia="en-AU"/>
        </w:rPr>
        <w:t xml:space="preserve">a </w:t>
      </w:r>
      <w:r>
        <w:rPr>
          <w:rFonts w:ascii="Arial" w:hAnsi="Arial" w:cs="Arial"/>
          <w:bCs/>
          <w:lang w:eastAsia="en-AU"/>
        </w:rPr>
        <w:t>system of w</w:t>
      </w:r>
      <w:r w:rsidR="00425719">
        <w:rPr>
          <w:rFonts w:ascii="Arial" w:hAnsi="Arial" w:cs="Arial"/>
          <w:bCs/>
          <w:lang w:eastAsia="en-AU"/>
        </w:rPr>
        <w:t>etlands</w:t>
      </w:r>
      <w:r>
        <w:rPr>
          <w:rFonts w:ascii="Arial" w:hAnsi="Arial" w:cs="Arial"/>
          <w:bCs/>
          <w:lang w:eastAsia="en-AU"/>
        </w:rPr>
        <w:t xml:space="preserve"> in the Kooindah Waters Estate. This lot has an overall area of </w:t>
      </w:r>
      <w:r w:rsidR="00FF34C6">
        <w:rPr>
          <w:rFonts w:ascii="Arial" w:hAnsi="Arial" w:cs="Arial"/>
          <w:bCs/>
          <w:lang w:eastAsia="en-AU"/>
        </w:rPr>
        <w:t>approximately 59 hectares. A small portion to the west of the other lots within the site</w:t>
      </w:r>
      <w:r w:rsidR="00766C09">
        <w:rPr>
          <w:rFonts w:ascii="Arial" w:hAnsi="Arial" w:cs="Arial"/>
          <w:bCs/>
          <w:lang w:eastAsia="en-AU"/>
        </w:rPr>
        <w:t>,</w:t>
      </w:r>
      <w:r w:rsidR="00FF34C6">
        <w:rPr>
          <w:rFonts w:ascii="Arial" w:hAnsi="Arial" w:cs="Arial"/>
          <w:bCs/>
          <w:lang w:eastAsia="en-AU"/>
        </w:rPr>
        <w:t xml:space="preserve"> is proposed to be used for construction purposes. </w:t>
      </w:r>
    </w:p>
    <w:p w14:paraId="345B7253" w14:textId="77777777" w:rsidR="00AF4955" w:rsidRDefault="00AF4955" w:rsidP="003A2805">
      <w:pPr>
        <w:tabs>
          <w:tab w:val="left" w:pos="7485"/>
        </w:tabs>
        <w:spacing w:after="0" w:line="240" w:lineRule="auto"/>
        <w:ind w:right="23"/>
        <w:jc w:val="both"/>
        <w:rPr>
          <w:rFonts w:ascii="Arial" w:hAnsi="Arial" w:cs="Arial"/>
          <w:bCs/>
          <w:lang w:eastAsia="en-AU"/>
        </w:rPr>
      </w:pPr>
    </w:p>
    <w:p w14:paraId="4EC92E18" w14:textId="4867E3B7" w:rsidR="00AF4955" w:rsidRDefault="007C4F5D" w:rsidP="003A2805">
      <w:pPr>
        <w:tabs>
          <w:tab w:val="left" w:pos="7485"/>
        </w:tabs>
        <w:spacing w:after="0" w:line="240" w:lineRule="auto"/>
        <w:ind w:right="23"/>
        <w:jc w:val="both"/>
        <w:rPr>
          <w:rFonts w:ascii="Arial" w:hAnsi="Arial" w:cs="Arial"/>
          <w:bCs/>
          <w:lang w:eastAsia="en-AU"/>
        </w:rPr>
      </w:pPr>
      <w:r w:rsidRPr="007C4F5D">
        <w:rPr>
          <w:rFonts w:ascii="Arial" w:hAnsi="Arial" w:cs="Arial"/>
          <w:bCs/>
          <w:noProof/>
          <w:lang w:eastAsia="en-AU"/>
        </w:rPr>
        <w:lastRenderedPageBreak/>
        <w:drawing>
          <wp:inline distT="0" distB="0" distL="0" distR="0" wp14:anchorId="5497C0C4" wp14:editId="71888FC4">
            <wp:extent cx="5731510" cy="360807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608070"/>
                    </a:xfrm>
                    <a:prstGeom prst="rect">
                      <a:avLst/>
                    </a:prstGeom>
                  </pic:spPr>
                </pic:pic>
              </a:graphicData>
            </a:graphic>
          </wp:inline>
        </w:drawing>
      </w:r>
    </w:p>
    <w:p w14:paraId="35F053F0" w14:textId="78742DBC" w:rsidR="00AF4955" w:rsidRPr="003D39C1" w:rsidRDefault="003D39C1" w:rsidP="003D39C1">
      <w:pPr>
        <w:pStyle w:val="Caption"/>
        <w:jc w:val="center"/>
        <w:rPr>
          <w:rFonts w:ascii="Arial" w:hAnsi="Arial" w:cs="Arial"/>
          <w:b/>
          <w:bCs/>
          <w:i w:val="0"/>
          <w:iCs w:val="0"/>
          <w:sz w:val="20"/>
          <w:szCs w:val="20"/>
          <w:lang w:eastAsia="en-AU"/>
        </w:rPr>
      </w:pPr>
      <w:r w:rsidRPr="003D39C1">
        <w:rPr>
          <w:rFonts w:ascii="Arial" w:hAnsi="Arial" w:cs="Arial"/>
          <w:b/>
          <w:bCs/>
          <w:i w:val="0"/>
          <w:iCs w:val="0"/>
          <w:sz w:val="20"/>
          <w:szCs w:val="20"/>
        </w:rPr>
        <w:t xml:space="preserve">Figure </w:t>
      </w:r>
      <w:r w:rsidRPr="003D39C1">
        <w:rPr>
          <w:rFonts w:ascii="Arial" w:hAnsi="Arial" w:cs="Arial"/>
          <w:b/>
          <w:bCs/>
          <w:i w:val="0"/>
          <w:iCs w:val="0"/>
          <w:sz w:val="20"/>
          <w:szCs w:val="20"/>
        </w:rPr>
        <w:fldChar w:fldCharType="begin"/>
      </w:r>
      <w:r w:rsidRPr="003D39C1">
        <w:rPr>
          <w:rFonts w:ascii="Arial" w:hAnsi="Arial" w:cs="Arial"/>
          <w:b/>
          <w:bCs/>
          <w:i w:val="0"/>
          <w:iCs w:val="0"/>
          <w:sz w:val="20"/>
          <w:szCs w:val="20"/>
        </w:rPr>
        <w:instrText xml:space="preserve"> SEQ Figure \* ARABIC </w:instrText>
      </w:r>
      <w:r w:rsidRPr="003D39C1">
        <w:rPr>
          <w:rFonts w:ascii="Arial" w:hAnsi="Arial" w:cs="Arial"/>
          <w:b/>
          <w:bCs/>
          <w:i w:val="0"/>
          <w:iCs w:val="0"/>
          <w:sz w:val="20"/>
          <w:szCs w:val="20"/>
        </w:rPr>
        <w:fldChar w:fldCharType="separate"/>
      </w:r>
      <w:r w:rsidR="00FF770D">
        <w:rPr>
          <w:rFonts w:ascii="Arial" w:hAnsi="Arial" w:cs="Arial"/>
          <w:b/>
          <w:bCs/>
          <w:i w:val="0"/>
          <w:iCs w:val="0"/>
          <w:noProof/>
          <w:sz w:val="20"/>
          <w:szCs w:val="20"/>
        </w:rPr>
        <w:t>6</w:t>
      </w:r>
      <w:r w:rsidRPr="003D39C1">
        <w:rPr>
          <w:rFonts w:ascii="Arial" w:hAnsi="Arial" w:cs="Arial"/>
          <w:b/>
          <w:bCs/>
          <w:i w:val="0"/>
          <w:iCs w:val="0"/>
          <w:sz w:val="20"/>
          <w:szCs w:val="20"/>
        </w:rPr>
        <w:fldChar w:fldCharType="end"/>
      </w:r>
      <w:r w:rsidRPr="003D39C1">
        <w:rPr>
          <w:rFonts w:ascii="Arial" w:hAnsi="Arial" w:cs="Arial"/>
          <w:b/>
          <w:bCs/>
          <w:i w:val="0"/>
          <w:iCs w:val="0"/>
          <w:sz w:val="20"/>
          <w:szCs w:val="20"/>
        </w:rPr>
        <w:t>: Photo of portion of Lot 171 DP270434 to be used for construction purposes</w:t>
      </w:r>
    </w:p>
    <w:p w14:paraId="1FF2BF10" w14:textId="77777777" w:rsidR="003D39C1" w:rsidRDefault="003D39C1" w:rsidP="003A2805">
      <w:pPr>
        <w:tabs>
          <w:tab w:val="left" w:pos="7485"/>
        </w:tabs>
        <w:spacing w:after="0" w:line="240" w:lineRule="auto"/>
        <w:ind w:right="23"/>
        <w:jc w:val="both"/>
        <w:rPr>
          <w:rFonts w:ascii="Arial" w:hAnsi="Arial" w:cs="Arial"/>
          <w:bCs/>
          <w:lang w:eastAsia="en-AU"/>
        </w:rPr>
      </w:pPr>
    </w:p>
    <w:p w14:paraId="56FA741A" w14:textId="49FA897F" w:rsidR="00DC5AF5" w:rsidRDefault="009E2D95" w:rsidP="00D56F05">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The </w:t>
      </w:r>
      <w:r w:rsidR="00C103D0">
        <w:rPr>
          <w:rFonts w:ascii="Arial" w:hAnsi="Arial" w:cs="Arial"/>
          <w:bCs/>
          <w:lang w:eastAsia="en-AU"/>
        </w:rPr>
        <w:t xml:space="preserve">Kooindah </w:t>
      </w:r>
      <w:r>
        <w:rPr>
          <w:rFonts w:ascii="Arial" w:hAnsi="Arial" w:cs="Arial"/>
          <w:bCs/>
          <w:lang w:eastAsia="en-AU"/>
        </w:rPr>
        <w:t xml:space="preserve">Waters Estate </w:t>
      </w:r>
      <w:r w:rsidR="00C103D0">
        <w:rPr>
          <w:rFonts w:ascii="Arial" w:hAnsi="Arial" w:cs="Arial"/>
          <w:bCs/>
          <w:lang w:eastAsia="en-AU"/>
        </w:rPr>
        <w:t xml:space="preserve">covers a total area of approximately </w:t>
      </w:r>
      <w:r w:rsidR="00425719">
        <w:rPr>
          <w:rFonts w:ascii="Arial" w:hAnsi="Arial" w:cs="Arial"/>
          <w:bCs/>
          <w:lang w:eastAsia="en-AU"/>
        </w:rPr>
        <w:t xml:space="preserve">80 hectares. The </w:t>
      </w:r>
      <w:r>
        <w:rPr>
          <w:rFonts w:ascii="Arial" w:hAnsi="Arial" w:cs="Arial"/>
          <w:bCs/>
          <w:lang w:eastAsia="en-AU"/>
        </w:rPr>
        <w:t xml:space="preserve">Estate is </w:t>
      </w:r>
      <w:r w:rsidR="003A2805">
        <w:rPr>
          <w:rFonts w:ascii="Arial" w:hAnsi="Arial" w:cs="Arial"/>
          <w:bCs/>
          <w:lang w:eastAsia="en-AU"/>
        </w:rPr>
        <w:t xml:space="preserve">bound by Pollock Avenue to the north, Warner Avenue to the west and </w:t>
      </w:r>
      <w:r>
        <w:rPr>
          <w:rFonts w:ascii="Arial" w:hAnsi="Arial" w:cs="Arial"/>
          <w:bCs/>
          <w:lang w:eastAsia="en-AU"/>
        </w:rPr>
        <w:t>McDonagh Road</w:t>
      </w:r>
      <w:r w:rsidR="003A2805">
        <w:rPr>
          <w:rFonts w:ascii="Arial" w:hAnsi="Arial" w:cs="Arial"/>
          <w:bCs/>
          <w:lang w:eastAsia="en-AU"/>
        </w:rPr>
        <w:t xml:space="preserve"> to the south</w:t>
      </w:r>
      <w:r>
        <w:rPr>
          <w:rFonts w:ascii="Arial" w:hAnsi="Arial" w:cs="Arial"/>
          <w:bCs/>
          <w:lang w:eastAsia="en-AU"/>
        </w:rPr>
        <w:t>. The Estate includes</w:t>
      </w:r>
      <w:r w:rsidR="007C274C">
        <w:rPr>
          <w:rFonts w:ascii="Arial" w:hAnsi="Arial" w:cs="Arial"/>
          <w:bCs/>
          <w:lang w:eastAsia="en-AU"/>
        </w:rPr>
        <w:t>:</w:t>
      </w:r>
    </w:p>
    <w:p w14:paraId="2E87AE63" w14:textId="77777777" w:rsidR="00DC5AF5" w:rsidRDefault="00DC5AF5" w:rsidP="00D56F05">
      <w:pPr>
        <w:tabs>
          <w:tab w:val="left" w:pos="7485"/>
        </w:tabs>
        <w:spacing w:after="0" w:line="240" w:lineRule="auto"/>
        <w:ind w:right="23"/>
        <w:jc w:val="both"/>
        <w:rPr>
          <w:rFonts w:ascii="Arial" w:hAnsi="Arial" w:cs="Arial"/>
          <w:bCs/>
          <w:lang w:eastAsia="en-AU"/>
        </w:rPr>
      </w:pPr>
    </w:p>
    <w:p w14:paraId="12ED6725" w14:textId="44D21013" w:rsidR="00DC5AF5" w:rsidRPr="007C274C" w:rsidRDefault="00DC5AF5" w:rsidP="00740E05">
      <w:pPr>
        <w:pStyle w:val="ListParagraph"/>
        <w:numPr>
          <w:ilvl w:val="0"/>
          <w:numId w:val="43"/>
        </w:numPr>
        <w:tabs>
          <w:tab w:val="left" w:pos="7485"/>
        </w:tabs>
        <w:spacing w:after="0" w:line="240" w:lineRule="auto"/>
        <w:ind w:right="23"/>
        <w:jc w:val="both"/>
        <w:rPr>
          <w:rFonts w:ascii="Arial" w:hAnsi="Arial" w:cs="Arial"/>
          <w:bCs/>
          <w:lang w:eastAsia="en-AU"/>
        </w:rPr>
      </w:pPr>
      <w:r w:rsidRPr="007C274C">
        <w:rPr>
          <w:rFonts w:ascii="Arial" w:hAnsi="Arial" w:cs="Arial"/>
          <w:bCs/>
          <w:lang w:eastAsia="en-AU"/>
        </w:rPr>
        <w:t>252 residential lots</w:t>
      </w:r>
      <w:r w:rsidR="003D39C1">
        <w:rPr>
          <w:rFonts w:ascii="Arial" w:hAnsi="Arial" w:cs="Arial"/>
          <w:bCs/>
          <w:lang w:eastAsia="en-AU"/>
        </w:rPr>
        <w:t>;</w:t>
      </w:r>
    </w:p>
    <w:p w14:paraId="6313B798" w14:textId="3FDAB1DD" w:rsidR="00DC5AF5" w:rsidRPr="007C274C" w:rsidRDefault="00B02A3C" w:rsidP="00740E05">
      <w:pPr>
        <w:pStyle w:val="ListParagraph"/>
        <w:numPr>
          <w:ilvl w:val="0"/>
          <w:numId w:val="43"/>
        </w:numPr>
        <w:tabs>
          <w:tab w:val="left" w:pos="7485"/>
        </w:tabs>
        <w:spacing w:after="0" w:line="240" w:lineRule="auto"/>
        <w:ind w:right="23"/>
        <w:jc w:val="both"/>
        <w:rPr>
          <w:rFonts w:ascii="Arial" w:hAnsi="Arial" w:cs="Arial"/>
          <w:bCs/>
          <w:lang w:eastAsia="en-AU"/>
        </w:rPr>
      </w:pPr>
      <w:r w:rsidRPr="007C274C">
        <w:rPr>
          <w:rFonts w:ascii="Arial" w:hAnsi="Arial" w:cs="Arial"/>
          <w:bCs/>
          <w:lang w:eastAsia="en-AU"/>
        </w:rPr>
        <w:t>18-hole</w:t>
      </w:r>
      <w:r w:rsidR="00DC5AF5" w:rsidRPr="007C274C">
        <w:rPr>
          <w:rFonts w:ascii="Arial" w:hAnsi="Arial" w:cs="Arial"/>
          <w:bCs/>
          <w:lang w:eastAsia="en-AU"/>
        </w:rPr>
        <w:t xml:space="preserve"> golf course plus pro shop</w:t>
      </w:r>
      <w:r w:rsidR="003D39C1">
        <w:rPr>
          <w:rFonts w:ascii="Arial" w:hAnsi="Arial" w:cs="Arial"/>
          <w:bCs/>
          <w:lang w:eastAsia="en-AU"/>
        </w:rPr>
        <w:t>;</w:t>
      </w:r>
    </w:p>
    <w:p w14:paraId="1E235DA4" w14:textId="5FC1EEE2" w:rsidR="00DC5AF5" w:rsidRPr="007C274C" w:rsidRDefault="00E8180A" w:rsidP="00740E05">
      <w:pPr>
        <w:pStyle w:val="ListParagraph"/>
        <w:numPr>
          <w:ilvl w:val="0"/>
          <w:numId w:val="43"/>
        </w:num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three storey </w:t>
      </w:r>
      <w:r w:rsidR="00DC5AF5" w:rsidRPr="007C274C">
        <w:rPr>
          <w:rFonts w:ascii="Arial" w:hAnsi="Arial" w:cs="Arial"/>
          <w:bCs/>
          <w:lang w:eastAsia="en-AU"/>
        </w:rPr>
        <w:t>20 suite hotel resort/golf club with restaurant, bar, lounge, function rooms</w:t>
      </w:r>
      <w:r w:rsidR="003D39C1">
        <w:rPr>
          <w:rFonts w:ascii="Arial" w:hAnsi="Arial" w:cs="Arial"/>
          <w:bCs/>
          <w:lang w:eastAsia="en-AU"/>
        </w:rPr>
        <w:t>;</w:t>
      </w:r>
    </w:p>
    <w:p w14:paraId="715D8F93" w14:textId="5AD12B41" w:rsidR="00DC5AF5" w:rsidRDefault="003D39C1" w:rsidP="00740E05">
      <w:pPr>
        <w:pStyle w:val="ListParagraph"/>
        <w:numPr>
          <w:ilvl w:val="0"/>
          <w:numId w:val="43"/>
        </w:numPr>
        <w:tabs>
          <w:tab w:val="left" w:pos="7485"/>
        </w:tabs>
        <w:spacing w:after="0" w:line="240" w:lineRule="auto"/>
        <w:ind w:right="23"/>
        <w:jc w:val="both"/>
        <w:rPr>
          <w:rFonts w:ascii="Arial" w:hAnsi="Arial" w:cs="Arial"/>
          <w:bCs/>
          <w:lang w:eastAsia="en-AU"/>
        </w:rPr>
      </w:pPr>
      <w:r>
        <w:rPr>
          <w:rFonts w:ascii="Arial" w:hAnsi="Arial" w:cs="Arial"/>
          <w:bCs/>
          <w:lang w:eastAsia="en-AU"/>
        </w:rPr>
        <w:t>three storey building containing 44 serviced apartments (Building 1C);</w:t>
      </w:r>
    </w:p>
    <w:p w14:paraId="75D75E8A" w14:textId="689B990E" w:rsidR="00C801FD" w:rsidRPr="007C274C" w:rsidRDefault="005A4877" w:rsidP="00740E05">
      <w:pPr>
        <w:pStyle w:val="ListParagraph"/>
        <w:numPr>
          <w:ilvl w:val="0"/>
          <w:numId w:val="43"/>
        </w:numPr>
        <w:tabs>
          <w:tab w:val="left" w:pos="7485"/>
        </w:tabs>
        <w:spacing w:after="0" w:line="240" w:lineRule="auto"/>
        <w:ind w:right="23"/>
        <w:jc w:val="both"/>
        <w:rPr>
          <w:rFonts w:ascii="Arial" w:hAnsi="Arial" w:cs="Arial"/>
          <w:bCs/>
          <w:lang w:eastAsia="en-AU"/>
        </w:rPr>
      </w:pPr>
      <w:r>
        <w:rPr>
          <w:rFonts w:ascii="Arial" w:hAnsi="Arial" w:cs="Arial"/>
          <w:bCs/>
          <w:lang w:eastAsia="en-AU"/>
        </w:rPr>
        <w:t>t</w:t>
      </w:r>
      <w:r w:rsidR="00C801FD">
        <w:rPr>
          <w:rFonts w:ascii="Arial" w:hAnsi="Arial" w:cs="Arial"/>
          <w:bCs/>
          <w:lang w:eastAsia="en-AU"/>
        </w:rPr>
        <w:t xml:space="preserve">wo </w:t>
      </w:r>
      <w:r>
        <w:rPr>
          <w:rFonts w:ascii="Arial" w:hAnsi="Arial" w:cs="Arial"/>
          <w:bCs/>
          <w:lang w:eastAsia="en-AU"/>
        </w:rPr>
        <w:t xml:space="preserve">x two storey buildings </w:t>
      </w:r>
      <w:r w:rsidR="00C801FD">
        <w:rPr>
          <w:rFonts w:ascii="Arial" w:hAnsi="Arial" w:cs="Arial"/>
          <w:bCs/>
          <w:lang w:eastAsia="en-AU"/>
        </w:rPr>
        <w:t xml:space="preserve">containing </w:t>
      </w:r>
      <w:r>
        <w:rPr>
          <w:rFonts w:ascii="Arial" w:hAnsi="Arial" w:cs="Arial"/>
          <w:bCs/>
          <w:lang w:eastAsia="en-AU"/>
        </w:rPr>
        <w:t>10</w:t>
      </w:r>
      <w:r w:rsidR="00C801FD">
        <w:rPr>
          <w:rFonts w:ascii="Arial" w:hAnsi="Arial" w:cs="Arial"/>
          <w:bCs/>
          <w:lang w:eastAsia="en-AU"/>
        </w:rPr>
        <w:t xml:space="preserve"> serviced apartments </w:t>
      </w:r>
      <w:r>
        <w:rPr>
          <w:rFonts w:ascii="Arial" w:hAnsi="Arial" w:cs="Arial"/>
          <w:bCs/>
          <w:lang w:eastAsia="en-AU"/>
        </w:rPr>
        <w:t xml:space="preserve">in </w:t>
      </w:r>
      <w:r w:rsidR="00C801FD">
        <w:rPr>
          <w:rFonts w:ascii="Arial" w:hAnsi="Arial" w:cs="Arial"/>
          <w:bCs/>
          <w:lang w:eastAsia="en-AU"/>
        </w:rPr>
        <w:t>each (buildings 2A &amp; 2B)</w:t>
      </w:r>
      <w:r>
        <w:rPr>
          <w:rFonts w:ascii="Arial" w:hAnsi="Arial" w:cs="Arial"/>
          <w:bCs/>
          <w:lang w:eastAsia="en-AU"/>
        </w:rPr>
        <w:t xml:space="preserve"> (total of 84 rooms for tourists);</w:t>
      </w:r>
    </w:p>
    <w:p w14:paraId="3790B09F" w14:textId="344B921E" w:rsidR="00DC5AF5" w:rsidRPr="007C274C" w:rsidRDefault="007C274C" w:rsidP="00740E05">
      <w:pPr>
        <w:pStyle w:val="ListParagraph"/>
        <w:numPr>
          <w:ilvl w:val="0"/>
          <w:numId w:val="43"/>
        </w:numPr>
        <w:tabs>
          <w:tab w:val="left" w:pos="7485"/>
        </w:tabs>
        <w:spacing w:after="0" w:line="240" w:lineRule="auto"/>
        <w:ind w:right="23"/>
        <w:jc w:val="both"/>
        <w:rPr>
          <w:rFonts w:ascii="Arial" w:hAnsi="Arial" w:cs="Arial"/>
          <w:bCs/>
          <w:lang w:eastAsia="en-AU"/>
        </w:rPr>
      </w:pPr>
      <w:r>
        <w:rPr>
          <w:rFonts w:ascii="Arial" w:hAnsi="Arial" w:cs="Arial"/>
          <w:bCs/>
          <w:lang w:eastAsia="en-AU"/>
        </w:rPr>
        <w:t>r</w:t>
      </w:r>
      <w:r w:rsidR="00DC5AF5" w:rsidRPr="007C274C">
        <w:rPr>
          <w:rFonts w:ascii="Arial" w:hAnsi="Arial" w:cs="Arial"/>
          <w:bCs/>
          <w:lang w:eastAsia="en-AU"/>
        </w:rPr>
        <w:t>ecreational facilities including spa, gym, swimming pool, tennis courts</w:t>
      </w:r>
      <w:r w:rsidR="005A4877">
        <w:rPr>
          <w:rFonts w:ascii="Arial" w:hAnsi="Arial" w:cs="Arial"/>
          <w:bCs/>
          <w:lang w:eastAsia="en-AU"/>
        </w:rPr>
        <w:t>;</w:t>
      </w:r>
    </w:p>
    <w:p w14:paraId="131EF966" w14:textId="52315D91" w:rsidR="00DC5AF5" w:rsidRDefault="00DC5AF5" w:rsidP="00740E05">
      <w:pPr>
        <w:pStyle w:val="ListParagraph"/>
        <w:numPr>
          <w:ilvl w:val="0"/>
          <w:numId w:val="43"/>
        </w:numPr>
        <w:tabs>
          <w:tab w:val="left" w:pos="7485"/>
        </w:tabs>
        <w:spacing w:after="0" w:line="240" w:lineRule="auto"/>
        <w:ind w:right="23"/>
        <w:jc w:val="both"/>
        <w:rPr>
          <w:rFonts w:ascii="Arial" w:hAnsi="Arial" w:cs="Arial"/>
          <w:bCs/>
          <w:lang w:eastAsia="en-AU"/>
        </w:rPr>
      </w:pPr>
      <w:r w:rsidRPr="007C274C">
        <w:rPr>
          <w:rFonts w:ascii="Arial" w:hAnsi="Arial" w:cs="Arial"/>
          <w:bCs/>
          <w:lang w:eastAsia="en-AU"/>
        </w:rPr>
        <w:t>213 car parking spaces including 23 spaces in the clubhouse basement, 44 ded</w:t>
      </w:r>
      <w:r w:rsidR="007C274C">
        <w:rPr>
          <w:rFonts w:ascii="Arial" w:hAnsi="Arial" w:cs="Arial"/>
          <w:bCs/>
          <w:lang w:eastAsia="en-AU"/>
        </w:rPr>
        <w:t>ic</w:t>
      </w:r>
      <w:r w:rsidRPr="007C274C">
        <w:rPr>
          <w:rFonts w:ascii="Arial" w:hAnsi="Arial" w:cs="Arial"/>
          <w:bCs/>
          <w:lang w:eastAsia="en-AU"/>
        </w:rPr>
        <w:t>ated spaces for guests of the townhouse and apartment accommodation, 13 spaces adjacent to</w:t>
      </w:r>
      <w:r w:rsidR="007C274C">
        <w:rPr>
          <w:rFonts w:ascii="Arial" w:hAnsi="Arial" w:cs="Arial"/>
          <w:bCs/>
          <w:lang w:eastAsia="en-AU"/>
        </w:rPr>
        <w:t xml:space="preserve"> the </w:t>
      </w:r>
      <w:r w:rsidRPr="007C274C">
        <w:rPr>
          <w:rFonts w:ascii="Arial" w:hAnsi="Arial" w:cs="Arial"/>
          <w:bCs/>
          <w:lang w:eastAsia="en-AU"/>
        </w:rPr>
        <w:t>recreational/health facility and 133 general spaces on an at-grade car park</w:t>
      </w:r>
      <w:r w:rsidR="005A4877">
        <w:rPr>
          <w:rFonts w:ascii="Arial" w:hAnsi="Arial" w:cs="Arial"/>
          <w:bCs/>
          <w:lang w:eastAsia="en-AU"/>
        </w:rPr>
        <w:t>;</w:t>
      </w:r>
    </w:p>
    <w:p w14:paraId="2D13920B" w14:textId="4FC94E05" w:rsidR="009E2D95" w:rsidRPr="007C274C" w:rsidRDefault="009E2D95" w:rsidP="00740E05">
      <w:pPr>
        <w:pStyle w:val="ListParagraph"/>
        <w:numPr>
          <w:ilvl w:val="0"/>
          <w:numId w:val="43"/>
        </w:numPr>
        <w:tabs>
          <w:tab w:val="left" w:pos="7485"/>
        </w:tabs>
        <w:spacing w:after="0" w:line="240" w:lineRule="auto"/>
        <w:ind w:right="23"/>
        <w:jc w:val="both"/>
        <w:rPr>
          <w:rFonts w:ascii="Arial" w:hAnsi="Arial" w:cs="Arial"/>
          <w:bCs/>
          <w:lang w:eastAsia="en-AU"/>
        </w:rPr>
      </w:pPr>
      <w:r w:rsidRPr="007C274C">
        <w:rPr>
          <w:rFonts w:ascii="Arial" w:hAnsi="Arial" w:cs="Arial"/>
          <w:bCs/>
          <w:lang w:eastAsia="en-AU"/>
        </w:rPr>
        <w:t xml:space="preserve">landscaping and an extensive network of wetlands which provide amenity, biodiversity and stormwater treatment functions. </w:t>
      </w:r>
      <w:r w:rsidR="00B30A09" w:rsidRPr="007C274C">
        <w:rPr>
          <w:rFonts w:ascii="Arial" w:hAnsi="Arial" w:cs="Arial"/>
          <w:bCs/>
          <w:lang w:eastAsia="en-AU"/>
        </w:rPr>
        <w:t>These wetlands are integrated into the golf course and form the central basis of the stormwater management system. They also provide natural wetland habits for native flora and fauna.</w:t>
      </w:r>
    </w:p>
    <w:p w14:paraId="36E0F291" w14:textId="6EC68242" w:rsidR="009E1AC9" w:rsidRDefault="009E1AC9" w:rsidP="00D56F05">
      <w:pPr>
        <w:tabs>
          <w:tab w:val="left" w:pos="7485"/>
        </w:tabs>
        <w:spacing w:after="0" w:line="240" w:lineRule="auto"/>
        <w:ind w:right="23"/>
        <w:jc w:val="both"/>
        <w:rPr>
          <w:rFonts w:ascii="Arial" w:hAnsi="Arial" w:cs="Arial"/>
          <w:bCs/>
          <w:lang w:eastAsia="en-AU"/>
        </w:rPr>
      </w:pPr>
    </w:p>
    <w:p w14:paraId="28B0A481" w14:textId="0BC8FFB1" w:rsidR="009F1379" w:rsidRDefault="009F1379" w:rsidP="00FE6D45">
      <w:pPr>
        <w:tabs>
          <w:tab w:val="left" w:pos="7485"/>
        </w:tabs>
        <w:spacing w:after="0" w:line="240" w:lineRule="auto"/>
        <w:ind w:right="23"/>
        <w:jc w:val="both"/>
        <w:rPr>
          <w:rFonts w:ascii="Arial" w:hAnsi="Arial" w:cs="Arial"/>
          <w:bCs/>
          <w:lang w:eastAsia="en-AU"/>
        </w:rPr>
      </w:pPr>
      <w:r>
        <w:rPr>
          <w:rFonts w:ascii="Arial" w:hAnsi="Arial" w:cs="Arial"/>
          <w:bCs/>
          <w:lang w:eastAsia="en-AU"/>
        </w:rPr>
        <w:t>The site has a relatively flat topography. The site has high groundwater, acid sulfate soils and is subject to flooding</w:t>
      </w:r>
      <w:r w:rsidR="00E74BB0">
        <w:rPr>
          <w:rFonts w:ascii="Arial" w:hAnsi="Arial" w:cs="Arial"/>
          <w:bCs/>
          <w:lang w:eastAsia="en-AU"/>
        </w:rPr>
        <w:t>.</w:t>
      </w:r>
      <w:r w:rsidR="00FB2C86">
        <w:rPr>
          <w:rFonts w:ascii="Arial" w:hAnsi="Arial" w:cs="Arial"/>
          <w:bCs/>
          <w:lang w:eastAsia="en-AU"/>
        </w:rPr>
        <w:t xml:space="preserve"> </w:t>
      </w:r>
      <w:r w:rsidR="00FF770D">
        <w:rPr>
          <w:rFonts w:ascii="Arial" w:hAnsi="Arial" w:cs="Arial"/>
          <w:bCs/>
          <w:lang w:eastAsia="en-AU"/>
        </w:rPr>
        <w:t>P</w:t>
      </w:r>
      <w:r w:rsidR="00FB2C86">
        <w:rPr>
          <w:rFonts w:ascii="Arial" w:hAnsi="Arial" w:cs="Arial"/>
          <w:bCs/>
          <w:lang w:eastAsia="en-AU"/>
        </w:rPr>
        <w:t>ortion</w:t>
      </w:r>
      <w:r w:rsidR="00FF770D">
        <w:rPr>
          <w:rFonts w:ascii="Arial" w:hAnsi="Arial" w:cs="Arial"/>
          <w:bCs/>
          <w:lang w:eastAsia="en-AU"/>
        </w:rPr>
        <w:t>s</w:t>
      </w:r>
      <w:r w:rsidR="00FB2C86">
        <w:rPr>
          <w:rFonts w:ascii="Arial" w:hAnsi="Arial" w:cs="Arial"/>
          <w:bCs/>
          <w:lang w:eastAsia="en-AU"/>
        </w:rPr>
        <w:t xml:space="preserve"> of the site in the south-east </w:t>
      </w:r>
      <w:r w:rsidR="00FF770D">
        <w:rPr>
          <w:rFonts w:ascii="Arial" w:hAnsi="Arial" w:cs="Arial"/>
          <w:bCs/>
          <w:lang w:eastAsia="en-AU"/>
        </w:rPr>
        <w:t xml:space="preserve">and west are </w:t>
      </w:r>
      <w:r w:rsidR="00FB2C86">
        <w:rPr>
          <w:rFonts w:ascii="Arial" w:hAnsi="Arial" w:cs="Arial"/>
          <w:bCs/>
          <w:lang w:eastAsia="en-AU"/>
        </w:rPr>
        <w:t>identified as bushfire prone land (Vegetation buffer).</w:t>
      </w:r>
    </w:p>
    <w:p w14:paraId="1AFC1FA2" w14:textId="77777777" w:rsidR="00B07DE5" w:rsidRDefault="00B07DE5" w:rsidP="00FE6D45">
      <w:pPr>
        <w:tabs>
          <w:tab w:val="left" w:pos="7485"/>
        </w:tabs>
        <w:spacing w:after="0" w:line="240" w:lineRule="auto"/>
        <w:ind w:right="23"/>
        <w:jc w:val="both"/>
        <w:rPr>
          <w:rFonts w:ascii="Arial" w:hAnsi="Arial" w:cs="Arial"/>
          <w:bCs/>
          <w:lang w:eastAsia="en-AU"/>
        </w:rPr>
      </w:pPr>
    </w:p>
    <w:p w14:paraId="24E08B47" w14:textId="04CFEF1E" w:rsidR="00B30A09" w:rsidRDefault="00B07DE5" w:rsidP="00D56F05">
      <w:pPr>
        <w:tabs>
          <w:tab w:val="left" w:pos="7485"/>
        </w:tabs>
        <w:spacing w:after="0" w:line="240" w:lineRule="auto"/>
        <w:ind w:right="23"/>
        <w:jc w:val="both"/>
        <w:rPr>
          <w:rFonts w:ascii="Arial" w:hAnsi="Arial" w:cs="Arial"/>
          <w:bCs/>
          <w:lang w:eastAsia="en-AU"/>
        </w:rPr>
      </w:pPr>
      <w:r w:rsidRPr="00E52D28">
        <w:rPr>
          <w:rFonts w:ascii="Arial" w:hAnsi="Arial" w:cs="Arial"/>
          <w:bCs/>
          <w:noProof/>
          <w:lang w:eastAsia="en-AU"/>
        </w:rPr>
        <w:lastRenderedPageBreak/>
        <w:drawing>
          <wp:inline distT="0" distB="0" distL="0" distR="0" wp14:anchorId="61D51EF6" wp14:editId="7FD1EB46">
            <wp:extent cx="5731510" cy="3102610"/>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102610"/>
                    </a:xfrm>
                    <a:prstGeom prst="rect">
                      <a:avLst/>
                    </a:prstGeom>
                  </pic:spPr>
                </pic:pic>
              </a:graphicData>
            </a:graphic>
          </wp:inline>
        </w:drawing>
      </w:r>
    </w:p>
    <w:p w14:paraId="6EC00F11" w14:textId="122ACC5A" w:rsidR="00B07DE5" w:rsidRPr="00B07DE5" w:rsidRDefault="00B07DE5" w:rsidP="00B07DE5">
      <w:pPr>
        <w:pStyle w:val="Caption"/>
        <w:jc w:val="center"/>
        <w:rPr>
          <w:rFonts w:ascii="Arial" w:hAnsi="Arial" w:cs="Arial"/>
          <w:b/>
          <w:bCs/>
          <w:i w:val="0"/>
          <w:iCs w:val="0"/>
          <w:sz w:val="20"/>
          <w:szCs w:val="20"/>
          <w:lang w:eastAsia="en-AU"/>
        </w:rPr>
      </w:pPr>
      <w:r w:rsidRPr="00B07DE5">
        <w:rPr>
          <w:rFonts w:ascii="Arial" w:hAnsi="Arial" w:cs="Arial"/>
          <w:b/>
          <w:bCs/>
          <w:i w:val="0"/>
          <w:iCs w:val="0"/>
          <w:sz w:val="20"/>
          <w:szCs w:val="20"/>
        </w:rPr>
        <w:t xml:space="preserve">Figure </w:t>
      </w:r>
      <w:r w:rsidRPr="00B07DE5">
        <w:rPr>
          <w:rFonts w:ascii="Arial" w:hAnsi="Arial" w:cs="Arial"/>
          <w:b/>
          <w:bCs/>
          <w:i w:val="0"/>
          <w:iCs w:val="0"/>
          <w:sz w:val="20"/>
          <w:szCs w:val="20"/>
        </w:rPr>
        <w:fldChar w:fldCharType="begin"/>
      </w:r>
      <w:r w:rsidRPr="00B07DE5">
        <w:rPr>
          <w:rFonts w:ascii="Arial" w:hAnsi="Arial" w:cs="Arial"/>
          <w:b/>
          <w:bCs/>
          <w:i w:val="0"/>
          <w:iCs w:val="0"/>
          <w:sz w:val="20"/>
          <w:szCs w:val="20"/>
        </w:rPr>
        <w:instrText xml:space="preserve"> SEQ Figure \* ARABIC </w:instrText>
      </w:r>
      <w:r w:rsidRPr="00B07DE5">
        <w:rPr>
          <w:rFonts w:ascii="Arial" w:hAnsi="Arial" w:cs="Arial"/>
          <w:b/>
          <w:bCs/>
          <w:i w:val="0"/>
          <w:iCs w:val="0"/>
          <w:sz w:val="20"/>
          <w:szCs w:val="20"/>
        </w:rPr>
        <w:fldChar w:fldCharType="separate"/>
      </w:r>
      <w:r w:rsidR="00FF770D">
        <w:rPr>
          <w:rFonts w:ascii="Arial" w:hAnsi="Arial" w:cs="Arial"/>
          <w:b/>
          <w:bCs/>
          <w:i w:val="0"/>
          <w:iCs w:val="0"/>
          <w:noProof/>
          <w:sz w:val="20"/>
          <w:szCs w:val="20"/>
        </w:rPr>
        <w:t>7</w:t>
      </w:r>
      <w:r w:rsidRPr="00B07DE5">
        <w:rPr>
          <w:rFonts w:ascii="Arial" w:hAnsi="Arial" w:cs="Arial"/>
          <w:b/>
          <w:bCs/>
          <w:i w:val="0"/>
          <w:iCs w:val="0"/>
          <w:sz w:val="20"/>
          <w:szCs w:val="20"/>
        </w:rPr>
        <w:fldChar w:fldCharType="end"/>
      </w:r>
      <w:r w:rsidRPr="00B07DE5">
        <w:rPr>
          <w:rFonts w:ascii="Arial" w:hAnsi="Arial" w:cs="Arial"/>
          <w:b/>
          <w:bCs/>
          <w:i w:val="0"/>
          <w:iCs w:val="0"/>
          <w:sz w:val="20"/>
          <w:szCs w:val="20"/>
        </w:rPr>
        <w:t>: Aerial view of the site showing various land uses</w:t>
      </w:r>
    </w:p>
    <w:p w14:paraId="07AB7F36" w14:textId="48F8B9BB" w:rsidR="00546A26" w:rsidRPr="00BE218C" w:rsidRDefault="00546A26" w:rsidP="00373375">
      <w:pPr>
        <w:pStyle w:val="ListParagraph"/>
        <w:numPr>
          <w:ilvl w:val="1"/>
          <w:numId w:val="1"/>
        </w:numPr>
        <w:tabs>
          <w:tab w:val="left" w:pos="709"/>
          <w:tab w:val="left" w:pos="1560"/>
        </w:tabs>
        <w:spacing w:after="0" w:line="240" w:lineRule="auto"/>
        <w:ind w:left="851" w:right="23" w:hanging="851"/>
        <w:rPr>
          <w:rFonts w:ascii="Arial" w:hAnsi="Arial" w:cs="Arial"/>
          <w:b/>
          <w:lang w:eastAsia="en-AU"/>
        </w:rPr>
      </w:pPr>
      <w:r w:rsidRPr="00BE218C">
        <w:rPr>
          <w:rFonts w:ascii="Arial" w:hAnsi="Arial" w:cs="Arial"/>
          <w:b/>
          <w:lang w:eastAsia="en-AU"/>
        </w:rPr>
        <w:t xml:space="preserve">The Locality </w:t>
      </w:r>
    </w:p>
    <w:p w14:paraId="310CB046" w14:textId="7DABFECD" w:rsidR="008A1108" w:rsidRDefault="008A1108" w:rsidP="001F22A0">
      <w:pPr>
        <w:tabs>
          <w:tab w:val="left" w:pos="7485"/>
        </w:tabs>
        <w:spacing w:after="0" w:line="240" w:lineRule="auto"/>
        <w:ind w:right="23"/>
        <w:rPr>
          <w:rFonts w:ascii="Arial" w:hAnsi="Arial" w:cs="Arial"/>
          <w:b/>
          <w:lang w:eastAsia="en-AU"/>
        </w:rPr>
      </w:pPr>
    </w:p>
    <w:p w14:paraId="5773F74D" w14:textId="6C4D8BAB" w:rsidR="009D0254" w:rsidRDefault="009D0254" w:rsidP="003F5953">
      <w:pPr>
        <w:tabs>
          <w:tab w:val="left" w:pos="7485"/>
        </w:tabs>
        <w:spacing w:after="0" w:line="240" w:lineRule="auto"/>
        <w:ind w:right="23"/>
        <w:jc w:val="both"/>
        <w:rPr>
          <w:rFonts w:ascii="Arial" w:hAnsi="Arial" w:cs="Arial"/>
          <w:bCs/>
          <w:lang w:eastAsia="en-AU"/>
        </w:rPr>
      </w:pPr>
      <w:r>
        <w:rPr>
          <w:rFonts w:ascii="Arial" w:hAnsi="Arial" w:cs="Arial"/>
          <w:bCs/>
          <w:lang w:eastAsia="en-AU"/>
        </w:rPr>
        <w:t>The site is approximately 1.</w:t>
      </w:r>
      <w:r w:rsidR="00832FC6">
        <w:rPr>
          <w:rFonts w:ascii="Arial" w:hAnsi="Arial" w:cs="Arial"/>
          <w:bCs/>
          <w:lang w:eastAsia="en-AU"/>
        </w:rPr>
        <w:t>3</w:t>
      </w:r>
      <w:r>
        <w:rPr>
          <w:rFonts w:ascii="Arial" w:hAnsi="Arial" w:cs="Arial"/>
          <w:bCs/>
          <w:lang w:eastAsia="en-AU"/>
        </w:rPr>
        <w:t>km east of the Wyong town centre and rail station in a direct line and approximately 1.5km via the most direct walking route (via Warner Avenue). It is to the south</w:t>
      </w:r>
      <w:r w:rsidR="00052974">
        <w:rPr>
          <w:rFonts w:ascii="Arial" w:hAnsi="Arial" w:cs="Arial"/>
          <w:bCs/>
          <w:lang w:eastAsia="en-AU"/>
        </w:rPr>
        <w:t>-</w:t>
      </w:r>
      <w:r>
        <w:rPr>
          <w:rFonts w:ascii="Arial" w:hAnsi="Arial" w:cs="Arial"/>
          <w:bCs/>
          <w:lang w:eastAsia="en-AU"/>
        </w:rPr>
        <w:t>east of the Wyong Racecourse and Showground, north of the Wyong River and west of Tuggerah Lake.</w:t>
      </w:r>
    </w:p>
    <w:p w14:paraId="3B452E59" w14:textId="680FD77C" w:rsidR="009D0254" w:rsidRDefault="009D0254" w:rsidP="003F5953">
      <w:pPr>
        <w:tabs>
          <w:tab w:val="left" w:pos="7485"/>
        </w:tabs>
        <w:spacing w:after="0" w:line="240" w:lineRule="auto"/>
        <w:ind w:right="23"/>
        <w:jc w:val="both"/>
        <w:rPr>
          <w:rFonts w:ascii="Arial" w:hAnsi="Arial" w:cs="Arial"/>
          <w:bCs/>
          <w:lang w:eastAsia="en-AU"/>
        </w:rPr>
      </w:pPr>
    </w:p>
    <w:p w14:paraId="4FFBE469" w14:textId="2AC39059" w:rsidR="000A54D9" w:rsidRDefault="00C07F47" w:rsidP="00C07F47">
      <w:pPr>
        <w:tabs>
          <w:tab w:val="left" w:pos="7485"/>
        </w:tabs>
        <w:spacing w:after="0" w:line="240" w:lineRule="auto"/>
        <w:ind w:right="23"/>
        <w:jc w:val="both"/>
        <w:rPr>
          <w:rFonts w:ascii="Arial" w:hAnsi="Arial" w:cs="Arial"/>
        </w:rPr>
      </w:pPr>
      <w:r w:rsidRPr="00D83FBC">
        <w:rPr>
          <w:rFonts w:ascii="Arial" w:hAnsi="Arial" w:cs="Arial"/>
          <w:bCs/>
          <w:lang w:eastAsia="en-AU"/>
        </w:rPr>
        <w:t xml:space="preserve">The site is located </w:t>
      </w:r>
      <w:r>
        <w:rPr>
          <w:rFonts w:ascii="Arial" w:hAnsi="Arial" w:cs="Arial"/>
          <w:bCs/>
          <w:lang w:eastAsia="en-AU"/>
        </w:rPr>
        <w:t>with</w:t>
      </w:r>
      <w:r w:rsidRPr="00D83FBC">
        <w:rPr>
          <w:rFonts w:ascii="Arial" w:hAnsi="Arial" w:cs="Arial"/>
          <w:bCs/>
          <w:lang w:eastAsia="en-AU"/>
        </w:rPr>
        <w:t>in the Kooindah Waters Estate</w:t>
      </w:r>
      <w:r>
        <w:rPr>
          <w:rFonts w:ascii="Arial" w:hAnsi="Arial" w:cs="Arial"/>
          <w:bCs/>
          <w:lang w:eastAsia="en-AU"/>
        </w:rPr>
        <w:t>. Adjoining the site to the north and north-east are low density residential dwelling houses that are part of the Kooindah Waters Estate. The golf course is located to the south and further south (</w:t>
      </w:r>
      <w:r w:rsidRPr="008A1108">
        <w:rPr>
          <w:rFonts w:ascii="Arial" w:hAnsi="Arial" w:cs="Arial"/>
        </w:rPr>
        <w:t xml:space="preserve">past the golf course) there is a mobile home park on </w:t>
      </w:r>
      <w:r>
        <w:rPr>
          <w:rFonts w:ascii="Arial" w:hAnsi="Arial" w:cs="Arial"/>
        </w:rPr>
        <w:t xml:space="preserve">Boyce </w:t>
      </w:r>
      <w:r w:rsidRPr="008A1108">
        <w:rPr>
          <w:rFonts w:ascii="Arial" w:hAnsi="Arial" w:cs="Arial"/>
        </w:rPr>
        <w:t>Avenue and then a mix of rural/residential developments towards the Wyong River.</w:t>
      </w:r>
      <w:r>
        <w:rPr>
          <w:rFonts w:ascii="Arial" w:hAnsi="Arial" w:cs="Arial"/>
        </w:rPr>
        <w:t xml:space="preserve"> North of the estate are rural residential properties. </w:t>
      </w:r>
    </w:p>
    <w:p w14:paraId="2B856B6B" w14:textId="3876AD7B" w:rsidR="00AF4026" w:rsidRDefault="00AF4026" w:rsidP="00C07F47">
      <w:pPr>
        <w:tabs>
          <w:tab w:val="left" w:pos="7485"/>
        </w:tabs>
        <w:spacing w:after="0" w:line="240" w:lineRule="auto"/>
        <w:ind w:right="23"/>
        <w:jc w:val="both"/>
        <w:rPr>
          <w:rFonts w:ascii="Arial" w:hAnsi="Arial" w:cs="Arial"/>
        </w:rPr>
      </w:pPr>
    </w:p>
    <w:p w14:paraId="3BEA17B5" w14:textId="7CDC9271" w:rsidR="00AF4026" w:rsidRDefault="00AF4026" w:rsidP="00AF4026">
      <w:pPr>
        <w:tabs>
          <w:tab w:val="left" w:pos="7485"/>
        </w:tabs>
        <w:spacing w:after="0" w:line="240" w:lineRule="auto"/>
        <w:ind w:right="23"/>
        <w:jc w:val="center"/>
        <w:rPr>
          <w:rFonts w:ascii="Arial" w:hAnsi="Arial" w:cs="Arial"/>
        </w:rPr>
      </w:pPr>
      <w:r w:rsidRPr="000213A1">
        <w:rPr>
          <w:rFonts w:ascii="Arial" w:hAnsi="Arial" w:cs="Arial"/>
          <w:b/>
          <w:noProof/>
          <w:sz w:val="20"/>
          <w:szCs w:val="20"/>
          <w:lang w:eastAsia="en-AU"/>
        </w:rPr>
        <w:lastRenderedPageBreak/>
        <w:drawing>
          <wp:inline distT="0" distB="0" distL="0" distR="0" wp14:anchorId="34EAFF19" wp14:editId="3FBF0E02">
            <wp:extent cx="5471572" cy="45004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87786" cy="4513774"/>
                    </a:xfrm>
                    <a:prstGeom prst="rect">
                      <a:avLst/>
                    </a:prstGeom>
                  </pic:spPr>
                </pic:pic>
              </a:graphicData>
            </a:graphic>
          </wp:inline>
        </w:drawing>
      </w:r>
    </w:p>
    <w:p w14:paraId="54C7FE8C" w14:textId="501B6301" w:rsidR="00AF4026" w:rsidRPr="00B25264" w:rsidRDefault="00AF4026" w:rsidP="00AF4026">
      <w:pPr>
        <w:pStyle w:val="Caption"/>
        <w:jc w:val="center"/>
        <w:rPr>
          <w:rFonts w:ascii="Arial" w:hAnsi="Arial" w:cs="Arial"/>
          <w:b/>
          <w:bCs/>
          <w:i w:val="0"/>
          <w:iCs w:val="0"/>
          <w:sz w:val="20"/>
          <w:szCs w:val="20"/>
          <w:lang w:eastAsia="en-AU"/>
        </w:rPr>
      </w:pPr>
      <w:r w:rsidRPr="00B25264">
        <w:rPr>
          <w:rFonts w:ascii="Arial" w:hAnsi="Arial" w:cs="Arial"/>
          <w:b/>
          <w:bCs/>
          <w:i w:val="0"/>
          <w:iCs w:val="0"/>
          <w:sz w:val="20"/>
          <w:szCs w:val="20"/>
        </w:rPr>
        <w:t xml:space="preserve">Figure </w:t>
      </w:r>
      <w:r w:rsidRPr="00B25264">
        <w:rPr>
          <w:rFonts w:ascii="Arial" w:hAnsi="Arial" w:cs="Arial"/>
          <w:b/>
          <w:bCs/>
          <w:i w:val="0"/>
          <w:iCs w:val="0"/>
          <w:sz w:val="20"/>
          <w:szCs w:val="20"/>
        </w:rPr>
        <w:fldChar w:fldCharType="begin"/>
      </w:r>
      <w:r w:rsidRPr="00B25264">
        <w:rPr>
          <w:rFonts w:ascii="Arial" w:hAnsi="Arial" w:cs="Arial"/>
          <w:b/>
          <w:bCs/>
          <w:i w:val="0"/>
          <w:iCs w:val="0"/>
          <w:sz w:val="20"/>
          <w:szCs w:val="20"/>
        </w:rPr>
        <w:instrText xml:space="preserve"> SEQ Figure \* ARABIC </w:instrText>
      </w:r>
      <w:r w:rsidRPr="00B25264">
        <w:rPr>
          <w:rFonts w:ascii="Arial" w:hAnsi="Arial" w:cs="Arial"/>
          <w:b/>
          <w:bCs/>
          <w:i w:val="0"/>
          <w:iCs w:val="0"/>
          <w:sz w:val="20"/>
          <w:szCs w:val="20"/>
        </w:rPr>
        <w:fldChar w:fldCharType="separate"/>
      </w:r>
      <w:r w:rsidR="00FF770D">
        <w:rPr>
          <w:rFonts w:ascii="Arial" w:hAnsi="Arial" w:cs="Arial"/>
          <w:b/>
          <w:bCs/>
          <w:i w:val="0"/>
          <w:iCs w:val="0"/>
          <w:noProof/>
          <w:sz w:val="20"/>
          <w:szCs w:val="20"/>
        </w:rPr>
        <w:t>8</w:t>
      </w:r>
      <w:r w:rsidRPr="00B25264">
        <w:rPr>
          <w:rFonts w:ascii="Arial" w:hAnsi="Arial" w:cs="Arial"/>
          <w:b/>
          <w:bCs/>
          <w:i w:val="0"/>
          <w:iCs w:val="0"/>
          <w:sz w:val="20"/>
          <w:szCs w:val="20"/>
        </w:rPr>
        <w:fldChar w:fldCharType="end"/>
      </w:r>
      <w:r w:rsidRPr="00B25264">
        <w:rPr>
          <w:rFonts w:ascii="Arial" w:hAnsi="Arial" w:cs="Arial"/>
          <w:b/>
          <w:bCs/>
          <w:i w:val="0"/>
          <w:iCs w:val="0"/>
          <w:sz w:val="20"/>
          <w:szCs w:val="20"/>
        </w:rPr>
        <w:t>: Broader aerial view of the site and surrounds</w:t>
      </w:r>
    </w:p>
    <w:p w14:paraId="2679EF13" w14:textId="7298F3B7" w:rsidR="00C07F47" w:rsidRDefault="00C07F47" w:rsidP="00C07F47">
      <w:pPr>
        <w:tabs>
          <w:tab w:val="left" w:pos="7485"/>
        </w:tabs>
        <w:spacing w:after="0" w:line="240" w:lineRule="auto"/>
        <w:ind w:right="23"/>
        <w:jc w:val="both"/>
        <w:rPr>
          <w:rFonts w:ascii="Arial" w:hAnsi="Arial" w:cs="Arial"/>
        </w:rPr>
      </w:pPr>
      <w:r>
        <w:rPr>
          <w:rFonts w:ascii="Arial" w:hAnsi="Arial" w:cs="Arial"/>
        </w:rPr>
        <w:t xml:space="preserve">The site is </w:t>
      </w:r>
      <w:r w:rsidR="002E68D5">
        <w:rPr>
          <w:rFonts w:ascii="Arial" w:hAnsi="Arial" w:cs="Arial"/>
        </w:rPr>
        <w:t xml:space="preserve">relatively </w:t>
      </w:r>
      <w:r>
        <w:rPr>
          <w:rFonts w:ascii="Arial" w:hAnsi="Arial" w:cs="Arial"/>
        </w:rPr>
        <w:t xml:space="preserve">remote from services and public transport. </w:t>
      </w:r>
      <w:r w:rsidR="000A54D9">
        <w:rPr>
          <w:rFonts w:ascii="Arial" w:hAnsi="Arial" w:cs="Arial"/>
        </w:rPr>
        <w:t>The Wyong train station is located</w:t>
      </w:r>
      <w:r w:rsidR="00201C6D">
        <w:rPr>
          <w:rFonts w:ascii="Arial" w:hAnsi="Arial" w:cs="Arial"/>
        </w:rPr>
        <w:t xml:space="preserve"> approximately 1.3km to the west. </w:t>
      </w:r>
      <w:r w:rsidR="000A54D9">
        <w:rPr>
          <w:rFonts w:ascii="Arial" w:hAnsi="Arial" w:cs="Arial"/>
        </w:rPr>
        <w:t xml:space="preserve">A public bus stop is located north of the site on Pollock Avenue providing access to </w:t>
      </w:r>
      <w:r w:rsidR="00766C09">
        <w:rPr>
          <w:rFonts w:ascii="Arial" w:hAnsi="Arial" w:cs="Arial"/>
        </w:rPr>
        <w:t xml:space="preserve">the </w:t>
      </w:r>
      <w:r w:rsidR="000A54D9">
        <w:rPr>
          <w:rFonts w:ascii="Arial" w:hAnsi="Arial" w:cs="Arial"/>
        </w:rPr>
        <w:t xml:space="preserve">Route </w:t>
      </w:r>
      <w:r w:rsidR="00201C6D">
        <w:rPr>
          <w:rFonts w:ascii="Arial" w:hAnsi="Arial" w:cs="Arial"/>
        </w:rPr>
        <w:t>81</w:t>
      </w:r>
      <w:r w:rsidR="000A54D9">
        <w:rPr>
          <w:rFonts w:ascii="Arial" w:hAnsi="Arial" w:cs="Arial"/>
        </w:rPr>
        <w:t xml:space="preserve"> bus service running between Pollock Avenue and the train station. Additional bus stops are located on the Pacific Highway (approximately </w:t>
      </w:r>
      <w:r w:rsidR="00201C6D">
        <w:rPr>
          <w:rFonts w:ascii="Arial" w:hAnsi="Arial" w:cs="Arial"/>
        </w:rPr>
        <w:t xml:space="preserve">1.5km walking distance </w:t>
      </w:r>
      <w:r w:rsidR="000A54D9">
        <w:rPr>
          <w:rFonts w:ascii="Arial" w:hAnsi="Arial" w:cs="Arial"/>
        </w:rPr>
        <w:t>from the site</w:t>
      </w:r>
      <w:r w:rsidR="00766C09">
        <w:rPr>
          <w:rFonts w:ascii="Arial" w:hAnsi="Arial" w:cs="Arial"/>
        </w:rPr>
        <w:t>)</w:t>
      </w:r>
      <w:r w:rsidR="000A54D9">
        <w:rPr>
          <w:rFonts w:ascii="Arial" w:hAnsi="Arial" w:cs="Arial"/>
        </w:rPr>
        <w:t xml:space="preserve"> which provides access to services </w:t>
      </w:r>
      <w:r w:rsidR="00201C6D">
        <w:rPr>
          <w:rFonts w:ascii="Arial" w:hAnsi="Arial" w:cs="Arial"/>
        </w:rPr>
        <w:t>on</w:t>
      </w:r>
      <w:r w:rsidR="00AF4026">
        <w:rPr>
          <w:rFonts w:ascii="Arial" w:hAnsi="Arial" w:cs="Arial"/>
        </w:rPr>
        <w:t xml:space="preserve"> </w:t>
      </w:r>
      <w:r w:rsidR="000A54D9">
        <w:rPr>
          <w:rFonts w:ascii="Arial" w:hAnsi="Arial" w:cs="Arial"/>
        </w:rPr>
        <w:t>the Central Coast.</w:t>
      </w:r>
    </w:p>
    <w:p w14:paraId="4446DB69" w14:textId="7BDD88F8" w:rsidR="00C07F47" w:rsidRDefault="00C07F47" w:rsidP="009D142C">
      <w:pPr>
        <w:tabs>
          <w:tab w:val="left" w:pos="7485"/>
        </w:tabs>
        <w:spacing w:after="0" w:line="240" w:lineRule="auto"/>
        <w:ind w:right="23"/>
        <w:jc w:val="center"/>
        <w:rPr>
          <w:rFonts w:ascii="Arial" w:hAnsi="Arial" w:cs="Arial"/>
        </w:rPr>
      </w:pPr>
    </w:p>
    <w:p w14:paraId="3F78E5FB" w14:textId="70DF2BEC" w:rsidR="00A03EF8" w:rsidRDefault="002E68D5" w:rsidP="003F5953">
      <w:pPr>
        <w:tabs>
          <w:tab w:val="left" w:pos="7485"/>
        </w:tabs>
        <w:spacing w:after="0" w:line="240" w:lineRule="auto"/>
        <w:ind w:right="23"/>
        <w:jc w:val="both"/>
        <w:rPr>
          <w:rFonts w:ascii="Arial" w:hAnsi="Arial" w:cs="Arial"/>
        </w:rPr>
      </w:pPr>
      <w:r>
        <w:rPr>
          <w:rFonts w:ascii="Arial" w:hAnsi="Arial" w:cs="Arial"/>
        </w:rPr>
        <w:t xml:space="preserve">The area is </w:t>
      </w:r>
      <w:r w:rsidR="00AF4026">
        <w:rPr>
          <w:rFonts w:ascii="Arial" w:hAnsi="Arial" w:cs="Arial"/>
        </w:rPr>
        <w:t xml:space="preserve">primarily </w:t>
      </w:r>
      <w:r>
        <w:rPr>
          <w:rFonts w:ascii="Arial" w:hAnsi="Arial" w:cs="Arial"/>
        </w:rPr>
        <w:t xml:space="preserve">characterised by detached housing in a landscaped setting – refer to images below of dwellings </w:t>
      </w:r>
      <w:r w:rsidR="00AF4026">
        <w:rPr>
          <w:rFonts w:ascii="Arial" w:hAnsi="Arial" w:cs="Arial"/>
        </w:rPr>
        <w:t>opposite Lot 4 DP</w:t>
      </w:r>
      <w:r w:rsidR="00AF4026" w:rsidRPr="00AF4026">
        <w:rPr>
          <w:rFonts w:ascii="Arial" w:hAnsi="Arial" w:cs="Arial"/>
          <w:bCs/>
          <w:lang w:eastAsia="en-AU"/>
        </w:rPr>
        <w:t>270434</w:t>
      </w:r>
      <w:r w:rsidR="00AF4026">
        <w:rPr>
          <w:rFonts w:ascii="Arial" w:hAnsi="Arial" w:cs="Arial"/>
        </w:rPr>
        <w:t xml:space="preserve"> and </w:t>
      </w:r>
      <w:r w:rsidR="00005766">
        <w:rPr>
          <w:rFonts w:ascii="Arial" w:hAnsi="Arial" w:cs="Arial"/>
        </w:rPr>
        <w:t>within the Kooindah Waters Estate</w:t>
      </w:r>
      <w:r w:rsidR="00AF4026">
        <w:rPr>
          <w:rFonts w:ascii="Arial" w:hAnsi="Arial" w:cs="Arial"/>
        </w:rPr>
        <w:t xml:space="preserve"> generally. </w:t>
      </w:r>
    </w:p>
    <w:p w14:paraId="79142D1E" w14:textId="77777777" w:rsidR="00CA7E5B" w:rsidRDefault="00CA7E5B" w:rsidP="003F5953">
      <w:pPr>
        <w:tabs>
          <w:tab w:val="left" w:pos="7485"/>
        </w:tabs>
        <w:spacing w:after="0" w:line="240" w:lineRule="auto"/>
        <w:ind w:right="23"/>
        <w:jc w:val="both"/>
        <w:rPr>
          <w:rFonts w:ascii="Arial" w:hAnsi="Arial" w:cs="Arial"/>
        </w:rPr>
      </w:pPr>
    </w:p>
    <w:p w14:paraId="0DBB0074" w14:textId="2F81F388" w:rsidR="00005766" w:rsidRDefault="00CA7E5B" w:rsidP="003F5953">
      <w:pPr>
        <w:tabs>
          <w:tab w:val="left" w:pos="7485"/>
        </w:tabs>
        <w:spacing w:after="0" w:line="240" w:lineRule="auto"/>
        <w:ind w:right="23"/>
        <w:jc w:val="both"/>
        <w:rPr>
          <w:rFonts w:ascii="Arial" w:hAnsi="Arial" w:cs="Arial"/>
        </w:rPr>
      </w:pPr>
      <w:r w:rsidRPr="00CA7E5B">
        <w:rPr>
          <w:rFonts w:ascii="Arial" w:hAnsi="Arial" w:cs="Arial"/>
          <w:noProof/>
        </w:rPr>
        <w:lastRenderedPageBreak/>
        <w:drawing>
          <wp:inline distT="0" distB="0" distL="0" distR="0" wp14:anchorId="639B8740" wp14:editId="6141862B">
            <wp:extent cx="5731510" cy="343535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435350"/>
                    </a:xfrm>
                    <a:prstGeom prst="rect">
                      <a:avLst/>
                    </a:prstGeom>
                  </pic:spPr>
                </pic:pic>
              </a:graphicData>
            </a:graphic>
          </wp:inline>
        </w:drawing>
      </w:r>
    </w:p>
    <w:p w14:paraId="276871D6" w14:textId="7E2D2103" w:rsidR="00CA7E5B" w:rsidRDefault="00CA7E5B" w:rsidP="00CA7E5B">
      <w:pPr>
        <w:pStyle w:val="Caption"/>
        <w:jc w:val="center"/>
        <w:rPr>
          <w:rFonts w:ascii="Arial" w:hAnsi="Arial" w:cs="Arial"/>
          <w:b/>
          <w:bCs/>
          <w:i w:val="0"/>
          <w:iCs w:val="0"/>
          <w:sz w:val="20"/>
          <w:szCs w:val="20"/>
        </w:rPr>
      </w:pPr>
      <w:r w:rsidRPr="00CA7E5B">
        <w:rPr>
          <w:rFonts w:ascii="Arial" w:hAnsi="Arial" w:cs="Arial"/>
          <w:b/>
          <w:bCs/>
          <w:i w:val="0"/>
          <w:iCs w:val="0"/>
          <w:sz w:val="20"/>
          <w:szCs w:val="20"/>
        </w:rPr>
        <w:t xml:space="preserve">Figure </w:t>
      </w:r>
      <w:r w:rsidRPr="00CA7E5B">
        <w:rPr>
          <w:rFonts w:ascii="Arial" w:hAnsi="Arial" w:cs="Arial"/>
          <w:b/>
          <w:bCs/>
          <w:i w:val="0"/>
          <w:iCs w:val="0"/>
          <w:sz w:val="20"/>
          <w:szCs w:val="20"/>
        </w:rPr>
        <w:fldChar w:fldCharType="begin"/>
      </w:r>
      <w:r w:rsidRPr="00CA7E5B">
        <w:rPr>
          <w:rFonts w:ascii="Arial" w:hAnsi="Arial" w:cs="Arial"/>
          <w:b/>
          <w:bCs/>
          <w:i w:val="0"/>
          <w:iCs w:val="0"/>
          <w:sz w:val="20"/>
          <w:szCs w:val="20"/>
        </w:rPr>
        <w:instrText xml:space="preserve"> SEQ Figure \* ARABIC </w:instrText>
      </w:r>
      <w:r w:rsidRPr="00CA7E5B">
        <w:rPr>
          <w:rFonts w:ascii="Arial" w:hAnsi="Arial" w:cs="Arial"/>
          <w:b/>
          <w:bCs/>
          <w:i w:val="0"/>
          <w:iCs w:val="0"/>
          <w:sz w:val="20"/>
          <w:szCs w:val="20"/>
        </w:rPr>
        <w:fldChar w:fldCharType="separate"/>
      </w:r>
      <w:r w:rsidR="00FF770D">
        <w:rPr>
          <w:rFonts w:ascii="Arial" w:hAnsi="Arial" w:cs="Arial"/>
          <w:b/>
          <w:bCs/>
          <w:i w:val="0"/>
          <w:iCs w:val="0"/>
          <w:noProof/>
          <w:sz w:val="20"/>
          <w:szCs w:val="20"/>
        </w:rPr>
        <w:t>9</w:t>
      </w:r>
      <w:r w:rsidRPr="00CA7E5B">
        <w:rPr>
          <w:rFonts w:ascii="Arial" w:hAnsi="Arial" w:cs="Arial"/>
          <w:b/>
          <w:bCs/>
          <w:i w:val="0"/>
          <w:iCs w:val="0"/>
          <w:sz w:val="20"/>
          <w:szCs w:val="20"/>
        </w:rPr>
        <w:fldChar w:fldCharType="end"/>
      </w:r>
      <w:r w:rsidRPr="00CA7E5B">
        <w:rPr>
          <w:rFonts w:ascii="Arial" w:hAnsi="Arial" w:cs="Arial"/>
          <w:b/>
          <w:bCs/>
          <w:i w:val="0"/>
          <w:iCs w:val="0"/>
          <w:sz w:val="20"/>
          <w:szCs w:val="20"/>
        </w:rPr>
        <w:t xml:space="preserve">: Existing dwellings opposite the </w:t>
      </w:r>
      <w:r w:rsidR="004C72F1">
        <w:rPr>
          <w:rFonts w:ascii="Arial" w:hAnsi="Arial" w:cs="Arial"/>
          <w:b/>
          <w:bCs/>
          <w:i w:val="0"/>
          <w:iCs w:val="0"/>
          <w:sz w:val="20"/>
          <w:szCs w:val="20"/>
        </w:rPr>
        <w:t xml:space="preserve">proposed tower </w:t>
      </w:r>
      <w:r w:rsidRPr="00CA7E5B">
        <w:rPr>
          <w:rFonts w:ascii="Arial" w:hAnsi="Arial" w:cs="Arial"/>
          <w:b/>
          <w:bCs/>
          <w:i w:val="0"/>
          <w:iCs w:val="0"/>
          <w:sz w:val="20"/>
          <w:szCs w:val="20"/>
        </w:rPr>
        <w:t>in Parry Parade</w:t>
      </w:r>
    </w:p>
    <w:p w14:paraId="50201167" w14:textId="2E98C780" w:rsidR="00A0052F" w:rsidRDefault="00A0052F" w:rsidP="00A0052F">
      <w:pPr>
        <w:jc w:val="center"/>
      </w:pPr>
      <w:r w:rsidRPr="00A0052F">
        <w:rPr>
          <w:noProof/>
        </w:rPr>
        <w:drawing>
          <wp:inline distT="0" distB="0" distL="0" distR="0" wp14:anchorId="362A3E5C" wp14:editId="6D0919DC">
            <wp:extent cx="3880237" cy="4347533"/>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89680" cy="4358113"/>
                    </a:xfrm>
                    <a:prstGeom prst="rect">
                      <a:avLst/>
                    </a:prstGeom>
                  </pic:spPr>
                </pic:pic>
              </a:graphicData>
            </a:graphic>
          </wp:inline>
        </w:drawing>
      </w:r>
    </w:p>
    <w:p w14:paraId="6CCDC98F" w14:textId="3CB04840" w:rsidR="00A0052F" w:rsidRPr="00A0052F" w:rsidRDefault="00A0052F" w:rsidP="00A0052F">
      <w:pPr>
        <w:pStyle w:val="Caption"/>
        <w:jc w:val="center"/>
        <w:rPr>
          <w:rFonts w:ascii="Arial" w:hAnsi="Arial" w:cs="Arial"/>
          <w:b/>
          <w:bCs/>
          <w:i w:val="0"/>
          <w:iCs w:val="0"/>
          <w:sz w:val="20"/>
          <w:szCs w:val="20"/>
        </w:rPr>
      </w:pPr>
      <w:r w:rsidRPr="00A0052F">
        <w:rPr>
          <w:rFonts w:ascii="Arial" w:hAnsi="Arial" w:cs="Arial"/>
          <w:b/>
          <w:bCs/>
          <w:i w:val="0"/>
          <w:iCs w:val="0"/>
          <w:sz w:val="20"/>
          <w:szCs w:val="20"/>
        </w:rPr>
        <w:t xml:space="preserve">Figure </w:t>
      </w:r>
      <w:r w:rsidRPr="00A0052F">
        <w:rPr>
          <w:rFonts w:ascii="Arial" w:hAnsi="Arial" w:cs="Arial"/>
          <w:b/>
          <w:bCs/>
          <w:i w:val="0"/>
          <w:iCs w:val="0"/>
          <w:sz w:val="20"/>
          <w:szCs w:val="20"/>
        </w:rPr>
        <w:fldChar w:fldCharType="begin"/>
      </w:r>
      <w:r w:rsidRPr="00A0052F">
        <w:rPr>
          <w:rFonts w:ascii="Arial" w:hAnsi="Arial" w:cs="Arial"/>
          <w:b/>
          <w:bCs/>
          <w:i w:val="0"/>
          <w:iCs w:val="0"/>
          <w:sz w:val="20"/>
          <w:szCs w:val="20"/>
        </w:rPr>
        <w:instrText xml:space="preserve"> SEQ Figure \* ARABIC </w:instrText>
      </w:r>
      <w:r w:rsidRPr="00A0052F">
        <w:rPr>
          <w:rFonts w:ascii="Arial" w:hAnsi="Arial" w:cs="Arial"/>
          <w:b/>
          <w:bCs/>
          <w:i w:val="0"/>
          <w:iCs w:val="0"/>
          <w:sz w:val="20"/>
          <w:szCs w:val="20"/>
        </w:rPr>
        <w:fldChar w:fldCharType="separate"/>
      </w:r>
      <w:r w:rsidR="00FF770D">
        <w:rPr>
          <w:rFonts w:ascii="Arial" w:hAnsi="Arial" w:cs="Arial"/>
          <w:b/>
          <w:bCs/>
          <w:i w:val="0"/>
          <w:iCs w:val="0"/>
          <w:noProof/>
          <w:sz w:val="20"/>
          <w:szCs w:val="20"/>
        </w:rPr>
        <w:t>10</w:t>
      </w:r>
      <w:r w:rsidRPr="00A0052F">
        <w:rPr>
          <w:rFonts w:ascii="Arial" w:hAnsi="Arial" w:cs="Arial"/>
          <w:b/>
          <w:bCs/>
          <w:i w:val="0"/>
          <w:iCs w:val="0"/>
          <w:sz w:val="20"/>
          <w:szCs w:val="20"/>
        </w:rPr>
        <w:fldChar w:fldCharType="end"/>
      </w:r>
      <w:r w:rsidRPr="00A0052F">
        <w:rPr>
          <w:rFonts w:ascii="Arial" w:hAnsi="Arial" w:cs="Arial"/>
          <w:b/>
          <w:bCs/>
          <w:i w:val="0"/>
          <w:iCs w:val="0"/>
          <w:sz w:val="20"/>
          <w:szCs w:val="20"/>
        </w:rPr>
        <w:t>: Existing dwellings located west of the proposed tower</w:t>
      </w:r>
    </w:p>
    <w:p w14:paraId="2FBDEC41" w14:textId="3EF16840" w:rsidR="002E68D5" w:rsidRDefault="00403EB0" w:rsidP="003F5953">
      <w:pPr>
        <w:tabs>
          <w:tab w:val="left" w:pos="7485"/>
        </w:tabs>
        <w:spacing w:after="0" w:line="240" w:lineRule="auto"/>
        <w:ind w:right="23"/>
        <w:jc w:val="both"/>
        <w:rPr>
          <w:rFonts w:ascii="Arial" w:hAnsi="Arial" w:cs="Arial"/>
        </w:rPr>
      </w:pPr>
      <w:r w:rsidRPr="00403EB0">
        <w:rPr>
          <w:rFonts w:ascii="Arial" w:hAnsi="Arial" w:cs="Arial"/>
          <w:noProof/>
        </w:rPr>
        <w:lastRenderedPageBreak/>
        <w:drawing>
          <wp:inline distT="0" distB="0" distL="0" distR="0" wp14:anchorId="4E3929F4" wp14:editId="1E7A51EF">
            <wp:extent cx="5731510" cy="3538220"/>
            <wp:effectExtent l="0" t="0" r="254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538220"/>
                    </a:xfrm>
                    <a:prstGeom prst="rect">
                      <a:avLst/>
                    </a:prstGeom>
                  </pic:spPr>
                </pic:pic>
              </a:graphicData>
            </a:graphic>
          </wp:inline>
        </w:drawing>
      </w:r>
    </w:p>
    <w:p w14:paraId="3A01BC5F" w14:textId="2C46B9EB" w:rsidR="000808D5" w:rsidRDefault="007C59B7" w:rsidP="007C59B7">
      <w:pPr>
        <w:pStyle w:val="Caption"/>
        <w:jc w:val="center"/>
        <w:rPr>
          <w:rFonts w:ascii="Arial" w:hAnsi="Arial" w:cs="Arial"/>
          <w:b/>
          <w:bCs/>
          <w:i w:val="0"/>
          <w:iCs w:val="0"/>
          <w:sz w:val="20"/>
          <w:szCs w:val="20"/>
        </w:rPr>
      </w:pPr>
      <w:r w:rsidRPr="007C59B7">
        <w:rPr>
          <w:rFonts w:ascii="Arial" w:hAnsi="Arial" w:cs="Arial"/>
          <w:b/>
          <w:bCs/>
          <w:i w:val="0"/>
          <w:iCs w:val="0"/>
          <w:sz w:val="20"/>
          <w:szCs w:val="20"/>
        </w:rPr>
        <w:t xml:space="preserve">Figure </w:t>
      </w:r>
      <w:r w:rsidRPr="007C59B7">
        <w:rPr>
          <w:rFonts w:ascii="Arial" w:hAnsi="Arial" w:cs="Arial"/>
          <w:b/>
          <w:bCs/>
          <w:i w:val="0"/>
          <w:iCs w:val="0"/>
          <w:sz w:val="20"/>
          <w:szCs w:val="20"/>
        </w:rPr>
        <w:fldChar w:fldCharType="begin"/>
      </w:r>
      <w:r w:rsidRPr="007C59B7">
        <w:rPr>
          <w:rFonts w:ascii="Arial" w:hAnsi="Arial" w:cs="Arial"/>
          <w:b/>
          <w:bCs/>
          <w:i w:val="0"/>
          <w:iCs w:val="0"/>
          <w:sz w:val="20"/>
          <w:szCs w:val="20"/>
        </w:rPr>
        <w:instrText xml:space="preserve"> SEQ Figure \* ARABIC </w:instrText>
      </w:r>
      <w:r w:rsidRPr="007C59B7">
        <w:rPr>
          <w:rFonts w:ascii="Arial" w:hAnsi="Arial" w:cs="Arial"/>
          <w:b/>
          <w:bCs/>
          <w:i w:val="0"/>
          <w:iCs w:val="0"/>
          <w:sz w:val="20"/>
          <w:szCs w:val="20"/>
        </w:rPr>
        <w:fldChar w:fldCharType="separate"/>
      </w:r>
      <w:r w:rsidR="00FF770D">
        <w:rPr>
          <w:rFonts w:ascii="Arial" w:hAnsi="Arial" w:cs="Arial"/>
          <w:b/>
          <w:bCs/>
          <w:i w:val="0"/>
          <w:iCs w:val="0"/>
          <w:noProof/>
          <w:sz w:val="20"/>
          <w:szCs w:val="20"/>
        </w:rPr>
        <w:t>11</w:t>
      </w:r>
      <w:r w:rsidRPr="007C59B7">
        <w:rPr>
          <w:rFonts w:ascii="Arial" w:hAnsi="Arial" w:cs="Arial"/>
          <w:b/>
          <w:bCs/>
          <w:i w:val="0"/>
          <w:iCs w:val="0"/>
          <w:sz w:val="20"/>
          <w:szCs w:val="20"/>
        </w:rPr>
        <w:fldChar w:fldCharType="end"/>
      </w:r>
      <w:r w:rsidRPr="007C59B7">
        <w:rPr>
          <w:rFonts w:ascii="Arial" w:hAnsi="Arial" w:cs="Arial"/>
          <w:b/>
          <w:bCs/>
          <w:i w:val="0"/>
          <w:iCs w:val="0"/>
          <w:sz w:val="20"/>
          <w:szCs w:val="20"/>
        </w:rPr>
        <w:t>: Typical dwellings within Kooindah Waters Estate</w:t>
      </w:r>
    </w:p>
    <w:p w14:paraId="3D709E44" w14:textId="5560447B" w:rsidR="00AF4026" w:rsidRDefault="00AF4026" w:rsidP="00AF4026">
      <w:r w:rsidRPr="00417620">
        <w:rPr>
          <w:rFonts w:ascii="Arial" w:hAnsi="Arial" w:cs="Arial"/>
          <w:b/>
          <w:noProof/>
          <w:lang w:eastAsia="en-AU"/>
        </w:rPr>
        <w:drawing>
          <wp:inline distT="0" distB="0" distL="0" distR="0" wp14:anchorId="692FFA0C" wp14:editId="581F9EEB">
            <wp:extent cx="5731510" cy="3155315"/>
            <wp:effectExtent l="0" t="0" r="254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155315"/>
                    </a:xfrm>
                    <a:prstGeom prst="rect">
                      <a:avLst/>
                    </a:prstGeom>
                  </pic:spPr>
                </pic:pic>
              </a:graphicData>
            </a:graphic>
          </wp:inline>
        </w:drawing>
      </w:r>
    </w:p>
    <w:p w14:paraId="7D68D66A" w14:textId="12F97723" w:rsidR="00AF4026" w:rsidRPr="00417620" w:rsidRDefault="00AF4026" w:rsidP="00AF4026">
      <w:pPr>
        <w:pStyle w:val="Caption"/>
        <w:jc w:val="center"/>
        <w:rPr>
          <w:rFonts w:ascii="Arial" w:hAnsi="Arial" w:cs="Arial"/>
          <w:b/>
          <w:bCs/>
          <w:i w:val="0"/>
          <w:iCs w:val="0"/>
          <w:sz w:val="20"/>
          <w:szCs w:val="20"/>
          <w:lang w:eastAsia="en-AU"/>
        </w:rPr>
      </w:pPr>
      <w:r w:rsidRPr="00417620">
        <w:rPr>
          <w:rFonts w:ascii="Arial" w:hAnsi="Arial" w:cs="Arial"/>
          <w:b/>
          <w:bCs/>
          <w:i w:val="0"/>
          <w:iCs w:val="0"/>
          <w:sz w:val="20"/>
          <w:szCs w:val="20"/>
        </w:rPr>
        <w:t xml:space="preserve">Figure </w:t>
      </w:r>
      <w:r w:rsidRPr="00417620">
        <w:rPr>
          <w:rFonts w:ascii="Arial" w:hAnsi="Arial" w:cs="Arial"/>
          <w:b/>
          <w:bCs/>
          <w:i w:val="0"/>
          <w:iCs w:val="0"/>
          <w:sz w:val="20"/>
          <w:szCs w:val="20"/>
        </w:rPr>
        <w:fldChar w:fldCharType="begin"/>
      </w:r>
      <w:r w:rsidRPr="00417620">
        <w:rPr>
          <w:rFonts w:ascii="Arial" w:hAnsi="Arial" w:cs="Arial"/>
          <w:b/>
          <w:bCs/>
          <w:i w:val="0"/>
          <w:iCs w:val="0"/>
          <w:sz w:val="20"/>
          <w:szCs w:val="20"/>
        </w:rPr>
        <w:instrText xml:space="preserve"> SEQ Figure \* ARABIC </w:instrText>
      </w:r>
      <w:r w:rsidRPr="00417620">
        <w:rPr>
          <w:rFonts w:ascii="Arial" w:hAnsi="Arial" w:cs="Arial"/>
          <w:b/>
          <w:bCs/>
          <w:i w:val="0"/>
          <w:iCs w:val="0"/>
          <w:sz w:val="20"/>
          <w:szCs w:val="20"/>
        </w:rPr>
        <w:fldChar w:fldCharType="separate"/>
      </w:r>
      <w:r w:rsidR="00FF770D">
        <w:rPr>
          <w:rFonts w:ascii="Arial" w:hAnsi="Arial" w:cs="Arial"/>
          <w:b/>
          <w:bCs/>
          <w:i w:val="0"/>
          <w:iCs w:val="0"/>
          <w:noProof/>
          <w:sz w:val="20"/>
          <w:szCs w:val="20"/>
        </w:rPr>
        <w:t>12</w:t>
      </w:r>
      <w:r w:rsidRPr="00417620">
        <w:rPr>
          <w:rFonts w:ascii="Arial" w:hAnsi="Arial" w:cs="Arial"/>
          <w:b/>
          <w:bCs/>
          <w:i w:val="0"/>
          <w:iCs w:val="0"/>
          <w:sz w:val="20"/>
          <w:szCs w:val="20"/>
        </w:rPr>
        <w:fldChar w:fldCharType="end"/>
      </w:r>
      <w:r w:rsidRPr="00417620">
        <w:rPr>
          <w:rFonts w:ascii="Arial" w:hAnsi="Arial" w:cs="Arial"/>
          <w:b/>
          <w:bCs/>
          <w:i w:val="0"/>
          <w:iCs w:val="0"/>
          <w:sz w:val="20"/>
          <w:szCs w:val="20"/>
        </w:rPr>
        <w:t>: Typical dwellings within Kooindah Waters Estate</w:t>
      </w:r>
    </w:p>
    <w:p w14:paraId="227B9141" w14:textId="798040DA" w:rsidR="00AF4026" w:rsidRDefault="00AF4026" w:rsidP="00AF4026"/>
    <w:p w14:paraId="4844EE05" w14:textId="176C155A" w:rsidR="00AF4026" w:rsidRDefault="00AF4026" w:rsidP="00AF4026"/>
    <w:p w14:paraId="287BE7E0" w14:textId="347B4F79" w:rsidR="00AF4026" w:rsidRDefault="00AF4026" w:rsidP="00AF4026"/>
    <w:p w14:paraId="79A4994A" w14:textId="3A999EE6" w:rsidR="00AF4026" w:rsidRDefault="00AF4026" w:rsidP="00AF4026"/>
    <w:p w14:paraId="3271B080" w14:textId="4E8CFB43" w:rsidR="00AF4026" w:rsidRDefault="00AF4026" w:rsidP="00AF4026"/>
    <w:p w14:paraId="6977D279" w14:textId="75E14B89"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lastRenderedPageBreak/>
        <w:t>THE PROPOSAL</w:t>
      </w:r>
      <w:r w:rsidR="00396E79">
        <w:rPr>
          <w:rFonts w:ascii="Arial" w:hAnsi="Arial" w:cs="Arial"/>
          <w:b/>
          <w:lang w:eastAsia="en-AU"/>
        </w:rPr>
        <w:t xml:space="preserve"> AND BACKGROUND </w:t>
      </w:r>
    </w:p>
    <w:p w14:paraId="64DE58A4" w14:textId="3C020E68" w:rsidR="004C5024" w:rsidRDefault="004C5024" w:rsidP="004C5024">
      <w:pPr>
        <w:tabs>
          <w:tab w:val="left" w:pos="7485"/>
        </w:tabs>
        <w:spacing w:after="0" w:line="240" w:lineRule="auto"/>
        <w:ind w:right="23"/>
        <w:rPr>
          <w:rFonts w:ascii="Arial" w:hAnsi="Arial" w:cs="Arial"/>
          <w:b/>
          <w:lang w:eastAsia="en-AU"/>
        </w:rPr>
      </w:pPr>
    </w:p>
    <w:p w14:paraId="01A705A0" w14:textId="79D02845" w:rsidR="00396E79" w:rsidRDefault="00396E79" w:rsidP="00373375">
      <w:pPr>
        <w:pStyle w:val="ListParagraph"/>
        <w:numPr>
          <w:ilvl w:val="1"/>
          <w:numId w:val="1"/>
        </w:numPr>
        <w:tabs>
          <w:tab w:val="left" w:pos="7485"/>
        </w:tabs>
        <w:spacing w:before="120" w:after="0" w:line="240" w:lineRule="auto"/>
        <w:ind w:left="709" w:right="23" w:hanging="709"/>
        <w:rPr>
          <w:rFonts w:ascii="Arial" w:hAnsi="Arial" w:cs="Arial"/>
          <w:b/>
          <w:lang w:eastAsia="en-AU"/>
        </w:rPr>
      </w:pPr>
      <w:r>
        <w:rPr>
          <w:rFonts w:ascii="Arial" w:hAnsi="Arial" w:cs="Arial"/>
          <w:b/>
          <w:lang w:eastAsia="en-AU"/>
        </w:rPr>
        <w:t xml:space="preserve">The Proposal </w:t>
      </w:r>
    </w:p>
    <w:p w14:paraId="02B8ABE4" w14:textId="660C18AF" w:rsidR="00396E79" w:rsidRDefault="00396E79" w:rsidP="004C5024">
      <w:pPr>
        <w:tabs>
          <w:tab w:val="left" w:pos="7485"/>
        </w:tabs>
        <w:spacing w:after="0" w:line="240" w:lineRule="auto"/>
        <w:ind w:right="23"/>
        <w:rPr>
          <w:rFonts w:ascii="Arial" w:hAnsi="Arial" w:cs="Arial"/>
          <w:b/>
          <w:lang w:eastAsia="en-AU"/>
        </w:rPr>
      </w:pPr>
    </w:p>
    <w:p w14:paraId="1A51B6A7" w14:textId="55EEED90" w:rsidR="00443BE2" w:rsidRDefault="00443BE2" w:rsidP="00443BE2">
      <w:pPr>
        <w:jc w:val="both"/>
        <w:rPr>
          <w:rFonts w:ascii="Arial" w:hAnsi="Arial" w:cs="Arial"/>
        </w:rPr>
      </w:pPr>
      <w:r w:rsidRPr="00443BE2">
        <w:rPr>
          <w:rFonts w:ascii="Arial" w:hAnsi="Arial" w:cs="Arial"/>
        </w:rPr>
        <w:t xml:space="preserve">Development consent is sought for alterations of the existing </w:t>
      </w:r>
      <w:r w:rsidR="00AF4026">
        <w:rPr>
          <w:rFonts w:ascii="Arial" w:hAnsi="Arial" w:cs="Arial"/>
        </w:rPr>
        <w:t>g</w:t>
      </w:r>
      <w:r w:rsidRPr="00443BE2">
        <w:rPr>
          <w:rFonts w:ascii="Arial" w:hAnsi="Arial" w:cs="Arial"/>
        </w:rPr>
        <w:t>ol</w:t>
      </w:r>
      <w:r w:rsidR="00AF4026">
        <w:rPr>
          <w:rFonts w:ascii="Arial" w:hAnsi="Arial" w:cs="Arial"/>
        </w:rPr>
        <w:t>f c</w:t>
      </w:r>
      <w:r w:rsidRPr="00443BE2">
        <w:rPr>
          <w:rFonts w:ascii="Arial" w:hAnsi="Arial" w:cs="Arial"/>
        </w:rPr>
        <w:t>lub</w:t>
      </w:r>
      <w:r w:rsidR="00AF4026">
        <w:rPr>
          <w:rFonts w:ascii="Arial" w:hAnsi="Arial" w:cs="Arial"/>
        </w:rPr>
        <w:t xml:space="preserve"> </w:t>
      </w:r>
      <w:r w:rsidRPr="00443BE2">
        <w:rPr>
          <w:rFonts w:ascii="Arial" w:hAnsi="Arial" w:cs="Arial"/>
        </w:rPr>
        <w:t>building and erection of a 2</w:t>
      </w:r>
      <w:r>
        <w:rPr>
          <w:rFonts w:ascii="Arial" w:hAnsi="Arial" w:cs="Arial"/>
        </w:rPr>
        <w:t>6-</w:t>
      </w:r>
      <w:r w:rsidRPr="00443BE2">
        <w:rPr>
          <w:rFonts w:ascii="Arial" w:hAnsi="Arial" w:cs="Arial"/>
        </w:rPr>
        <w:t xml:space="preserve">storey mixed use building to the west of the existing </w:t>
      </w:r>
      <w:r w:rsidR="00AF4026">
        <w:rPr>
          <w:rFonts w:ascii="Arial" w:hAnsi="Arial" w:cs="Arial"/>
        </w:rPr>
        <w:t>golf club</w:t>
      </w:r>
      <w:r w:rsidR="005D5291">
        <w:rPr>
          <w:rFonts w:ascii="Arial" w:hAnsi="Arial" w:cs="Arial"/>
        </w:rPr>
        <w:t>.</w:t>
      </w:r>
      <w:r w:rsidRPr="00443BE2">
        <w:rPr>
          <w:rFonts w:ascii="Arial" w:hAnsi="Arial" w:cs="Arial"/>
        </w:rPr>
        <w:t xml:space="preserve"> The existing and proposed building</w:t>
      </w:r>
      <w:r w:rsidR="00BC51B3">
        <w:rPr>
          <w:rFonts w:ascii="Arial" w:hAnsi="Arial" w:cs="Arial"/>
        </w:rPr>
        <w:t>s</w:t>
      </w:r>
      <w:r w:rsidRPr="00443BE2">
        <w:rPr>
          <w:rFonts w:ascii="Arial" w:hAnsi="Arial" w:cs="Arial"/>
        </w:rPr>
        <w:t xml:space="preserve"> are to be integrated as one building with connections via the </w:t>
      </w:r>
      <w:r w:rsidR="00283A79">
        <w:rPr>
          <w:rFonts w:ascii="Arial" w:hAnsi="Arial" w:cs="Arial"/>
        </w:rPr>
        <w:t xml:space="preserve">lower </w:t>
      </w:r>
      <w:r w:rsidR="005D5291">
        <w:rPr>
          <w:rFonts w:ascii="Arial" w:hAnsi="Arial" w:cs="Arial"/>
        </w:rPr>
        <w:t xml:space="preserve">ground level car park, the upper ground floor and </w:t>
      </w:r>
      <w:r w:rsidR="009C1EE7">
        <w:rPr>
          <w:rFonts w:ascii="Arial" w:hAnsi="Arial" w:cs="Arial"/>
        </w:rPr>
        <w:t>l</w:t>
      </w:r>
      <w:r w:rsidR="005D5291">
        <w:rPr>
          <w:rFonts w:ascii="Arial" w:hAnsi="Arial" w:cs="Arial"/>
        </w:rPr>
        <w:t>evel 1.</w:t>
      </w:r>
    </w:p>
    <w:p w14:paraId="7861F14B" w14:textId="28D30BB8" w:rsidR="00E51113" w:rsidRDefault="00E51113" w:rsidP="00443BE2">
      <w:pPr>
        <w:jc w:val="both"/>
        <w:rPr>
          <w:rFonts w:ascii="Arial" w:hAnsi="Arial" w:cs="Arial"/>
        </w:rPr>
      </w:pPr>
      <w:r>
        <w:rPr>
          <w:rFonts w:ascii="Arial" w:hAnsi="Arial" w:cs="Arial"/>
        </w:rPr>
        <w:t>The proposed works include the following:</w:t>
      </w:r>
    </w:p>
    <w:p w14:paraId="799BA44F" w14:textId="23EF674D" w:rsidR="00BC51B3" w:rsidRDefault="00260517" w:rsidP="00740E05">
      <w:pPr>
        <w:pStyle w:val="ListParagraph"/>
        <w:numPr>
          <w:ilvl w:val="0"/>
          <w:numId w:val="20"/>
        </w:numPr>
        <w:jc w:val="both"/>
        <w:rPr>
          <w:rFonts w:ascii="Arial" w:hAnsi="Arial" w:cs="Arial"/>
        </w:rPr>
      </w:pPr>
      <w:r w:rsidRPr="00DB2263">
        <w:rPr>
          <w:rFonts w:ascii="Arial" w:hAnsi="Arial" w:cs="Arial"/>
        </w:rPr>
        <w:t xml:space="preserve">Alterations and additions to the existing </w:t>
      </w:r>
      <w:r w:rsidR="005D5291">
        <w:rPr>
          <w:rFonts w:ascii="Arial" w:hAnsi="Arial" w:cs="Arial"/>
        </w:rPr>
        <w:t xml:space="preserve">golf club </w:t>
      </w:r>
      <w:r w:rsidRPr="00DB2263">
        <w:rPr>
          <w:rFonts w:ascii="Arial" w:hAnsi="Arial" w:cs="Arial"/>
        </w:rPr>
        <w:t xml:space="preserve">building comprising alteration of ground floor commercial spaces to provide for a dedicated </w:t>
      </w:r>
      <w:r w:rsidR="005D5291">
        <w:rPr>
          <w:rFonts w:ascii="Arial" w:hAnsi="Arial" w:cs="Arial"/>
        </w:rPr>
        <w:t>g</w:t>
      </w:r>
      <w:r w:rsidRPr="00DB2263">
        <w:rPr>
          <w:rFonts w:ascii="Arial" w:hAnsi="Arial" w:cs="Arial"/>
        </w:rPr>
        <w:t xml:space="preserve">olf </w:t>
      </w:r>
      <w:r w:rsidR="005D5291">
        <w:rPr>
          <w:rFonts w:ascii="Arial" w:hAnsi="Arial" w:cs="Arial"/>
        </w:rPr>
        <w:t>c</w:t>
      </w:r>
      <w:r w:rsidRPr="00DB2263">
        <w:rPr>
          <w:rFonts w:ascii="Arial" w:hAnsi="Arial" w:cs="Arial"/>
        </w:rPr>
        <w:t xml:space="preserve">lub (286m²), new foyer and kitchen area and restaurant (239m²). The western side of the building is also to be integrated into the new building to allow for access to the new building via the </w:t>
      </w:r>
      <w:r w:rsidR="00283A79">
        <w:rPr>
          <w:rFonts w:ascii="Arial" w:hAnsi="Arial" w:cs="Arial"/>
        </w:rPr>
        <w:t xml:space="preserve">lower </w:t>
      </w:r>
      <w:r w:rsidR="005D5291">
        <w:rPr>
          <w:rFonts w:ascii="Arial" w:hAnsi="Arial" w:cs="Arial"/>
        </w:rPr>
        <w:t>ground floor car park, the upper ground floor and level 1.</w:t>
      </w:r>
    </w:p>
    <w:p w14:paraId="04677655" w14:textId="77777777" w:rsidR="00AB55B2" w:rsidRDefault="00AB55B2" w:rsidP="00AB55B2">
      <w:pPr>
        <w:pStyle w:val="ListParagraph"/>
        <w:jc w:val="both"/>
        <w:rPr>
          <w:rFonts w:ascii="Arial" w:hAnsi="Arial" w:cs="Arial"/>
        </w:rPr>
      </w:pPr>
    </w:p>
    <w:p w14:paraId="10335C4B" w14:textId="4B67B432" w:rsidR="00AB55B2" w:rsidRDefault="00AB55B2" w:rsidP="00740E05">
      <w:pPr>
        <w:pStyle w:val="ListParagraph"/>
        <w:numPr>
          <w:ilvl w:val="0"/>
          <w:numId w:val="20"/>
        </w:numPr>
        <w:jc w:val="both"/>
        <w:rPr>
          <w:rFonts w:ascii="Arial" w:hAnsi="Arial" w:cs="Arial"/>
        </w:rPr>
      </w:pPr>
      <w:r>
        <w:rPr>
          <w:rFonts w:ascii="Arial" w:hAnsi="Arial" w:cs="Arial"/>
        </w:rPr>
        <w:t xml:space="preserve">The new 26 storey building adjoining the existing </w:t>
      </w:r>
      <w:r w:rsidR="005D5291">
        <w:rPr>
          <w:rFonts w:ascii="Arial" w:hAnsi="Arial" w:cs="Arial"/>
        </w:rPr>
        <w:t>golf club</w:t>
      </w:r>
      <w:r w:rsidR="00283A79">
        <w:rPr>
          <w:rFonts w:ascii="Arial" w:hAnsi="Arial" w:cs="Arial"/>
        </w:rPr>
        <w:t xml:space="preserve"> </w:t>
      </w:r>
      <w:r>
        <w:rPr>
          <w:rFonts w:ascii="Arial" w:hAnsi="Arial" w:cs="Arial"/>
        </w:rPr>
        <w:t>building is to comprise:</w:t>
      </w:r>
    </w:p>
    <w:p w14:paraId="00CBABE2" w14:textId="290FA762" w:rsidR="00B9444F" w:rsidRDefault="00AB55B2" w:rsidP="00740E05">
      <w:pPr>
        <w:pStyle w:val="ListParagraph"/>
        <w:numPr>
          <w:ilvl w:val="1"/>
          <w:numId w:val="20"/>
        </w:numPr>
        <w:jc w:val="both"/>
        <w:rPr>
          <w:rFonts w:ascii="Arial" w:hAnsi="Arial" w:cs="Arial"/>
        </w:rPr>
      </w:pPr>
      <w:r>
        <w:rPr>
          <w:rFonts w:ascii="Arial" w:hAnsi="Arial" w:cs="Arial"/>
        </w:rPr>
        <w:t xml:space="preserve">Two new levels of basement parking </w:t>
      </w:r>
      <w:r w:rsidR="00B9444F">
        <w:rPr>
          <w:rFonts w:ascii="Arial" w:hAnsi="Arial" w:cs="Arial"/>
        </w:rPr>
        <w:t>(</w:t>
      </w:r>
      <w:r w:rsidR="00476093">
        <w:rPr>
          <w:rFonts w:ascii="Arial" w:hAnsi="Arial" w:cs="Arial"/>
        </w:rPr>
        <w:t>total of 155 car parking spaces)</w:t>
      </w:r>
    </w:p>
    <w:p w14:paraId="11D26F77" w14:textId="24BA0CDA" w:rsidR="00B9444F" w:rsidRDefault="00B9444F" w:rsidP="00740E05">
      <w:pPr>
        <w:pStyle w:val="ListParagraph"/>
        <w:numPr>
          <w:ilvl w:val="1"/>
          <w:numId w:val="20"/>
        </w:numPr>
        <w:jc w:val="both"/>
        <w:rPr>
          <w:rFonts w:ascii="Arial" w:hAnsi="Arial" w:cs="Arial"/>
        </w:rPr>
      </w:pPr>
      <w:r>
        <w:rPr>
          <w:rFonts w:ascii="Arial" w:hAnsi="Arial" w:cs="Arial"/>
        </w:rPr>
        <w:t>Lower ground parking level (9</w:t>
      </w:r>
      <w:r w:rsidR="00476093">
        <w:rPr>
          <w:rFonts w:ascii="Arial" w:hAnsi="Arial" w:cs="Arial"/>
        </w:rPr>
        <w:t>8</w:t>
      </w:r>
      <w:r>
        <w:rPr>
          <w:rFonts w:ascii="Arial" w:hAnsi="Arial" w:cs="Arial"/>
        </w:rPr>
        <w:t xml:space="preserve"> car parking spaces,</w:t>
      </w:r>
      <w:r w:rsidR="00476093">
        <w:rPr>
          <w:rFonts w:ascii="Arial" w:hAnsi="Arial" w:cs="Arial"/>
        </w:rPr>
        <w:t xml:space="preserve"> 33 bicycle spaces and 5 motorbike spaces) </w:t>
      </w:r>
      <w:r>
        <w:rPr>
          <w:rFonts w:ascii="Arial" w:hAnsi="Arial" w:cs="Arial"/>
        </w:rPr>
        <w:t>and five tourist suites</w:t>
      </w:r>
      <w:r w:rsidR="00283A79">
        <w:rPr>
          <w:rFonts w:ascii="Arial" w:hAnsi="Arial" w:cs="Arial"/>
        </w:rPr>
        <w:t xml:space="preserve"> that face Parry Parade</w:t>
      </w:r>
      <w:r>
        <w:rPr>
          <w:rFonts w:ascii="Arial" w:hAnsi="Arial" w:cs="Arial"/>
        </w:rPr>
        <w:t xml:space="preserve">. This level of </w:t>
      </w:r>
      <w:r w:rsidR="00283A79">
        <w:rPr>
          <w:rFonts w:ascii="Arial" w:hAnsi="Arial" w:cs="Arial"/>
        </w:rPr>
        <w:t xml:space="preserve">the </w:t>
      </w:r>
      <w:r>
        <w:rPr>
          <w:rFonts w:ascii="Arial" w:hAnsi="Arial" w:cs="Arial"/>
        </w:rPr>
        <w:t>car park connects with the existing car parking area of the gol</w:t>
      </w:r>
      <w:r w:rsidR="00283A79">
        <w:rPr>
          <w:rFonts w:ascii="Arial" w:hAnsi="Arial" w:cs="Arial"/>
        </w:rPr>
        <w:t>f</w:t>
      </w:r>
      <w:r>
        <w:rPr>
          <w:rFonts w:ascii="Arial" w:hAnsi="Arial" w:cs="Arial"/>
        </w:rPr>
        <w:t xml:space="preserve"> club building</w:t>
      </w:r>
      <w:r w:rsidR="00476093">
        <w:rPr>
          <w:rFonts w:ascii="Arial" w:hAnsi="Arial" w:cs="Arial"/>
        </w:rPr>
        <w:t xml:space="preserve"> to the east.</w:t>
      </w:r>
    </w:p>
    <w:p w14:paraId="4B0430FC" w14:textId="2CFA8F70" w:rsidR="00AB55B2" w:rsidRDefault="00476093" w:rsidP="00740E05">
      <w:pPr>
        <w:pStyle w:val="ListParagraph"/>
        <w:numPr>
          <w:ilvl w:val="1"/>
          <w:numId w:val="20"/>
        </w:numPr>
        <w:jc w:val="both"/>
        <w:rPr>
          <w:rFonts w:ascii="Arial" w:hAnsi="Arial" w:cs="Arial"/>
        </w:rPr>
      </w:pPr>
      <w:r>
        <w:rPr>
          <w:rFonts w:ascii="Arial" w:hAnsi="Arial" w:cs="Arial"/>
        </w:rPr>
        <w:t xml:space="preserve">Upper ground includes second storey of the </w:t>
      </w:r>
      <w:r w:rsidR="009C1EE7">
        <w:rPr>
          <w:rFonts w:ascii="Arial" w:hAnsi="Arial" w:cs="Arial"/>
        </w:rPr>
        <w:t>five</w:t>
      </w:r>
      <w:r>
        <w:rPr>
          <w:rFonts w:ascii="Arial" w:hAnsi="Arial" w:cs="Arial"/>
        </w:rPr>
        <w:t xml:space="preserve"> tourist suit</w:t>
      </w:r>
      <w:r w:rsidR="009C1EE7">
        <w:rPr>
          <w:rFonts w:ascii="Arial" w:hAnsi="Arial" w:cs="Arial"/>
        </w:rPr>
        <w:t>e</w:t>
      </w:r>
      <w:r>
        <w:rPr>
          <w:rFonts w:ascii="Arial" w:hAnsi="Arial" w:cs="Arial"/>
        </w:rPr>
        <w:t xml:space="preserve">s, function rooms, kitchen, restaurant, bar </w:t>
      </w:r>
      <w:r w:rsidR="00AB55B2">
        <w:rPr>
          <w:rFonts w:ascii="Arial" w:hAnsi="Arial" w:cs="Arial"/>
        </w:rPr>
        <w:t>and back of house facilities</w:t>
      </w:r>
      <w:r>
        <w:rPr>
          <w:rFonts w:ascii="Arial" w:hAnsi="Arial" w:cs="Arial"/>
        </w:rPr>
        <w:t>.</w:t>
      </w:r>
    </w:p>
    <w:p w14:paraId="7AD82117" w14:textId="76B67F9C" w:rsidR="00AB55B2" w:rsidRDefault="00AB55B2" w:rsidP="00740E05">
      <w:pPr>
        <w:pStyle w:val="ListParagraph"/>
        <w:numPr>
          <w:ilvl w:val="1"/>
          <w:numId w:val="20"/>
        </w:numPr>
        <w:jc w:val="both"/>
        <w:rPr>
          <w:rFonts w:ascii="Arial" w:hAnsi="Arial" w:cs="Arial"/>
        </w:rPr>
      </w:pPr>
      <w:r>
        <w:rPr>
          <w:rFonts w:ascii="Arial" w:hAnsi="Arial" w:cs="Arial"/>
        </w:rPr>
        <w:t>Level 1</w:t>
      </w:r>
      <w:r w:rsidR="00027B4A">
        <w:rPr>
          <w:rFonts w:ascii="Arial" w:hAnsi="Arial" w:cs="Arial"/>
        </w:rPr>
        <w:t xml:space="preserve"> </w:t>
      </w:r>
      <w:r w:rsidR="009D142C">
        <w:rPr>
          <w:rFonts w:ascii="Arial" w:hAnsi="Arial" w:cs="Arial"/>
        </w:rPr>
        <w:t xml:space="preserve">– meeting </w:t>
      </w:r>
      <w:r>
        <w:rPr>
          <w:rFonts w:ascii="Arial" w:hAnsi="Arial" w:cs="Arial"/>
        </w:rPr>
        <w:t>rooms, gym/spa, swimming pool</w:t>
      </w:r>
      <w:r w:rsidR="00027B4A">
        <w:rPr>
          <w:rFonts w:ascii="Arial" w:hAnsi="Arial" w:cs="Arial"/>
        </w:rPr>
        <w:t>, change rooms and amenities, and 12 tourist suites.</w:t>
      </w:r>
    </w:p>
    <w:p w14:paraId="507A5EA0" w14:textId="5694C0DB" w:rsidR="00AB55B2" w:rsidRDefault="00AB55B2" w:rsidP="00740E05">
      <w:pPr>
        <w:pStyle w:val="ListParagraph"/>
        <w:numPr>
          <w:ilvl w:val="1"/>
          <w:numId w:val="20"/>
        </w:numPr>
        <w:jc w:val="both"/>
        <w:rPr>
          <w:rFonts w:ascii="Arial" w:hAnsi="Arial" w:cs="Arial"/>
        </w:rPr>
      </w:pPr>
      <w:r>
        <w:rPr>
          <w:rFonts w:ascii="Arial" w:hAnsi="Arial" w:cs="Arial"/>
        </w:rPr>
        <w:t xml:space="preserve">Levels 2 </w:t>
      </w:r>
      <w:r w:rsidR="00027B4A">
        <w:rPr>
          <w:rFonts w:ascii="Arial" w:hAnsi="Arial" w:cs="Arial"/>
        </w:rPr>
        <w:t>to</w:t>
      </w:r>
      <w:r>
        <w:rPr>
          <w:rFonts w:ascii="Arial" w:hAnsi="Arial" w:cs="Arial"/>
        </w:rPr>
        <w:t xml:space="preserve"> 5</w:t>
      </w:r>
      <w:r w:rsidR="00027B4A">
        <w:rPr>
          <w:rFonts w:ascii="Arial" w:hAnsi="Arial" w:cs="Arial"/>
        </w:rPr>
        <w:t xml:space="preserve"> – 9</w:t>
      </w:r>
      <w:r w:rsidR="009C1EE7">
        <w:rPr>
          <w:rFonts w:ascii="Arial" w:hAnsi="Arial" w:cs="Arial"/>
        </w:rPr>
        <w:t>2</w:t>
      </w:r>
      <w:r w:rsidR="00027B4A">
        <w:rPr>
          <w:rFonts w:ascii="Arial" w:hAnsi="Arial" w:cs="Arial"/>
        </w:rPr>
        <w:t xml:space="preserve"> </w:t>
      </w:r>
      <w:r>
        <w:rPr>
          <w:rFonts w:ascii="Arial" w:hAnsi="Arial" w:cs="Arial"/>
        </w:rPr>
        <w:t>serviced apartments</w:t>
      </w:r>
      <w:r w:rsidR="00027B4A">
        <w:rPr>
          <w:rFonts w:ascii="Arial" w:hAnsi="Arial" w:cs="Arial"/>
        </w:rPr>
        <w:t>.</w:t>
      </w:r>
    </w:p>
    <w:p w14:paraId="018CEFEE" w14:textId="64F2B202" w:rsidR="00AB55B2" w:rsidRDefault="00AB55B2" w:rsidP="00740E05">
      <w:pPr>
        <w:pStyle w:val="ListParagraph"/>
        <w:numPr>
          <w:ilvl w:val="1"/>
          <w:numId w:val="20"/>
        </w:numPr>
        <w:jc w:val="both"/>
        <w:rPr>
          <w:rFonts w:ascii="Arial" w:hAnsi="Arial" w:cs="Arial"/>
        </w:rPr>
      </w:pPr>
      <w:r>
        <w:rPr>
          <w:rFonts w:ascii="Arial" w:hAnsi="Arial" w:cs="Arial"/>
        </w:rPr>
        <w:t xml:space="preserve">Levels 6 </w:t>
      </w:r>
      <w:r w:rsidR="00027B4A">
        <w:rPr>
          <w:rFonts w:ascii="Arial" w:hAnsi="Arial" w:cs="Arial"/>
        </w:rPr>
        <w:t>to</w:t>
      </w:r>
      <w:r>
        <w:rPr>
          <w:rFonts w:ascii="Arial" w:hAnsi="Arial" w:cs="Arial"/>
        </w:rPr>
        <w:t xml:space="preserve"> 2</w:t>
      </w:r>
      <w:r w:rsidR="00217551">
        <w:rPr>
          <w:rFonts w:ascii="Arial" w:hAnsi="Arial" w:cs="Arial"/>
        </w:rPr>
        <w:t>2</w:t>
      </w:r>
      <w:r w:rsidR="00027B4A">
        <w:rPr>
          <w:rFonts w:ascii="Arial" w:hAnsi="Arial" w:cs="Arial"/>
        </w:rPr>
        <w:t xml:space="preserve"> – 98 </w:t>
      </w:r>
      <w:r>
        <w:rPr>
          <w:rFonts w:ascii="Arial" w:hAnsi="Arial" w:cs="Arial"/>
        </w:rPr>
        <w:t>residential apartments</w:t>
      </w:r>
      <w:r w:rsidR="00027B4A">
        <w:rPr>
          <w:rFonts w:ascii="Arial" w:hAnsi="Arial" w:cs="Arial"/>
        </w:rPr>
        <w:t>.</w:t>
      </w:r>
    </w:p>
    <w:p w14:paraId="16DD1BBC" w14:textId="5078AF06" w:rsidR="00AB55B2" w:rsidRDefault="00AB55B2" w:rsidP="00740E05">
      <w:pPr>
        <w:pStyle w:val="ListParagraph"/>
        <w:numPr>
          <w:ilvl w:val="1"/>
          <w:numId w:val="20"/>
        </w:numPr>
        <w:jc w:val="both"/>
        <w:rPr>
          <w:rFonts w:ascii="Arial" w:hAnsi="Arial" w:cs="Arial"/>
        </w:rPr>
      </w:pPr>
      <w:r>
        <w:rPr>
          <w:rFonts w:ascii="Arial" w:hAnsi="Arial" w:cs="Arial"/>
        </w:rPr>
        <w:t>Level 2</w:t>
      </w:r>
      <w:r w:rsidR="00217551">
        <w:rPr>
          <w:rFonts w:ascii="Arial" w:hAnsi="Arial" w:cs="Arial"/>
        </w:rPr>
        <w:t>3</w:t>
      </w:r>
      <w:r w:rsidR="00027B4A">
        <w:rPr>
          <w:rFonts w:ascii="Arial" w:hAnsi="Arial" w:cs="Arial"/>
        </w:rPr>
        <w:t xml:space="preserve"> – roof </w:t>
      </w:r>
      <w:r>
        <w:rPr>
          <w:rFonts w:ascii="Arial" w:hAnsi="Arial" w:cs="Arial"/>
        </w:rPr>
        <w:t>top sky bar</w:t>
      </w:r>
      <w:r w:rsidR="00217551">
        <w:rPr>
          <w:rFonts w:ascii="Arial" w:hAnsi="Arial" w:cs="Arial"/>
        </w:rPr>
        <w:t xml:space="preserve">, </w:t>
      </w:r>
      <w:r>
        <w:rPr>
          <w:rFonts w:ascii="Arial" w:hAnsi="Arial" w:cs="Arial"/>
        </w:rPr>
        <w:t>function space</w:t>
      </w:r>
      <w:r w:rsidR="00217551">
        <w:rPr>
          <w:rFonts w:ascii="Arial" w:hAnsi="Arial" w:cs="Arial"/>
        </w:rPr>
        <w:t>, amenities and back of house.</w:t>
      </w:r>
    </w:p>
    <w:p w14:paraId="3B7DBD76" w14:textId="29E45FC0" w:rsidR="00AB55B2" w:rsidRPr="00DB2263" w:rsidRDefault="00217551" w:rsidP="00740E05">
      <w:pPr>
        <w:pStyle w:val="ListParagraph"/>
        <w:numPr>
          <w:ilvl w:val="1"/>
          <w:numId w:val="20"/>
        </w:numPr>
        <w:jc w:val="both"/>
        <w:rPr>
          <w:rFonts w:ascii="Arial" w:hAnsi="Arial" w:cs="Arial"/>
        </w:rPr>
      </w:pPr>
      <w:r>
        <w:rPr>
          <w:rFonts w:ascii="Arial" w:hAnsi="Arial" w:cs="Arial"/>
        </w:rPr>
        <w:t>Level 24 – plant and equipment including photovoltaic arrays.</w:t>
      </w:r>
    </w:p>
    <w:p w14:paraId="09FC8650" w14:textId="37B959E5" w:rsidR="00AB55B2" w:rsidRDefault="00AB55B2" w:rsidP="00AB55B2">
      <w:pPr>
        <w:pStyle w:val="ListParagraph"/>
        <w:jc w:val="both"/>
        <w:rPr>
          <w:rFonts w:ascii="Arial" w:hAnsi="Arial" w:cs="Arial"/>
        </w:rPr>
      </w:pPr>
    </w:p>
    <w:p w14:paraId="0BC8EDB0" w14:textId="246EAB21" w:rsidR="007E209A" w:rsidRDefault="007E209A" w:rsidP="00740E05">
      <w:pPr>
        <w:pStyle w:val="ListParagraph"/>
        <w:numPr>
          <w:ilvl w:val="0"/>
          <w:numId w:val="20"/>
        </w:numPr>
        <w:jc w:val="both"/>
        <w:rPr>
          <w:rFonts w:ascii="Arial" w:hAnsi="Arial" w:cs="Arial"/>
        </w:rPr>
      </w:pPr>
      <w:r w:rsidRPr="00443BE2">
        <w:rPr>
          <w:rFonts w:ascii="Arial" w:hAnsi="Arial" w:cs="Arial"/>
        </w:rPr>
        <w:t>An additional 253 on-site car parking spaces are proposed, taking total on-site parking to 4</w:t>
      </w:r>
      <w:r w:rsidR="0088169D">
        <w:rPr>
          <w:rFonts w:ascii="Arial" w:hAnsi="Arial" w:cs="Arial"/>
        </w:rPr>
        <w:t>5</w:t>
      </w:r>
      <w:r w:rsidRPr="00443BE2">
        <w:rPr>
          <w:rFonts w:ascii="Arial" w:hAnsi="Arial" w:cs="Arial"/>
        </w:rPr>
        <w:t>3 spaces.</w:t>
      </w:r>
    </w:p>
    <w:p w14:paraId="075966C9" w14:textId="77777777" w:rsidR="007E209A" w:rsidRDefault="007E209A" w:rsidP="007E209A">
      <w:pPr>
        <w:pStyle w:val="ListParagraph"/>
        <w:jc w:val="both"/>
        <w:rPr>
          <w:rFonts w:ascii="Arial" w:hAnsi="Arial" w:cs="Arial"/>
        </w:rPr>
      </w:pPr>
    </w:p>
    <w:p w14:paraId="3C5F9D53" w14:textId="44983BB8" w:rsidR="00AB55B2" w:rsidRDefault="00AB55B2" w:rsidP="00740E05">
      <w:pPr>
        <w:pStyle w:val="ListParagraph"/>
        <w:numPr>
          <w:ilvl w:val="0"/>
          <w:numId w:val="20"/>
        </w:numPr>
        <w:jc w:val="both"/>
        <w:rPr>
          <w:rFonts w:ascii="Arial" w:hAnsi="Arial" w:cs="Arial"/>
        </w:rPr>
      </w:pPr>
      <w:r>
        <w:rPr>
          <w:rFonts w:ascii="Arial" w:hAnsi="Arial" w:cs="Arial"/>
        </w:rPr>
        <w:t>All vehicle access</w:t>
      </w:r>
      <w:r w:rsidR="00D170E9">
        <w:rPr>
          <w:rFonts w:ascii="Arial" w:hAnsi="Arial" w:cs="Arial"/>
        </w:rPr>
        <w:t xml:space="preserve"> and egress</w:t>
      </w:r>
      <w:r>
        <w:rPr>
          <w:rFonts w:ascii="Arial" w:hAnsi="Arial" w:cs="Arial"/>
        </w:rPr>
        <w:t xml:space="preserve"> </w:t>
      </w:r>
      <w:r w:rsidR="009C1EE7">
        <w:rPr>
          <w:rFonts w:ascii="Arial" w:hAnsi="Arial" w:cs="Arial"/>
        </w:rPr>
        <w:t>are</w:t>
      </w:r>
      <w:r>
        <w:rPr>
          <w:rFonts w:ascii="Arial" w:hAnsi="Arial" w:cs="Arial"/>
        </w:rPr>
        <w:t xml:space="preserve"> </w:t>
      </w:r>
      <w:r w:rsidR="00D170E9">
        <w:rPr>
          <w:rFonts w:ascii="Arial" w:hAnsi="Arial" w:cs="Arial"/>
        </w:rPr>
        <w:t xml:space="preserve">proposed </w:t>
      </w:r>
      <w:r w:rsidRPr="00FF0EF3">
        <w:rPr>
          <w:rFonts w:ascii="Arial" w:hAnsi="Arial" w:cs="Arial"/>
        </w:rPr>
        <w:t>via the existing commercial driveway off Kooindah Boulevard (not Parry Parade)</w:t>
      </w:r>
      <w:r w:rsidR="00F701D0">
        <w:rPr>
          <w:rFonts w:ascii="Arial" w:hAnsi="Arial" w:cs="Arial"/>
        </w:rPr>
        <w:t xml:space="preserve"> and through the existing golf club building. </w:t>
      </w:r>
    </w:p>
    <w:p w14:paraId="750792A6" w14:textId="77777777" w:rsidR="00965118" w:rsidRDefault="00965118" w:rsidP="00965118">
      <w:pPr>
        <w:pStyle w:val="ListParagraph"/>
        <w:jc w:val="both"/>
        <w:rPr>
          <w:rFonts w:ascii="Arial" w:hAnsi="Arial" w:cs="Arial"/>
        </w:rPr>
      </w:pPr>
    </w:p>
    <w:p w14:paraId="5C2046FD" w14:textId="35AA8560" w:rsidR="00AB55B2" w:rsidRDefault="00AB55B2" w:rsidP="00740E05">
      <w:pPr>
        <w:pStyle w:val="ListParagraph"/>
        <w:numPr>
          <w:ilvl w:val="0"/>
          <w:numId w:val="20"/>
        </w:numPr>
        <w:jc w:val="both"/>
        <w:rPr>
          <w:rFonts w:ascii="Arial" w:hAnsi="Arial" w:cs="Arial"/>
        </w:rPr>
      </w:pPr>
      <w:r w:rsidRPr="00AB55B2">
        <w:rPr>
          <w:rFonts w:ascii="Arial" w:hAnsi="Arial" w:cs="Arial"/>
        </w:rPr>
        <w:t>The</w:t>
      </w:r>
      <w:r w:rsidR="007E209A">
        <w:rPr>
          <w:rFonts w:ascii="Arial" w:hAnsi="Arial" w:cs="Arial"/>
        </w:rPr>
        <w:t xml:space="preserve"> proposal includes the removal of trees/vegetation for construction management purposes</w:t>
      </w:r>
      <w:r w:rsidR="00F701D0">
        <w:rPr>
          <w:rFonts w:ascii="Arial" w:hAnsi="Arial" w:cs="Arial"/>
        </w:rPr>
        <w:t>,</w:t>
      </w:r>
      <w:r w:rsidR="007E209A">
        <w:rPr>
          <w:rFonts w:ascii="Arial" w:hAnsi="Arial" w:cs="Arial"/>
        </w:rPr>
        <w:t xml:space="preserve"> landscaping</w:t>
      </w:r>
      <w:r w:rsidR="00F701D0">
        <w:rPr>
          <w:rFonts w:ascii="Arial" w:hAnsi="Arial" w:cs="Arial"/>
        </w:rPr>
        <w:t xml:space="preserve"> and the provision of services</w:t>
      </w:r>
      <w:r w:rsidR="007E209A">
        <w:rPr>
          <w:rFonts w:ascii="Arial" w:hAnsi="Arial" w:cs="Arial"/>
        </w:rPr>
        <w:t>.</w:t>
      </w:r>
    </w:p>
    <w:p w14:paraId="3F39ABF9" w14:textId="77777777" w:rsidR="000A54D9" w:rsidRPr="000A54D9" w:rsidRDefault="000A54D9" w:rsidP="000A54D9">
      <w:pPr>
        <w:pStyle w:val="ListParagraph"/>
        <w:rPr>
          <w:rFonts w:ascii="Arial" w:hAnsi="Arial" w:cs="Arial"/>
        </w:rPr>
      </w:pPr>
    </w:p>
    <w:p w14:paraId="02A6B2DF" w14:textId="0DA028CB" w:rsidR="009E1AC9" w:rsidRDefault="000A54D9" w:rsidP="00740E05">
      <w:pPr>
        <w:pStyle w:val="ListParagraph"/>
        <w:numPr>
          <w:ilvl w:val="0"/>
          <w:numId w:val="20"/>
        </w:numPr>
        <w:jc w:val="both"/>
        <w:rPr>
          <w:rFonts w:ascii="Arial" w:hAnsi="Arial" w:cs="Arial"/>
        </w:rPr>
      </w:pPr>
      <w:r w:rsidRPr="00DB28D4">
        <w:rPr>
          <w:rFonts w:ascii="Arial" w:hAnsi="Arial" w:cs="Arial"/>
        </w:rPr>
        <w:t xml:space="preserve">Construction access is proposed from Warner Avenue </w:t>
      </w:r>
      <w:r w:rsidR="00417BB6" w:rsidRPr="00DB28D4">
        <w:rPr>
          <w:rFonts w:ascii="Arial" w:hAnsi="Arial" w:cs="Arial"/>
        </w:rPr>
        <w:t>south</w:t>
      </w:r>
      <w:r w:rsidR="00DB28D4">
        <w:rPr>
          <w:rFonts w:ascii="Arial" w:hAnsi="Arial" w:cs="Arial"/>
        </w:rPr>
        <w:t>-</w:t>
      </w:r>
      <w:r w:rsidRPr="00DB28D4">
        <w:rPr>
          <w:rFonts w:ascii="Arial" w:hAnsi="Arial" w:cs="Arial"/>
        </w:rPr>
        <w:t xml:space="preserve">west of the </w:t>
      </w:r>
      <w:r w:rsidR="00842198">
        <w:rPr>
          <w:rFonts w:ascii="Arial" w:hAnsi="Arial" w:cs="Arial"/>
        </w:rPr>
        <w:t xml:space="preserve">proposed tower. </w:t>
      </w:r>
      <w:r w:rsidR="00DB28D4" w:rsidRPr="00DB28D4">
        <w:rPr>
          <w:rFonts w:ascii="Arial" w:hAnsi="Arial" w:cs="Arial"/>
        </w:rPr>
        <w:t>A construction materials handling/drop off zone is proposed</w:t>
      </w:r>
      <w:r w:rsidR="00662EE1">
        <w:rPr>
          <w:rFonts w:ascii="Arial" w:hAnsi="Arial" w:cs="Arial"/>
        </w:rPr>
        <w:t xml:space="preserve"> between the end of Warner Avenue and the </w:t>
      </w:r>
      <w:r w:rsidR="00842198">
        <w:rPr>
          <w:rFonts w:ascii="Arial" w:hAnsi="Arial" w:cs="Arial"/>
        </w:rPr>
        <w:t>proposed tower building.</w:t>
      </w:r>
    </w:p>
    <w:p w14:paraId="282B2CAF" w14:textId="77777777" w:rsidR="001155D8" w:rsidRPr="001155D8" w:rsidRDefault="001155D8" w:rsidP="001155D8">
      <w:pPr>
        <w:pStyle w:val="ListParagraph"/>
        <w:rPr>
          <w:rFonts w:ascii="Arial" w:hAnsi="Arial" w:cs="Arial"/>
        </w:rPr>
      </w:pPr>
    </w:p>
    <w:p w14:paraId="32977592" w14:textId="560D3182" w:rsidR="00A73407" w:rsidRPr="001155D8" w:rsidRDefault="001155D8" w:rsidP="00740E05">
      <w:pPr>
        <w:pStyle w:val="ListParagraph"/>
        <w:numPr>
          <w:ilvl w:val="0"/>
          <w:numId w:val="20"/>
        </w:numPr>
        <w:jc w:val="both"/>
        <w:rPr>
          <w:rFonts w:ascii="Arial" w:hAnsi="Arial" w:cs="Arial"/>
        </w:rPr>
      </w:pPr>
      <w:r w:rsidRPr="001155D8">
        <w:rPr>
          <w:rFonts w:ascii="Arial" w:hAnsi="Arial" w:cs="Arial"/>
        </w:rPr>
        <w:t>New pedestrian and bicycle access off Warner Avenue.</w:t>
      </w:r>
    </w:p>
    <w:p w14:paraId="6535FCA8" w14:textId="515D328E" w:rsidR="00BC51B3" w:rsidRDefault="00E52D28" w:rsidP="00AC344E">
      <w:pPr>
        <w:rPr>
          <w:rFonts w:ascii="Arial" w:hAnsi="Arial" w:cs="Arial"/>
        </w:rPr>
      </w:pPr>
      <w:r w:rsidRPr="00E52D28">
        <w:rPr>
          <w:rFonts w:ascii="Arial" w:hAnsi="Arial" w:cs="Arial"/>
          <w:noProof/>
        </w:rPr>
        <w:lastRenderedPageBreak/>
        <w:drawing>
          <wp:inline distT="0" distB="0" distL="0" distR="0" wp14:anchorId="7F694B46" wp14:editId="1C196248">
            <wp:extent cx="6035175" cy="3670852"/>
            <wp:effectExtent l="0" t="0" r="381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40027" cy="3673803"/>
                    </a:xfrm>
                    <a:prstGeom prst="rect">
                      <a:avLst/>
                    </a:prstGeom>
                  </pic:spPr>
                </pic:pic>
              </a:graphicData>
            </a:graphic>
          </wp:inline>
        </w:drawing>
      </w:r>
    </w:p>
    <w:p w14:paraId="75EF088C" w14:textId="5D5FAA71" w:rsidR="00BC51B3" w:rsidRPr="006075BA" w:rsidRDefault="00E52D28" w:rsidP="00E52D28">
      <w:pPr>
        <w:pStyle w:val="Caption"/>
        <w:jc w:val="center"/>
        <w:rPr>
          <w:rFonts w:ascii="Arial" w:hAnsi="Arial" w:cs="Arial"/>
          <w:b/>
          <w:bCs/>
          <w:i w:val="0"/>
          <w:iCs w:val="0"/>
          <w:color w:val="auto"/>
          <w:sz w:val="20"/>
          <w:szCs w:val="20"/>
        </w:rPr>
      </w:pPr>
      <w:r w:rsidRPr="006075BA">
        <w:rPr>
          <w:rFonts w:ascii="Arial" w:hAnsi="Arial" w:cs="Arial"/>
          <w:b/>
          <w:bCs/>
          <w:i w:val="0"/>
          <w:iCs w:val="0"/>
          <w:color w:val="auto"/>
          <w:sz w:val="20"/>
          <w:szCs w:val="20"/>
        </w:rPr>
        <w:t xml:space="preserve">Figure </w:t>
      </w:r>
      <w:r w:rsidRPr="006075BA">
        <w:rPr>
          <w:rFonts w:ascii="Arial" w:hAnsi="Arial" w:cs="Arial"/>
          <w:b/>
          <w:bCs/>
          <w:i w:val="0"/>
          <w:iCs w:val="0"/>
          <w:color w:val="auto"/>
          <w:sz w:val="20"/>
          <w:szCs w:val="20"/>
        </w:rPr>
        <w:fldChar w:fldCharType="begin"/>
      </w:r>
      <w:r w:rsidRPr="006075BA">
        <w:rPr>
          <w:rFonts w:ascii="Arial" w:hAnsi="Arial" w:cs="Arial"/>
          <w:b/>
          <w:bCs/>
          <w:i w:val="0"/>
          <w:iCs w:val="0"/>
          <w:color w:val="auto"/>
          <w:sz w:val="20"/>
          <w:szCs w:val="20"/>
        </w:rPr>
        <w:instrText xml:space="preserve"> SEQ Figure \* ARABIC </w:instrText>
      </w:r>
      <w:r w:rsidRPr="006075BA">
        <w:rPr>
          <w:rFonts w:ascii="Arial" w:hAnsi="Arial" w:cs="Arial"/>
          <w:b/>
          <w:bCs/>
          <w:i w:val="0"/>
          <w:iCs w:val="0"/>
          <w:color w:val="auto"/>
          <w:sz w:val="20"/>
          <w:szCs w:val="20"/>
        </w:rPr>
        <w:fldChar w:fldCharType="separate"/>
      </w:r>
      <w:r w:rsidR="00FF770D">
        <w:rPr>
          <w:rFonts w:ascii="Arial" w:hAnsi="Arial" w:cs="Arial"/>
          <w:b/>
          <w:bCs/>
          <w:i w:val="0"/>
          <w:iCs w:val="0"/>
          <w:noProof/>
          <w:color w:val="auto"/>
          <w:sz w:val="20"/>
          <w:szCs w:val="20"/>
        </w:rPr>
        <w:t>13</w:t>
      </w:r>
      <w:r w:rsidRPr="006075BA">
        <w:rPr>
          <w:rFonts w:ascii="Arial" w:hAnsi="Arial" w:cs="Arial"/>
          <w:b/>
          <w:bCs/>
          <w:i w:val="0"/>
          <w:iCs w:val="0"/>
          <w:color w:val="auto"/>
          <w:sz w:val="20"/>
          <w:szCs w:val="20"/>
        </w:rPr>
        <w:fldChar w:fldCharType="end"/>
      </w:r>
      <w:r w:rsidRPr="006075BA">
        <w:rPr>
          <w:rFonts w:ascii="Arial" w:hAnsi="Arial" w:cs="Arial"/>
          <w:b/>
          <w:bCs/>
          <w:i w:val="0"/>
          <w:iCs w:val="0"/>
          <w:color w:val="auto"/>
          <w:sz w:val="20"/>
          <w:szCs w:val="20"/>
        </w:rPr>
        <w:t>: Proposed Site Plan</w:t>
      </w:r>
      <w:r w:rsidR="00842198" w:rsidRPr="006075BA">
        <w:rPr>
          <w:rFonts w:ascii="Arial" w:hAnsi="Arial" w:cs="Arial"/>
          <w:b/>
          <w:bCs/>
          <w:i w:val="0"/>
          <w:iCs w:val="0"/>
          <w:color w:val="auto"/>
          <w:sz w:val="20"/>
          <w:szCs w:val="20"/>
        </w:rPr>
        <w:t xml:space="preserve"> showing Lot 4 DP 270434 &amp; Lots 1, 2, 4, 5 and 6 DP280015</w:t>
      </w:r>
    </w:p>
    <w:p w14:paraId="05313994" w14:textId="186F3829" w:rsidR="00842198" w:rsidRDefault="006075BA" w:rsidP="00AC344E">
      <w:pPr>
        <w:pStyle w:val="Caption"/>
        <w:jc w:val="center"/>
      </w:pPr>
      <w:r w:rsidRPr="00757830">
        <w:rPr>
          <w:rFonts w:ascii="Arial" w:eastAsia="Calibri" w:hAnsi="Arial" w:cs="Arial"/>
          <w:noProof/>
        </w:rPr>
        <w:drawing>
          <wp:inline distT="0" distB="0" distL="0" distR="0" wp14:anchorId="7DCA2BB9" wp14:editId="28715D40">
            <wp:extent cx="5550011" cy="375268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75971" cy="3770237"/>
                    </a:xfrm>
                    <a:prstGeom prst="rect">
                      <a:avLst/>
                    </a:prstGeom>
                  </pic:spPr>
                </pic:pic>
              </a:graphicData>
            </a:graphic>
          </wp:inline>
        </w:drawing>
      </w:r>
    </w:p>
    <w:p w14:paraId="156F9F5F" w14:textId="0B409482" w:rsidR="00842198" w:rsidRPr="006075BA" w:rsidRDefault="006075BA" w:rsidP="006075BA">
      <w:pPr>
        <w:pStyle w:val="Caption"/>
        <w:jc w:val="center"/>
        <w:rPr>
          <w:rFonts w:ascii="Arial" w:hAnsi="Arial" w:cs="Arial"/>
          <w:b/>
          <w:bCs/>
          <w:i w:val="0"/>
          <w:iCs w:val="0"/>
          <w:color w:val="auto"/>
          <w:sz w:val="20"/>
          <w:szCs w:val="20"/>
        </w:rPr>
      </w:pPr>
      <w:r w:rsidRPr="006075BA">
        <w:rPr>
          <w:rFonts w:ascii="Arial" w:hAnsi="Arial" w:cs="Arial"/>
          <w:b/>
          <w:bCs/>
          <w:i w:val="0"/>
          <w:iCs w:val="0"/>
          <w:color w:val="auto"/>
          <w:sz w:val="20"/>
          <w:szCs w:val="20"/>
        </w:rPr>
        <w:t xml:space="preserve">Figure </w:t>
      </w:r>
      <w:r w:rsidRPr="006075BA">
        <w:rPr>
          <w:rFonts w:ascii="Arial" w:hAnsi="Arial" w:cs="Arial"/>
          <w:b/>
          <w:bCs/>
          <w:i w:val="0"/>
          <w:iCs w:val="0"/>
          <w:color w:val="auto"/>
          <w:sz w:val="20"/>
          <w:szCs w:val="20"/>
        </w:rPr>
        <w:fldChar w:fldCharType="begin"/>
      </w:r>
      <w:r w:rsidRPr="006075BA">
        <w:rPr>
          <w:rFonts w:ascii="Arial" w:hAnsi="Arial" w:cs="Arial"/>
          <w:b/>
          <w:bCs/>
          <w:i w:val="0"/>
          <w:iCs w:val="0"/>
          <w:color w:val="auto"/>
          <w:sz w:val="20"/>
          <w:szCs w:val="20"/>
        </w:rPr>
        <w:instrText xml:space="preserve"> SEQ Figure \* ARABIC </w:instrText>
      </w:r>
      <w:r w:rsidRPr="006075BA">
        <w:rPr>
          <w:rFonts w:ascii="Arial" w:hAnsi="Arial" w:cs="Arial"/>
          <w:b/>
          <w:bCs/>
          <w:i w:val="0"/>
          <w:iCs w:val="0"/>
          <w:color w:val="auto"/>
          <w:sz w:val="20"/>
          <w:szCs w:val="20"/>
        </w:rPr>
        <w:fldChar w:fldCharType="separate"/>
      </w:r>
      <w:r w:rsidR="00FF770D">
        <w:rPr>
          <w:rFonts w:ascii="Arial" w:hAnsi="Arial" w:cs="Arial"/>
          <w:b/>
          <w:bCs/>
          <w:i w:val="0"/>
          <w:iCs w:val="0"/>
          <w:noProof/>
          <w:color w:val="auto"/>
          <w:sz w:val="20"/>
          <w:szCs w:val="20"/>
        </w:rPr>
        <w:t>14</w:t>
      </w:r>
      <w:r w:rsidRPr="006075BA">
        <w:rPr>
          <w:rFonts w:ascii="Arial" w:hAnsi="Arial" w:cs="Arial"/>
          <w:b/>
          <w:bCs/>
          <w:i w:val="0"/>
          <w:iCs w:val="0"/>
          <w:color w:val="auto"/>
          <w:sz w:val="20"/>
          <w:szCs w:val="20"/>
        </w:rPr>
        <w:fldChar w:fldCharType="end"/>
      </w:r>
      <w:r w:rsidRPr="006075BA">
        <w:rPr>
          <w:rFonts w:ascii="Arial" w:hAnsi="Arial" w:cs="Arial"/>
          <w:b/>
          <w:bCs/>
          <w:i w:val="0"/>
          <w:iCs w:val="0"/>
          <w:color w:val="auto"/>
          <w:sz w:val="20"/>
          <w:szCs w:val="20"/>
        </w:rPr>
        <w:t>: Excerpt from Construction Management Plan showing location of materials handling areas/drop off zone and access in relation to the main tower site and golf club building</w:t>
      </w:r>
    </w:p>
    <w:p w14:paraId="532012B3" w14:textId="107A428F" w:rsidR="00842198" w:rsidRDefault="00842198" w:rsidP="006075BA">
      <w:pPr>
        <w:pStyle w:val="Caption"/>
        <w:jc w:val="center"/>
      </w:pPr>
    </w:p>
    <w:p w14:paraId="3D582025" w14:textId="78D60E1E" w:rsidR="00842198" w:rsidRDefault="00842198" w:rsidP="00842198"/>
    <w:p w14:paraId="0B02515B" w14:textId="4C6B8DF3" w:rsidR="00BC51B3" w:rsidRDefault="003C1CDA" w:rsidP="00443BE2">
      <w:pPr>
        <w:jc w:val="both"/>
        <w:rPr>
          <w:rFonts w:ascii="Arial" w:hAnsi="Arial" w:cs="Arial"/>
        </w:rPr>
      </w:pPr>
      <w:r w:rsidRPr="003C1CDA">
        <w:rPr>
          <w:rFonts w:ascii="Arial" w:hAnsi="Arial" w:cs="Arial"/>
          <w:noProof/>
        </w:rPr>
        <w:drawing>
          <wp:inline distT="0" distB="0" distL="0" distR="0" wp14:anchorId="55316FEE" wp14:editId="4D9540FC">
            <wp:extent cx="6166647" cy="347207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82417" cy="3480949"/>
                    </a:xfrm>
                    <a:prstGeom prst="rect">
                      <a:avLst/>
                    </a:prstGeom>
                  </pic:spPr>
                </pic:pic>
              </a:graphicData>
            </a:graphic>
          </wp:inline>
        </w:drawing>
      </w:r>
    </w:p>
    <w:p w14:paraId="75CDC5EE" w14:textId="738C661C" w:rsidR="003C1CDA" w:rsidRPr="00AC344E" w:rsidRDefault="003C1CDA" w:rsidP="003C1CDA">
      <w:pPr>
        <w:pStyle w:val="Caption"/>
        <w:jc w:val="center"/>
        <w:rPr>
          <w:rFonts w:ascii="Arial" w:hAnsi="Arial" w:cs="Arial"/>
          <w:b/>
          <w:bCs/>
          <w:i w:val="0"/>
          <w:iCs w:val="0"/>
          <w:sz w:val="20"/>
          <w:szCs w:val="20"/>
        </w:rPr>
      </w:pPr>
      <w:r w:rsidRPr="00AC344E">
        <w:rPr>
          <w:rFonts w:ascii="Arial" w:hAnsi="Arial" w:cs="Arial"/>
          <w:b/>
          <w:bCs/>
          <w:i w:val="0"/>
          <w:iCs w:val="0"/>
          <w:sz w:val="20"/>
          <w:szCs w:val="20"/>
        </w:rPr>
        <w:t xml:space="preserve">Figure </w:t>
      </w:r>
      <w:r w:rsidRPr="00AC344E">
        <w:rPr>
          <w:rFonts w:ascii="Arial" w:hAnsi="Arial" w:cs="Arial"/>
          <w:b/>
          <w:bCs/>
          <w:i w:val="0"/>
          <w:iCs w:val="0"/>
          <w:sz w:val="20"/>
          <w:szCs w:val="20"/>
        </w:rPr>
        <w:fldChar w:fldCharType="begin"/>
      </w:r>
      <w:r w:rsidRPr="00AC344E">
        <w:rPr>
          <w:rFonts w:ascii="Arial" w:hAnsi="Arial" w:cs="Arial"/>
          <w:b/>
          <w:bCs/>
          <w:i w:val="0"/>
          <w:iCs w:val="0"/>
          <w:sz w:val="20"/>
          <w:szCs w:val="20"/>
        </w:rPr>
        <w:instrText xml:space="preserve"> SEQ Figure \* ARABIC </w:instrText>
      </w:r>
      <w:r w:rsidRPr="00AC344E">
        <w:rPr>
          <w:rFonts w:ascii="Arial" w:hAnsi="Arial" w:cs="Arial"/>
          <w:b/>
          <w:bCs/>
          <w:i w:val="0"/>
          <w:iCs w:val="0"/>
          <w:sz w:val="20"/>
          <w:szCs w:val="20"/>
        </w:rPr>
        <w:fldChar w:fldCharType="separate"/>
      </w:r>
      <w:r w:rsidR="00FF770D">
        <w:rPr>
          <w:rFonts w:ascii="Arial" w:hAnsi="Arial" w:cs="Arial"/>
          <w:b/>
          <w:bCs/>
          <w:i w:val="0"/>
          <w:iCs w:val="0"/>
          <w:noProof/>
          <w:sz w:val="20"/>
          <w:szCs w:val="20"/>
        </w:rPr>
        <w:t>15</w:t>
      </w:r>
      <w:r w:rsidRPr="00AC344E">
        <w:rPr>
          <w:rFonts w:ascii="Arial" w:hAnsi="Arial" w:cs="Arial"/>
          <w:b/>
          <w:bCs/>
          <w:i w:val="0"/>
          <w:iCs w:val="0"/>
          <w:sz w:val="20"/>
          <w:szCs w:val="20"/>
        </w:rPr>
        <w:fldChar w:fldCharType="end"/>
      </w:r>
      <w:r w:rsidRPr="00AC344E">
        <w:rPr>
          <w:rFonts w:ascii="Arial" w:hAnsi="Arial" w:cs="Arial"/>
          <w:b/>
          <w:bCs/>
          <w:i w:val="0"/>
          <w:iCs w:val="0"/>
          <w:sz w:val="20"/>
          <w:szCs w:val="20"/>
        </w:rPr>
        <w:t xml:space="preserve">: </w:t>
      </w:r>
      <w:r w:rsidR="00DA5B76" w:rsidRPr="00AC344E">
        <w:rPr>
          <w:rFonts w:ascii="Arial" w:hAnsi="Arial" w:cs="Arial"/>
          <w:b/>
          <w:bCs/>
          <w:i w:val="0"/>
          <w:iCs w:val="0"/>
          <w:sz w:val="20"/>
          <w:szCs w:val="20"/>
        </w:rPr>
        <w:t>N</w:t>
      </w:r>
      <w:r w:rsidRPr="00AC344E">
        <w:rPr>
          <w:rFonts w:ascii="Arial" w:hAnsi="Arial" w:cs="Arial"/>
          <w:b/>
          <w:bCs/>
          <w:i w:val="0"/>
          <w:iCs w:val="0"/>
          <w:sz w:val="20"/>
          <w:szCs w:val="20"/>
        </w:rPr>
        <w:t>orth elevation</w:t>
      </w:r>
      <w:r w:rsidR="00DA5B76" w:rsidRPr="00AC344E">
        <w:rPr>
          <w:rFonts w:ascii="Arial" w:hAnsi="Arial" w:cs="Arial"/>
          <w:b/>
          <w:bCs/>
          <w:i w:val="0"/>
          <w:iCs w:val="0"/>
          <w:sz w:val="20"/>
          <w:szCs w:val="20"/>
        </w:rPr>
        <w:t xml:space="preserve"> of proposed tower building</w:t>
      </w:r>
    </w:p>
    <w:p w14:paraId="63855287" w14:textId="0A4419F2" w:rsidR="003C1CDA" w:rsidRDefault="003C1CDA" w:rsidP="003C1CDA">
      <w:pPr>
        <w:jc w:val="center"/>
        <w:rPr>
          <w:rFonts w:ascii="Arial" w:hAnsi="Arial" w:cs="Arial"/>
        </w:rPr>
      </w:pPr>
      <w:r w:rsidRPr="003C1CDA">
        <w:rPr>
          <w:rFonts w:ascii="Arial" w:hAnsi="Arial" w:cs="Arial"/>
          <w:noProof/>
        </w:rPr>
        <w:drawing>
          <wp:inline distT="0" distB="0" distL="0" distR="0" wp14:anchorId="71A41813" wp14:editId="157B53A0">
            <wp:extent cx="3442915" cy="3513903"/>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57999" cy="3529298"/>
                    </a:xfrm>
                    <a:prstGeom prst="rect">
                      <a:avLst/>
                    </a:prstGeom>
                  </pic:spPr>
                </pic:pic>
              </a:graphicData>
            </a:graphic>
          </wp:inline>
        </w:drawing>
      </w:r>
    </w:p>
    <w:p w14:paraId="1FCC857B" w14:textId="4EF68072" w:rsidR="003C1CDA" w:rsidRPr="00AC344E" w:rsidRDefault="003C1CDA" w:rsidP="003C1CDA">
      <w:pPr>
        <w:pStyle w:val="Caption"/>
        <w:jc w:val="center"/>
        <w:rPr>
          <w:rFonts w:ascii="Arial" w:hAnsi="Arial" w:cs="Arial"/>
          <w:b/>
          <w:bCs/>
          <w:i w:val="0"/>
          <w:iCs w:val="0"/>
          <w:sz w:val="20"/>
          <w:szCs w:val="20"/>
        </w:rPr>
      </w:pPr>
      <w:r w:rsidRPr="00AC344E">
        <w:rPr>
          <w:rFonts w:ascii="Arial" w:hAnsi="Arial" w:cs="Arial"/>
          <w:b/>
          <w:bCs/>
          <w:i w:val="0"/>
          <w:iCs w:val="0"/>
          <w:sz w:val="20"/>
          <w:szCs w:val="20"/>
        </w:rPr>
        <w:t xml:space="preserve">Figure </w:t>
      </w:r>
      <w:r w:rsidRPr="00AC344E">
        <w:rPr>
          <w:rFonts w:ascii="Arial" w:hAnsi="Arial" w:cs="Arial"/>
          <w:b/>
          <w:bCs/>
          <w:i w:val="0"/>
          <w:iCs w:val="0"/>
          <w:sz w:val="20"/>
          <w:szCs w:val="20"/>
        </w:rPr>
        <w:fldChar w:fldCharType="begin"/>
      </w:r>
      <w:r w:rsidRPr="00AC344E">
        <w:rPr>
          <w:rFonts w:ascii="Arial" w:hAnsi="Arial" w:cs="Arial"/>
          <w:b/>
          <w:bCs/>
          <w:i w:val="0"/>
          <w:iCs w:val="0"/>
          <w:sz w:val="20"/>
          <w:szCs w:val="20"/>
        </w:rPr>
        <w:instrText xml:space="preserve"> SEQ Figure \* ARABIC </w:instrText>
      </w:r>
      <w:r w:rsidRPr="00AC344E">
        <w:rPr>
          <w:rFonts w:ascii="Arial" w:hAnsi="Arial" w:cs="Arial"/>
          <w:b/>
          <w:bCs/>
          <w:i w:val="0"/>
          <w:iCs w:val="0"/>
          <w:sz w:val="20"/>
          <w:szCs w:val="20"/>
        </w:rPr>
        <w:fldChar w:fldCharType="separate"/>
      </w:r>
      <w:r w:rsidR="00FF770D">
        <w:rPr>
          <w:rFonts w:ascii="Arial" w:hAnsi="Arial" w:cs="Arial"/>
          <w:b/>
          <w:bCs/>
          <w:i w:val="0"/>
          <w:iCs w:val="0"/>
          <w:noProof/>
          <w:sz w:val="20"/>
          <w:szCs w:val="20"/>
        </w:rPr>
        <w:t>16</w:t>
      </w:r>
      <w:r w:rsidRPr="00AC344E">
        <w:rPr>
          <w:rFonts w:ascii="Arial" w:hAnsi="Arial" w:cs="Arial"/>
          <w:b/>
          <w:bCs/>
          <w:i w:val="0"/>
          <w:iCs w:val="0"/>
          <w:sz w:val="20"/>
          <w:szCs w:val="20"/>
        </w:rPr>
        <w:fldChar w:fldCharType="end"/>
      </w:r>
      <w:r w:rsidRPr="00AC344E">
        <w:rPr>
          <w:rFonts w:ascii="Arial" w:hAnsi="Arial" w:cs="Arial"/>
          <w:b/>
          <w:bCs/>
          <w:i w:val="0"/>
          <w:iCs w:val="0"/>
          <w:sz w:val="20"/>
          <w:szCs w:val="20"/>
        </w:rPr>
        <w:t xml:space="preserve">: </w:t>
      </w:r>
      <w:r w:rsidR="00DA5B76" w:rsidRPr="00AC344E">
        <w:rPr>
          <w:rFonts w:ascii="Arial" w:hAnsi="Arial" w:cs="Arial"/>
          <w:b/>
          <w:bCs/>
          <w:i w:val="0"/>
          <w:iCs w:val="0"/>
          <w:sz w:val="20"/>
          <w:szCs w:val="20"/>
        </w:rPr>
        <w:t>W</w:t>
      </w:r>
      <w:r w:rsidRPr="00AC344E">
        <w:rPr>
          <w:rFonts w:ascii="Arial" w:hAnsi="Arial" w:cs="Arial"/>
          <w:b/>
          <w:bCs/>
          <w:i w:val="0"/>
          <w:iCs w:val="0"/>
          <w:sz w:val="20"/>
          <w:szCs w:val="20"/>
        </w:rPr>
        <w:t>est elevation</w:t>
      </w:r>
      <w:r w:rsidR="00DA5B76" w:rsidRPr="00AC344E">
        <w:rPr>
          <w:rFonts w:ascii="Arial" w:hAnsi="Arial" w:cs="Arial"/>
          <w:b/>
          <w:bCs/>
          <w:i w:val="0"/>
          <w:iCs w:val="0"/>
          <w:sz w:val="20"/>
          <w:szCs w:val="20"/>
        </w:rPr>
        <w:t xml:space="preserve"> of proposed tower building</w:t>
      </w:r>
    </w:p>
    <w:p w14:paraId="47CE9F90" w14:textId="370894D6" w:rsidR="003C1CDA" w:rsidRDefault="003C1CDA" w:rsidP="00443BE2">
      <w:pPr>
        <w:jc w:val="both"/>
        <w:rPr>
          <w:rFonts w:ascii="Arial" w:hAnsi="Arial" w:cs="Arial"/>
        </w:rPr>
      </w:pPr>
      <w:r w:rsidRPr="003C1CDA">
        <w:rPr>
          <w:rFonts w:ascii="Arial" w:hAnsi="Arial" w:cs="Arial"/>
          <w:noProof/>
        </w:rPr>
        <w:lastRenderedPageBreak/>
        <w:drawing>
          <wp:inline distT="0" distB="0" distL="0" distR="0" wp14:anchorId="5F429D13" wp14:editId="04494FE9">
            <wp:extent cx="5804452" cy="3250133"/>
            <wp:effectExtent l="0" t="0" r="635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18288" cy="3257880"/>
                    </a:xfrm>
                    <a:prstGeom prst="rect">
                      <a:avLst/>
                    </a:prstGeom>
                  </pic:spPr>
                </pic:pic>
              </a:graphicData>
            </a:graphic>
          </wp:inline>
        </w:drawing>
      </w:r>
    </w:p>
    <w:p w14:paraId="20E83272" w14:textId="3DC17996" w:rsidR="003C1CDA" w:rsidRPr="00AC344E" w:rsidRDefault="003C1CDA" w:rsidP="003C1CDA">
      <w:pPr>
        <w:pStyle w:val="Caption"/>
        <w:jc w:val="center"/>
        <w:rPr>
          <w:rFonts w:ascii="Arial" w:hAnsi="Arial" w:cs="Arial"/>
          <w:b/>
          <w:bCs/>
          <w:i w:val="0"/>
          <w:iCs w:val="0"/>
          <w:sz w:val="20"/>
          <w:szCs w:val="20"/>
        </w:rPr>
      </w:pPr>
      <w:r w:rsidRPr="00AC344E">
        <w:rPr>
          <w:rFonts w:ascii="Arial" w:hAnsi="Arial" w:cs="Arial"/>
          <w:b/>
          <w:bCs/>
          <w:i w:val="0"/>
          <w:iCs w:val="0"/>
          <w:sz w:val="20"/>
          <w:szCs w:val="20"/>
        </w:rPr>
        <w:t xml:space="preserve">Figure </w:t>
      </w:r>
      <w:r w:rsidRPr="00AC344E">
        <w:rPr>
          <w:rFonts w:ascii="Arial" w:hAnsi="Arial" w:cs="Arial"/>
          <w:b/>
          <w:bCs/>
          <w:i w:val="0"/>
          <w:iCs w:val="0"/>
          <w:sz w:val="20"/>
          <w:szCs w:val="20"/>
        </w:rPr>
        <w:fldChar w:fldCharType="begin"/>
      </w:r>
      <w:r w:rsidRPr="00AC344E">
        <w:rPr>
          <w:rFonts w:ascii="Arial" w:hAnsi="Arial" w:cs="Arial"/>
          <w:b/>
          <w:bCs/>
          <w:i w:val="0"/>
          <w:iCs w:val="0"/>
          <w:sz w:val="20"/>
          <w:szCs w:val="20"/>
        </w:rPr>
        <w:instrText xml:space="preserve"> SEQ Figure \* ARABIC </w:instrText>
      </w:r>
      <w:r w:rsidRPr="00AC344E">
        <w:rPr>
          <w:rFonts w:ascii="Arial" w:hAnsi="Arial" w:cs="Arial"/>
          <w:b/>
          <w:bCs/>
          <w:i w:val="0"/>
          <w:iCs w:val="0"/>
          <w:sz w:val="20"/>
          <w:szCs w:val="20"/>
        </w:rPr>
        <w:fldChar w:fldCharType="separate"/>
      </w:r>
      <w:r w:rsidR="00FF770D">
        <w:rPr>
          <w:rFonts w:ascii="Arial" w:hAnsi="Arial" w:cs="Arial"/>
          <w:b/>
          <w:bCs/>
          <w:i w:val="0"/>
          <w:iCs w:val="0"/>
          <w:noProof/>
          <w:sz w:val="20"/>
          <w:szCs w:val="20"/>
        </w:rPr>
        <w:t>17</w:t>
      </w:r>
      <w:r w:rsidRPr="00AC344E">
        <w:rPr>
          <w:rFonts w:ascii="Arial" w:hAnsi="Arial" w:cs="Arial"/>
          <w:b/>
          <w:bCs/>
          <w:i w:val="0"/>
          <w:iCs w:val="0"/>
          <w:sz w:val="20"/>
          <w:szCs w:val="20"/>
        </w:rPr>
        <w:fldChar w:fldCharType="end"/>
      </w:r>
      <w:r w:rsidRPr="00AC344E">
        <w:rPr>
          <w:rFonts w:ascii="Arial" w:hAnsi="Arial" w:cs="Arial"/>
          <w:b/>
          <w:bCs/>
          <w:i w:val="0"/>
          <w:iCs w:val="0"/>
          <w:sz w:val="20"/>
          <w:szCs w:val="20"/>
        </w:rPr>
        <w:t xml:space="preserve">: </w:t>
      </w:r>
      <w:r w:rsidR="00DA5B76" w:rsidRPr="00AC344E">
        <w:rPr>
          <w:rFonts w:ascii="Arial" w:hAnsi="Arial" w:cs="Arial"/>
          <w:b/>
          <w:bCs/>
          <w:i w:val="0"/>
          <w:iCs w:val="0"/>
          <w:sz w:val="20"/>
          <w:szCs w:val="20"/>
        </w:rPr>
        <w:t>S</w:t>
      </w:r>
      <w:r w:rsidRPr="00AC344E">
        <w:rPr>
          <w:rFonts w:ascii="Arial" w:hAnsi="Arial" w:cs="Arial"/>
          <w:b/>
          <w:bCs/>
          <w:i w:val="0"/>
          <w:iCs w:val="0"/>
          <w:sz w:val="20"/>
          <w:szCs w:val="20"/>
        </w:rPr>
        <w:t>outhern elevation</w:t>
      </w:r>
      <w:r w:rsidR="00DA5B76" w:rsidRPr="00AC344E">
        <w:rPr>
          <w:rFonts w:ascii="Arial" w:hAnsi="Arial" w:cs="Arial"/>
          <w:b/>
          <w:bCs/>
          <w:i w:val="0"/>
          <w:iCs w:val="0"/>
          <w:sz w:val="20"/>
          <w:szCs w:val="20"/>
        </w:rPr>
        <w:t xml:space="preserve"> of proposed tower building</w:t>
      </w:r>
    </w:p>
    <w:p w14:paraId="5110028D" w14:textId="1C929910" w:rsidR="00953AE1" w:rsidRDefault="00953AE1" w:rsidP="00953AE1">
      <w:r>
        <w:rPr>
          <w:rFonts w:ascii="Segoe UI" w:hAnsi="Segoe UI" w:cs="Segoe UI"/>
          <w:i/>
          <w:iCs/>
          <w:noProof/>
        </w:rPr>
        <w:drawing>
          <wp:inline distT="0" distB="0" distL="0" distR="0" wp14:anchorId="3F06A9A5" wp14:editId="79CDF418">
            <wp:extent cx="5731510" cy="3689985"/>
            <wp:effectExtent l="0" t="0" r="2540" b="5715"/>
            <wp:docPr id="5" name="Picture 5"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ky, outdoor&#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731510" cy="3689985"/>
                    </a:xfrm>
                    <a:prstGeom prst="rect">
                      <a:avLst/>
                    </a:prstGeom>
                  </pic:spPr>
                </pic:pic>
              </a:graphicData>
            </a:graphic>
          </wp:inline>
        </w:drawing>
      </w:r>
    </w:p>
    <w:p w14:paraId="77924E86" w14:textId="67DA6C1F" w:rsidR="00953AE1" w:rsidRPr="00953AE1" w:rsidRDefault="00953AE1" w:rsidP="00953AE1">
      <w:pPr>
        <w:pStyle w:val="Caption"/>
        <w:jc w:val="center"/>
        <w:rPr>
          <w:rFonts w:ascii="Arial" w:hAnsi="Arial" w:cs="Arial"/>
          <w:b/>
          <w:bCs/>
          <w:i w:val="0"/>
          <w:iCs w:val="0"/>
          <w:sz w:val="20"/>
          <w:szCs w:val="20"/>
        </w:rPr>
      </w:pPr>
      <w:r w:rsidRPr="00953AE1">
        <w:rPr>
          <w:rFonts w:ascii="Arial" w:hAnsi="Arial" w:cs="Arial"/>
          <w:b/>
          <w:bCs/>
          <w:i w:val="0"/>
          <w:iCs w:val="0"/>
          <w:sz w:val="20"/>
          <w:szCs w:val="20"/>
        </w:rPr>
        <w:t xml:space="preserve">Figure </w:t>
      </w:r>
      <w:r w:rsidRPr="00953AE1">
        <w:rPr>
          <w:rFonts w:ascii="Arial" w:hAnsi="Arial" w:cs="Arial"/>
          <w:b/>
          <w:bCs/>
          <w:i w:val="0"/>
          <w:iCs w:val="0"/>
          <w:sz w:val="20"/>
          <w:szCs w:val="20"/>
        </w:rPr>
        <w:fldChar w:fldCharType="begin"/>
      </w:r>
      <w:r w:rsidRPr="00953AE1">
        <w:rPr>
          <w:rFonts w:ascii="Arial" w:hAnsi="Arial" w:cs="Arial"/>
          <w:b/>
          <w:bCs/>
          <w:i w:val="0"/>
          <w:iCs w:val="0"/>
          <w:sz w:val="20"/>
          <w:szCs w:val="20"/>
        </w:rPr>
        <w:instrText xml:space="preserve"> SEQ Figure \* ARABIC </w:instrText>
      </w:r>
      <w:r w:rsidRPr="00953AE1">
        <w:rPr>
          <w:rFonts w:ascii="Arial" w:hAnsi="Arial" w:cs="Arial"/>
          <w:b/>
          <w:bCs/>
          <w:i w:val="0"/>
          <w:iCs w:val="0"/>
          <w:sz w:val="20"/>
          <w:szCs w:val="20"/>
        </w:rPr>
        <w:fldChar w:fldCharType="separate"/>
      </w:r>
      <w:r w:rsidR="00FF770D">
        <w:rPr>
          <w:rFonts w:ascii="Arial" w:hAnsi="Arial" w:cs="Arial"/>
          <w:b/>
          <w:bCs/>
          <w:i w:val="0"/>
          <w:iCs w:val="0"/>
          <w:noProof/>
          <w:sz w:val="20"/>
          <w:szCs w:val="20"/>
        </w:rPr>
        <w:t>18</w:t>
      </w:r>
      <w:r w:rsidRPr="00953AE1">
        <w:rPr>
          <w:rFonts w:ascii="Arial" w:hAnsi="Arial" w:cs="Arial"/>
          <w:b/>
          <w:bCs/>
          <w:i w:val="0"/>
          <w:iCs w:val="0"/>
          <w:sz w:val="20"/>
          <w:szCs w:val="20"/>
        </w:rPr>
        <w:fldChar w:fldCharType="end"/>
      </w:r>
      <w:r w:rsidRPr="00953AE1">
        <w:rPr>
          <w:rFonts w:ascii="Arial" w:hAnsi="Arial" w:cs="Arial"/>
          <w:b/>
          <w:bCs/>
          <w:i w:val="0"/>
          <w:iCs w:val="0"/>
          <w:sz w:val="20"/>
          <w:szCs w:val="20"/>
        </w:rPr>
        <w:t xml:space="preserve">: Artist's impression of the proposed </w:t>
      </w:r>
      <w:r w:rsidR="00DA5B76">
        <w:rPr>
          <w:rFonts w:ascii="Arial" w:hAnsi="Arial" w:cs="Arial"/>
          <w:b/>
          <w:bCs/>
          <w:i w:val="0"/>
          <w:iCs w:val="0"/>
          <w:sz w:val="20"/>
          <w:szCs w:val="20"/>
        </w:rPr>
        <w:t>tower building</w:t>
      </w:r>
    </w:p>
    <w:p w14:paraId="20983BBE" w14:textId="77777777" w:rsidR="006200A3" w:rsidRDefault="006200A3" w:rsidP="004C6884">
      <w:pPr>
        <w:jc w:val="both"/>
        <w:rPr>
          <w:rFonts w:ascii="Arial" w:hAnsi="Arial" w:cs="Arial"/>
        </w:rPr>
      </w:pPr>
    </w:p>
    <w:p w14:paraId="421E7020" w14:textId="13191FD8" w:rsidR="004C6884" w:rsidRDefault="004C6884" w:rsidP="004C6884">
      <w:pPr>
        <w:jc w:val="both"/>
        <w:rPr>
          <w:rFonts w:ascii="Arial" w:hAnsi="Arial" w:cs="Arial"/>
        </w:rPr>
      </w:pPr>
      <w:r w:rsidRPr="004C6884">
        <w:rPr>
          <w:rFonts w:ascii="Arial" w:hAnsi="Arial" w:cs="Arial"/>
        </w:rPr>
        <w:t>Table 1 below contains the development data rel</w:t>
      </w:r>
      <w:r>
        <w:rPr>
          <w:rFonts w:ascii="Arial" w:hAnsi="Arial" w:cs="Arial"/>
        </w:rPr>
        <w:t xml:space="preserve">evant </w:t>
      </w:r>
      <w:r w:rsidRPr="004C6884">
        <w:rPr>
          <w:rFonts w:ascii="Arial" w:hAnsi="Arial" w:cs="Arial"/>
        </w:rPr>
        <w:t xml:space="preserve">to Lot 4 DP </w:t>
      </w:r>
      <w:r w:rsidRPr="00163D87">
        <w:rPr>
          <w:rFonts w:ascii="Arial" w:hAnsi="Arial" w:cs="Arial"/>
        </w:rPr>
        <w:t>270434</w:t>
      </w:r>
      <w:r>
        <w:rPr>
          <w:rFonts w:ascii="Arial" w:hAnsi="Arial" w:cs="Arial"/>
        </w:rPr>
        <w:t xml:space="preserve"> which </w:t>
      </w:r>
      <w:r w:rsidRPr="004C6884">
        <w:rPr>
          <w:rFonts w:ascii="Arial" w:hAnsi="Arial" w:cs="Arial"/>
        </w:rPr>
        <w:t xml:space="preserve">is proposed to be developed with the </w:t>
      </w:r>
      <w:r w:rsidR="00B02A3C" w:rsidRPr="004C6884">
        <w:rPr>
          <w:rFonts w:ascii="Arial" w:hAnsi="Arial" w:cs="Arial"/>
        </w:rPr>
        <w:t>26-storey</w:t>
      </w:r>
      <w:r w:rsidRPr="004C6884">
        <w:rPr>
          <w:rFonts w:ascii="Arial" w:hAnsi="Arial" w:cs="Arial"/>
        </w:rPr>
        <w:t xml:space="preserve"> mixed-use tower</w:t>
      </w:r>
      <w:r>
        <w:rPr>
          <w:rFonts w:ascii="Arial" w:hAnsi="Arial" w:cs="Arial"/>
        </w:rPr>
        <w:t>.</w:t>
      </w:r>
      <w:r w:rsidRPr="004C6884">
        <w:rPr>
          <w:rFonts w:ascii="Arial" w:hAnsi="Arial" w:cs="Arial"/>
        </w:rPr>
        <w:t xml:space="preserve"> </w:t>
      </w:r>
    </w:p>
    <w:p w14:paraId="7ADA5F44" w14:textId="719B835E" w:rsidR="00426381" w:rsidRPr="002A0A9B" w:rsidRDefault="00426381" w:rsidP="00426381">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lastRenderedPageBreak/>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6B5703">
        <w:rPr>
          <w:rFonts w:ascii="Arial" w:hAnsi="Arial" w:cs="Arial"/>
          <w:b/>
          <w:bCs/>
          <w:i w:val="0"/>
          <w:iCs w:val="0"/>
          <w:noProof/>
          <w:color w:val="auto"/>
          <w:sz w:val="20"/>
          <w:szCs w:val="20"/>
        </w:rPr>
        <w:t>1</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Development Data</w:t>
      </w:r>
    </w:p>
    <w:tbl>
      <w:tblPr>
        <w:tblStyle w:val="DPETable"/>
        <w:tblW w:w="779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5888"/>
      </w:tblGrid>
      <w:tr w:rsidR="00426381" w:rsidRPr="00BE218C" w14:paraId="3EC90151" w14:textId="77777777" w:rsidTr="00965118">
        <w:trPr>
          <w:cnfStyle w:val="100000000000" w:firstRow="1" w:lastRow="0" w:firstColumn="0" w:lastColumn="0" w:oddVBand="0" w:evenVBand="0" w:oddHBand="0" w:evenHBand="0" w:firstRowFirstColumn="0" w:firstRowLastColumn="0" w:lastRowFirstColumn="0" w:lastRowLastColumn="0"/>
          <w:jc w:val="center"/>
        </w:trPr>
        <w:tc>
          <w:tcPr>
            <w:tcW w:w="1904" w:type="dxa"/>
          </w:tcPr>
          <w:p w14:paraId="74C07647" w14:textId="07751504" w:rsidR="00426381" w:rsidRPr="00BE218C" w:rsidRDefault="00426381"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 xml:space="preserve">Control </w:t>
            </w:r>
          </w:p>
        </w:tc>
        <w:tc>
          <w:tcPr>
            <w:tcW w:w="5888" w:type="dxa"/>
          </w:tcPr>
          <w:p w14:paraId="168671D0" w14:textId="078BE610" w:rsidR="00426381" w:rsidRPr="00BE218C" w:rsidRDefault="00426381"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Proposal</w:t>
            </w:r>
          </w:p>
        </w:tc>
      </w:tr>
      <w:tr w:rsidR="00706CFB" w:rsidRPr="00BE218C" w14:paraId="4BD53391" w14:textId="77777777" w:rsidTr="00965118">
        <w:trPr>
          <w:jc w:val="center"/>
        </w:trPr>
        <w:tc>
          <w:tcPr>
            <w:tcW w:w="1904" w:type="dxa"/>
          </w:tcPr>
          <w:p w14:paraId="04656003" w14:textId="414CD5AB" w:rsidR="00706CFB" w:rsidRPr="00BE218C" w:rsidRDefault="00706CFB"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Site area</w:t>
            </w:r>
          </w:p>
        </w:tc>
        <w:tc>
          <w:tcPr>
            <w:tcW w:w="5888" w:type="dxa"/>
          </w:tcPr>
          <w:p w14:paraId="4020F7F4" w14:textId="3C1C6607" w:rsidR="00706CFB" w:rsidRPr="00BE218C" w:rsidRDefault="00C848B6" w:rsidP="005722FD">
            <w:pPr>
              <w:pStyle w:val="FigureCaption"/>
              <w:spacing w:before="0" w:after="0"/>
              <w:ind w:left="0"/>
              <w:jc w:val="both"/>
              <w:rPr>
                <w:rFonts w:ascii="Arial" w:hAnsi="Arial" w:cs="Arial"/>
                <w:b w:val="0"/>
                <w:color w:val="auto"/>
                <w:sz w:val="22"/>
                <w:szCs w:val="22"/>
              </w:rPr>
            </w:pPr>
            <w:r w:rsidRPr="00C848B6">
              <w:rPr>
                <w:rFonts w:ascii="Arial" w:hAnsi="Arial" w:cs="Arial"/>
                <w:b w:val="0"/>
                <w:color w:val="auto"/>
                <w:sz w:val="22"/>
                <w:szCs w:val="22"/>
              </w:rPr>
              <w:t>4,831m²</w:t>
            </w:r>
          </w:p>
        </w:tc>
      </w:tr>
      <w:tr w:rsidR="00426381" w:rsidRPr="00BE218C" w14:paraId="3568A162" w14:textId="77777777" w:rsidTr="00965118">
        <w:trPr>
          <w:jc w:val="center"/>
        </w:trPr>
        <w:tc>
          <w:tcPr>
            <w:tcW w:w="1904" w:type="dxa"/>
          </w:tcPr>
          <w:p w14:paraId="40446894" w14:textId="0FE56342"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GFA</w:t>
            </w:r>
          </w:p>
        </w:tc>
        <w:tc>
          <w:tcPr>
            <w:tcW w:w="5888" w:type="dxa"/>
          </w:tcPr>
          <w:p w14:paraId="1BAA0008" w14:textId="77777777" w:rsidR="00965118" w:rsidRDefault="00965118" w:rsidP="00965118">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3,301m² - proposed commercial</w:t>
            </w:r>
          </w:p>
          <w:p w14:paraId="5073FBAD" w14:textId="77777777" w:rsidR="00965118" w:rsidRDefault="00965118" w:rsidP="00965118">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5,850m² - proposed serviced apartments</w:t>
            </w:r>
          </w:p>
          <w:p w14:paraId="1B6CBBAD" w14:textId="565F7F05" w:rsidR="00965118" w:rsidRPr="00BE218C" w:rsidRDefault="00965118" w:rsidP="00965118">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11,173m² - proposed residential units</w:t>
            </w:r>
          </w:p>
        </w:tc>
      </w:tr>
      <w:tr w:rsidR="00426381" w:rsidRPr="00BE218C" w14:paraId="31716117" w14:textId="77777777" w:rsidTr="00965118">
        <w:trPr>
          <w:jc w:val="center"/>
        </w:trPr>
        <w:tc>
          <w:tcPr>
            <w:tcW w:w="1904" w:type="dxa"/>
          </w:tcPr>
          <w:p w14:paraId="0A03F5A9" w14:textId="135653A2"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FSR</w:t>
            </w:r>
            <w:r w:rsidR="00706CFB" w:rsidRPr="00BE218C">
              <w:rPr>
                <w:rFonts w:ascii="Arial" w:hAnsi="Arial" w:cs="Arial"/>
                <w:b w:val="0"/>
                <w:color w:val="auto"/>
                <w:sz w:val="22"/>
                <w:szCs w:val="22"/>
              </w:rPr>
              <w:t xml:space="preserve"> (retail/residential)</w:t>
            </w:r>
          </w:p>
        </w:tc>
        <w:tc>
          <w:tcPr>
            <w:tcW w:w="5888" w:type="dxa"/>
          </w:tcPr>
          <w:p w14:paraId="54F40BB1" w14:textId="54B51E36" w:rsidR="00426381" w:rsidRPr="00BE218C" w:rsidRDefault="006C3810"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4.21:1 </w:t>
            </w:r>
          </w:p>
        </w:tc>
      </w:tr>
      <w:tr w:rsidR="008565CB" w:rsidRPr="00BE218C" w14:paraId="5C3DB729" w14:textId="77777777" w:rsidTr="00965118">
        <w:trPr>
          <w:jc w:val="center"/>
        </w:trPr>
        <w:tc>
          <w:tcPr>
            <w:tcW w:w="1904" w:type="dxa"/>
          </w:tcPr>
          <w:p w14:paraId="26500011" w14:textId="4794A1E7" w:rsidR="008565CB" w:rsidRPr="00BE218C" w:rsidRDefault="008565CB" w:rsidP="008565C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Clause 4.6 Requests</w:t>
            </w:r>
          </w:p>
        </w:tc>
        <w:tc>
          <w:tcPr>
            <w:tcW w:w="5888" w:type="dxa"/>
          </w:tcPr>
          <w:p w14:paraId="661F5CF3" w14:textId="18B4C9CB" w:rsidR="008565CB" w:rsidRPr="00BE218C" w:rsidRDefault="008565CB"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w:t>
            </w:r>
          </w:p>
        </w:tc>
      </w:tr>
      <w:tr w:rsidR="00C00DF1" w:rsidRPr="00BE218C" w14:paraId="1174B2D7" w14:textId="77777777" w:rsidTr="00965118">
        <w:trPr>
          <w:jc w:val="center"/>
        </w:trPr>
        <w:tc>
          <w:tcPr>
            <w:tcW w:w="1904" w:type="dxa"/>
          </w:tcPr>
          <w:p w14:paraId="0B575AD2" w14:textId="4569FC8E" w:rsidR="00C00DF1" w:rsidRPr="00BE218C" w:rsidRDefault="00C00DF1"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No of </w:t>
            </w:r>
            <w:r w:rsidR="00443BE2">
              <w:rPr>
                <w:rFonts w:ascii="Arial" w:hAnsi="Arial" w:cs="Arial"/>
                <w:b w:val="0"/>
                <w:color w:val="auto"/>
                <w:sz w:val="22"/>
                <w:szCs w:val="22"/>
              </w:rPr>
              <w:t xml:space="preserve">residential </w:t>
            </w:r>
            <w:r w:rsidRPr="00BE218C">
              <w:rPr>
                <w:rFonts w:ascii="Arial" w:hAnsi="Arial" w:cs="Arial"/>
                <w:b w:val="0"/>
                <w:color w:val="auto"/>
                <w:sz w:val="22"/>
                <w:szCs w:val="22"/>
              </w:rPr>
              <w:t>apartments</w:t>
            </w:r>
          </w:p>
        </w:tc>
        <w:tc>
          <w:tcPr>
            <w:tcW w:w="5888" w:type="dxa"/>
          </w:tcPr>
          <w:p w14:paraId="3143CF4E" w14:textId="7AF4B998" w:rsidR="00C00DF1" w:rsidRPr="00BE218C" w:rsidRDefault="00616F3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98</w:t>
            </w:r>
          </w:p>
        </w:tc>
      </w:tr>
      <w:tr w:rsidR="00443BE2" w:rsidRPr="00BE218C" w14:paraId="47339FA0" w14:textId="77777777" w:rsidTr="00965118">
        <w:trPr>
          <w:jc w:val="center"/>
        </w:trPr>
        <w:tc>
          <w:tcPr>
            <w:tcW w:w="1904" w:type="dxa"/>
          </w:tcPr>
          <w:p w14:paraId="198E345E" w14:textId="374848DD" w:rsidR="00443BE2" w:rsidRPr="00BE218C" w:rsidRDefault="00443BE2" w:rsidP="00C00DF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No of tourist apartments</w:t>
            </w:r>
          </w:p>
        </w:tc>
        <w:tc>
          <w:tcPr>
            <w:tcW w:w="5888" w:type="dxa"/>
          </w:tcPr>
          <w:p w14:paraId="7F7BB09E" w14:textId="05212465" w:rsidR="00443BE2" w:rsidRPr="00BE218C" w:rsidRDefault="00616F3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97</w:t>
            </w:r>
          </w:p>
        </w:tc>
      </w:tr>
      <w:tr w:rsidR="00426381" w:rsidRPr="00BE218C" w14:paraId="50245C93" w14:textId="77777777" w:rsidTr="00965118">
        <w:trPr>
          <w:jc w:val="center"/>
        </w:trPr>
        <w:tc>
          <w:tcPr>
            <w:tcW w:w="1904" w:type="dxa"/>
          </w:tcPr>
          <w:p w14:paraId="65A67663" w14:textId="2B0662C0"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Max Height</w:t>
            </w:r>
          </w:p>
        </w:tc>
        <w:tc>
          <w:tcPr>
            <w:tcW w:w="5888" w:type="dxa"/>
          </w:tcPr>
          <w:p w14:paraId="3E18954C" w14:textId="1C01F337" w:rsidR="00426381" w:rsidRPr="00BE218C" w:rsidRDefault="009A07DC"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87.938m</w:t>
            </w:r>
          </w:p>
        </w:tc>
      </w:tr>
      <w:tr w:rsidR="00426381" w:rsidRPr="00BE218C" w14:paraId="3B0216C7" w14:textId="77777777" w:rsidTr="00965118">
        <w:trPr>
          <w:jc w:val="center"/>
        </w:trPr>
        <w:tc>
          <w:tcPr>
            <w:tcW w:w="1904" w:type="dxa"/>
          </w:tcPr>
          <w:p w14:paraId="1E0056AF" w14:textId="72B41066" w:rsidR="00426381" w:rsidRPr="00BE218C" w:rsidRDefault="00366B84" w:rsidP="00C00DF1">
            <w:pPr>
              <w:pStyle w:val="FigureCaption"/>
              <w:spacing w:before="0" w:after="0"/>
              <w:ind w:left="0"/>
              <w:rPr>
                <w:rFonts w:ascii="Arial" w:hAnsi="Arial" w:cs="Arial"/>
                <w:b w:val="0"/>
                <w:color w:val="auto"/>
                <w:sz w:val="22"/>
                <w:szCs w:val="22"/>
              </w:rPr>
            </w:pPr>
            <w:r w:rsidRPr="00E81C77">
              <w:rPr>
                <w:rFonts w:ascii="Arial" w:hAnsi="Arial" w:cs="Arial"/>
                <w:b w:val="0"/>
                <w:color w:val="auto"/>
                <w:sz w:val="22"/>
                <w:szCs w:val="22"/>
              </w:rPr>
              <w:t>Landscaped area</w:t>
            </w:r>
          </w:p>
        </w:tc>
        <w:tc>
          <w:tcPr>
            <w:tcW w:w="5888" w:type="dxa"/>
          </w:tcPr>
          <w:p w14:paraId="0E0A44E7" w14:textId="7FE8D9D6" w:rsidR="00426381" w:rsidRPr="00BE218C" w:rsidRDefault="00E81C7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444</w:t>
            </w:r>
            <w:r w:rsidR="008A2B7E">
              <w:rPr>
                <w:rFonts w:ascii="Arial" w:hAnsi="Arial" w:cs="Arial"/>
                <w:b w:val="0"/>
                <w:color w:val="auto"/>
                <w:sz w:val="22"/>
                <w:szCs w:val="22"/>
              </w:rPr>
              <w:t>m² (</w:t>
            </w:r>
            <w:r>
              <w:rPr>
                <w:rFonts w:ascii="Arial" w:hAnsi="Arial" w:cs="Arial"/>
                <w:b w:val="0"/>
                <w:color w:val="auto"/>
                <w:sz w:val="22"/>
                <w:szCs w:val="22"/>
              </w:rPr>
              <w:t>9</w:t>
            </w:r>
            <w:r w:rsidR="008A2B7E">
              <w:rPr>
                <w:rFonts w:ascii="Arial" w:hAnsi="Arial" w:cs="Arial"/>
                <w:b w:val="0"/>
                <w:color w:val="auto"/>
                <w:sz w:val="22"/>
                <w:szCs w:val="22"/>
              </w:rPr>
              <w:t>%)</w:t>
            </w:r>
            <w:r w:rsidR="00160E85">
              <w:rPr>
                <w:rFonts w:ascii="Arial" w:hAnsi="Arial" w:cs="Arial"/>
                <w:b w:val="0"/>
                <w:color w:val="auto"/>
                <w:sz w:val="22"/>
                <w:szCs w:val="22"/>
              </w:rPr>
              <w:t xml:space="preserve"> – deep soil landscaped area</w:t>
            </w:r>
          </w:p>
        </w:tc>
      </w:tr>
      <w:tr w:rsidR="00366B84" w:rsidRPr="00BE218C" w14:paraId="0AE04C91" w14:textId="77777777" w:rsidTr="00965118">
        <w:trPr>
          <w:trHeight w:val="610"/>
          <w:jc w:val="center"/>
        </w:trPr>
        <w:tc>
          <w:tcPr>
            <w:tcW w:w="1904" w:type="dxa"/>
          </w:tcPr>
          <w:p w14:paraId="4D95A457" w14:textId="7A0A1797" w:rsidR="00366B84" w:rsidRPr="00BE218C" w:rsidRDefault="00E20ABD"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Car Parking spaces</w:t>
            </w:r>
          </w:p>
        </w:tc>
        <w:tc>
          <w:tcPr>
            <w:tcW w:w="5888" w:type="dxa"/>
          </w:tcPr>
          <w:p w14:paraId="00CE7161" w14:textId="35BA2B3B" w:rsidR="00366B84" w:rsidRPr="00443BE2" w:rsidRDefault="00443BE2" w:rsidP="00616F39">
            <w:pPr>
              <w:jc w:val="both"/>
              <w:rPr>
                <w:rFonts w:ascii="Arial" w:hAnsi="Arial" w:cs="Arial"/>
                <w:sz w:val="22"/>
                <w:szCs w:val="22"/>
              </w:rPr>
            </w:pPr>
            <w:r w:rsidRPr="00443BE2">
              <w:rPr>
                <w:rFonts w:ascii="Arial" w:hAnsi="Arial" w:cs="Arial"/>
                <w:sz w:val="22"/>
                <w:szCs w:val="22"/>
              </w:rPr>
              <w:t xml:space="preserve">An additional 253 on-site car parking spaces are proposed, taking total on-site parking to 463 spaces. </w:t>
            </w:r>
          </w:p>
        </w:tc>
      </w:tr>
      <w:tr w:rsidR="00366B84" w:rsidRPr="00BE218C" w14:paraId="6717D1EF" w14:textId="77777777" w:rsidTr="00965118">
        <w:trPr>
          <w:jc w:val="center"/>
        </w:trPr>
        <w:tc>
          <w:tcPr>
            <w:tcW w:w="1904" w:type="dxa"/>
          </w:tcPr>
          <w:p w14:paraId="1B07C811" w14:textId="43222890" w:rsidR="00366B84" w:rsidRPr="00BE218C" w:rsidRDefault="00B6369E"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Setbacks</w:t>
            </w:r>
          </w:p>
        </w:tc>
        <w:tc>
          <w:tcPr>
            <w:tcW w:w="5888" w:type="dxa"/>
          </w:tcPr>
          <w:p w14:paraId="011F62CC" w14:textId="48C3EA86" w:rsidR="00366B84" w:rsidRDefault="00E81C7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Front setback (</w:t>
            </w:r>
            <w:r w:rsidR="000A54D9">
              <w:rPr>
                <w:rFonts w:ascii="Arial" w:hAnsi="Arial" w:cs="Arial"/>
                <w:b w:val="0"/>
                <w:color w:val="auto"/>
                <w:sz w:val="22"/>
                <w:szCs w:val="22"/>
              </w:rPr>
              <w:t>Parry Parade</w:t>
            </w:r>
            <w:r>
              <w:rPr>
                <w:rFonts w:ascii="Arial" w:hAnsi="Arial" w:cs="Arial"/>
                <w:b w:val="0"/>
                <w:color w:val="auto"/>
                <w:sz w:val="22"/>
                <w:szCs w:val="22"/>
              </w:rPr>
              <w:t>)</w:t>
            </w:r>
            <w:r w:rsidR="000A54D9">
              <w:rPr>
                <w:rFonts w:ascii="Arial" w:hAnsi="Arial" w:cs="Arial"/>
                <w:b w:val="0"/>
                <w:color w:val="auto"/>
                <w:sz w:val="22"/>
                <w:szCs w:val="22"/>
              </w:rPr>
              <w:t>:</w:t>
            </w:r>
            <w:r>
              <w:rPr>
                <w:rFonts w:ascii="Arial" w:hAnsi="Arial" w:cs="Arial"/>
                <w:b w:val="0"/>
                <w:color w:val="auto"/>
                <w:sz w:val="22"/>
                <w:szCs w:val="22"/>
              </w:rPr>
              <w:t xml:space="preserve"> 6m</w:t>
            </w:r>
          </w:p>
          <w:p w14:paraId="50F322B9" w14:textId="31847E59" w:rsidR="000A54D9" w:rsidRDefault="00E81C7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Rear setback (golf course): 1.5m</w:t>
            </w:r>
          </w:p>
          <w:p w14:paraId="702DFB6A" w14:textId="6DECC2BC" w:rsidR="000A54D9" w:rsidRDefault="00E81C77"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Side setback (west): 3.190m</w:t>
            </w:r>
          </w:p>
          <w:p w14:paraId="14930447" w14:textId="0A691CCE" w:rsidR="00E52D28" w:rsidRPr="00BE218C" w:rsidRDefault="00E81C77" w:rsidP="00E81C77">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Side setback (east): </w:t>
            </w:r>
            <w:r w:rsidR="000A54D9">
              <w:rPr>
                <w:rFonts w:ascii="Arial" w:hAnsi="Arial" w:cs="Arial"/>
                <w:b w:val="0"/>
                <w:color w:val="auto"/>
                <w:sz w:val="22"/>
                <w:szCs w:val="22"/>
              </w:rPr>
              <w:t>Nil (the tower will be joined to the existing golf club building)</w:t>
            </w:r>
          </w:p>
        </w:tc>
      </w:tr>
      <w:tr w:rsidR="00366B84" w:rsidRPr="00BE218C" w14:paraId="211D128F" w14:textId="77777777" w:rsidTr="00965118">
        <w:trPr>
          <w:jc w:val="center"/>
        </w:trPr>
        <w:tc>
          <w:tcPr>
            <w:tcW w:w="1904" w:type="dxa"/>
          </w:tcPr>
          <w:p w14:paraId="5BD8FDFE" w14:textId="38D5D55E" w:rsidR="00366B84" w:rsidRPr="00BE218C" w:rsidRDefault="000A54D9" w:rsidP="004222B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Communal open space</w:t>
            </w:r>
          </w:p>
        </w:tc>
        <w:tc>
          <w:tcPr>
            <w:tcW w:w="5888" w:type="dxa"/>
          </w:tcPr>
          <w:p w14:paraId="6A362FEB" w14:textId="6B7E00FB" w:rsidR="00BD103C" w:rsidRPr="00BE218C" w:rsidRDefault="00BD103C" w:rsidP="00BD103C">
            <w:pPr>
              <w:pStyle w:val="FigureCaption"/>
              <w:spacing w:before="0" w:after="0"/>
              <w:ind w:left="0"/>
              <w:jc w:val="both"/>
              <w:rPr>
                <w:rFonts w:ascii="Arial" w:hAnsi="Arial" w:cs="Arial"/>
                <w:b w:val="0"/>
                <w:color w:val="auto"/>
                <w:sz w:val="22"/>
                <w:szCs w:val="22"/>
              </w:rPr>
            </w:pPr>
            <w:r w:rsidRPr="00BD103C">
              <w:rPr>
                <w:rFonts w:ascii="Arial" w:hAnsi="Arial" w:cs="Arial"/>
                <w:b w:val="0"/>
                <w:color w:val="auto"/>
                <w:sz w:val="22"/>
                <w:szCs w:val="22"/>
              </w:rPr>
              <w:t>1,208</w:t>
            </w:r>
            <w:r w:rsidR="00442723" w:rsidRPr="00BD103C">
              <w:rPr>
                <w:rFonts w:ascii="Arial" w:hAnsi="Arial" w:cs="Arial"/>
                <w:b w:val="0"/>
                <w:color w:val="auto"/>
                <w:sz w:val="22"/>
                <w:szCs w:val="22"/>
              </w:rPr>
              <w:t xml:space="preserve">m² </w:t>
            </w:r>
            <w:r>
              <w:rPr>
                <w:rFonts w:ascii="Arial" w:hAnsi="Arial" w:cs="Arial"/>
                <w:b w:val="0"/>
                <w:color w:val="auto"/>
                <w:sz w:val="22"/>
                <w:szCs w:val="22"/>
              </w:rPr>
              <w:t>(25%)</w:t>
            </w:r>
          </w:p>
          <w:p w14:paraId="2E94E4DF" w14:textId="474536F4" w:rsidR="00442723" w:rsidRPr="00BE218C" w:rsidRDefault="00442723" w:rsidP="005722FD">
            <w:pPr>
              <w:pStyle w:val="FigureCaption"/>
              <w:spacing w:before="0" w:after="0"/>
              <w:ind w:left="0"/>
              <w:jc w:val="both"/>
              <w:rPr>
                <w:rFonts w:ascii="Arial" w:hAnsi="Arial" w:cs="Arial"/>
                <w:b w:val="0"/>
                <w:color w:val="auto"/>
                <w:sz w:val="22"/>
                <w:szCs w:val="22"/>
              </w:rPr>
            </w:pPr>
          </w:p>
        </w:tc>
      </w:tr>
    </w:tbl>
    <w:p w14:paraId="62CF628A" w14:textId="49044111" w:rsidR="00B11806" w:rsidRDefault="00B11806" w:rsidP="000808D5">
      <w:pPr>
        <w:pStyle w:val="ListParagraph"/>
        <w:tabs>
          <w:tab w:val="left" w:pos="7485"/>
        </w:tabs>
        <w:spacing w:before="120" w:after="0" w:line="240" w:lineRule="auto"/>
        <w:ind w:right="23"/>
        <w:rPr>
          <w:rFonts w:ascii="Arial" w:hAnsi="Arial" w:cs="Arial"/>
          <w:b/>
          <w:lang w:eastAsia="en-AU"/>
        </w:rPr>
      </w:pPr>
    </w:p>
    <w:p w14:paraId="2B36D903" w14:textId="77777777" w:rsidR="00396E79" w:rsidRDefault="00396E79" w:rsidP="000808D5">
      <w:pPr>
        <w:pStyle w:val="ListParagraph"/>
        <w:tabs>
          <w:tab w:val="left" w:pos="7485"/>
        </w:tabs>
        <w:spacing w:before="120" w:after="0" w:line="240" w:lineRule="auto"/>
        <w:ind w:right="23"/>
        <w:rPr>
          <w:rFonts w:ascii="Arial" w:hAnsi="Arial" w:cs="Arial"/>
          <w:b/>
          <w:lang w:eastAsia="en-AU"/>
        </w:rPr>
      </w:pPr>
    </w:p>
    <w:p w14:paraId="3B8139E9" w14:textId="34492B3E" w:rsidR="00396E79" w:rsidRPr="00BE218C" w:rsidRDefault="00396E79" w:rsidP="00373375">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BE218C">
        <w:rPr>
          <w:rFonts w:ascii="Arial" w:hAnsi="Arial" w:cs="Arial"/>
          <w:b/>
          <w:lang w:eastAsia="en-AU"/>
        </w:rPr>
        <w:t>Background</w:t>
      </w:r>
    </w:p>
    <w:p w14:paraId="67976B65" w14:textId="77777777" w:rsidR="00396E79" w:rsidRPr="00BE218C" w:rsidRDefault="00396E79" w:rsidP="00396E79">
      <w:pPr>
        <w:pStyle w:val="ListParagraph"/>
        <w:tabs>
          <w:tab w:val="left" w:pos="7485"/>
        </w:tabs>
        <w:spacing w:before="120" w:after="0" w:line="240" w:lineRule="auto"/>
        <w:ind w:left="709" w:right="23"/>
        <w:rPr>
          <w:rFonts w:ascii="Arial" w:hAnsi="Arial" w:cs="Arial"/>
          <w:b/>
          <w:lang w:eastAsia="en-AU"/>
        </w:rPr>
      </w:pPr>
    </w:p>
    <w:p w14:paraId="6FD83647" w14:textId="77777777" w:rsidR="00A1313E" w:rsidRDefault="00BC51B3" w:rsidP="00396E79">
      <w:pPr>
        <w:pStyle w:val="FigureCaption"/>
        <w:spacing w:before="0" w:after="0"/>
        <w:ind w:left="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Two pre</w:t>
      </w:r>
      <w:r w:rsidR="00396E79" w:rsidRPr="00396E79">
        <w:rPr>
          <w:rFonts w:ascii="Arial" w:eastAsiaTheme="minorHAnsi" w:hAnsi="Arial" w:cs="Arial"/>
          <w:b w:val="0"/>
          <w:bCs/>
          <w:iCs w:val="0"/>
          <w:color w:val="auto"/>
          <w:sz w:val="22"/>
          <w:szCs w:val="22"/>
          <w:lang w:val="en-AU" w:eastAsia="en-AU"/>
        </w:rPr>
        <w:t>-lodgement meeting</w:t>
      </w:r>
      <w:r>
        <w:rPr>
          <w:rFonts w:ascii="Arial" w:eastAsiaTheme="minorHAnsi" w:hAnsi="Arial" w:cs="Arial"/>
          <w:b w:val="0"/>
          <w:bCs/>
          <w:iCs w:val="0"/>
          <w:color w:val="auto"/>
          <w:sz w:val="22"/>
          <w:szCs w:val="22"/>
          <w:lang w:val="en-AU" w:eastAsia="en-AU"/>
        </w:rPr>
        <w:t xml:space="preserve">s were </w:t>
      </w:r>
      <w:r w:rsidR="00396E79" w:rsidRPr="00396E79">
        <w:rPr>
          <w:rFonts w:ascii="Arial" w:eastAsiaTheme="minorHAnsi" w:hAnsi="Arial" w:cs="Arial"/>
          <w:b w:val="0"/>
          <w:bCs/>
          <w:iCs w:val="0"/>
          <w:color w:val="auto"/>
          <w:sz w:val="22"/>
          <w:szCs w:val="22"/>
          <w:lang w:val="en-AU" w:eastAsia="en-AU"/>
        </w:rPr>
        <w:t>held prior to the lodgement of the applica</w:t>
      </w:r>
      <w:r w:rsidR="00230E1F">
        <w:rPr>
          <w:rFonts w:ascii="Arial" w:eastAsiaTheme="minorHAnsi" w:hAnsi="Arial" w:cs="Arial"/>
          <w:b w:val="0"/>
          <w:bCs/>
          <w:iCs w:val="0"/>
          <w:color w:val="auto"/>
          <w:sz w:val="22"/>
          <w:szCs w:val="22"/>
          <w:lang w:val="en-AU" w:eastAsia="en-AU"/>
        </w:rPr>
        <w:t>tion</w:t>
      </w:r>
      <w:r w:rsidR="00396E79" w:rsidRPr="00396E79">
        <w:rPr>
          <w:rFonts w:ascii="Arial" w:eastAsiaTheme="minorHAnsi" w:hAnsi="Arial" w:cs="Arial"/>
          <w:b w:val="0"/>
          <w:bCs/>
          <w:iCs w:val="0"/>
          <w:color w:val="auto"/>
          <w:sz w:val="22"/>
          <w:szCs w:val="22"/>
          <w:lang w:val="en-AU" w:eastAsia="en-AU"/>
        </w:rPr>
        <w:t xml:space="preserve"> </w:t>
      </w:r>
      <w:r w:rsidR="00396E79" w:rsidRPr="00B30A09">
        <w:rPr>
          <w:rFonts w:ascii="Arial" w:eastAsiaTheme="minorHAnsi" w:hAnsi="Arial" w:cs="Arial"/>
          <w:b w:val="0"/>
          <w:bCs/>
          <w:iCs w:val="0"/>
          <w:color w:val="auto"/>
          <w:sz w:val="22"/>
          <w:szCs w:val="22"/>
          <w:lang w:val="en-AU" w:eastAsia="en-AU"/>
        </w:rPr>
        <w:t xml:space="preserve">on </w:t>
      </w:r>
      <w:sdt>
        <w:sdtPr>
          <w:rPr>
            <w:rFonts w:ascii="Arial" w:eastAsiaTheme="minorHAnsi" w:hAnsi="Arial" w:cs="Arial"/>
            <w:b w:val="0"/>
            <w:bCs/>
            <w:iCs w:val="0"/>
            <w:color w:val="auto"/>
            <w:sz w:val="22"/>
            <w:szCs w:val="22"/>
            <w:lang w:val="en-AU" w:eastAsia="en-AU"/>
          </w:rPr>
          <w:id w:val="-2091153797"/>
          <w:placeholder>
            <w:docPart w:val="29D5048C02864DCDB68CE629D3FA8FDC"/>
          </w:placeholder>
          <w:date w:fullDate="2018-05-02T00:00:00Z">
            <w:dateFormat w:val="d MMMM yyyy"/>
            <w:lid w:val="en-AU"/>
            <w:storeMappedDataAs w:val="dateTime"/>
            <w:calendar w:val="gregorian"/>
          </w:date>
        </w:sdtPr>
        <w:sdtEndPr/>
        <w:sdtContent>
          <w:r w:rsidR="00866913" w:rsidRPr="00B30A09">
            <w:rPr>
              <w:rFonts w:ascii="Arial" w:eastAsiaTheme="minorHAnsi" w:hAnsi="Arial" w:cs="Arial"/>
              <w:b w:val="0"/>
              <w:bCs/>
              <w:iCs w:val="0"/>
              <w:color w:val="auto"/>
              <w:sz w:val="22"/>
              <w:szCs w:val="22"/>
              <w:lang w:val="en-AU" w:eastAsia="en-AU"/>
            </w:rPr>
            <w:t>2 May 2018</w:t>
          </w:r>
        </w:sdtContent>
      </w:sdt>
      <w:r w:rsidR="00396E79" w:rsidRPr="00B30A09">
        <w:rPr>
          <w:rFonts w:ascii="Arial" w:eastAsiaTheme="minorHAnsi" w:hAnsi="Arial" w:cs="Arial"/>
          <w:b w:val="0"/>
          <w:bCs/>
          <w:iCs w:val="0"/>
          <w:color w:val="auto"/>
          <w:sz w:val="22"/>
          <w:szCs w:val="22"/>
          <w:lang w:val="en-AU" w:eastAsia="en-AU"/>
        </w:rPr>
        <w:t xml:space="preserve"> </w:t>
      </w:r>
      <w:r w:rsidR="006679A4">
        <w:rPr>
          <w:rFonts w:ascii="Arial" w:eastAsiaTheme="minorHAnsi" w:hAnsi="Arial" w:cs="Arial"/>
          <w:b w:val="0"/>
          <w:bCs/>
          <w:iCs w:val="0"/>
          <w:color w:val="auto"/>
          <w:sz w:val="22"/>
          <w:szCs w:val="22"/>
          <w:lang w:val="en-AU" w:eastAsia="en-AU"/>
        </w:rPr>
        <w:t>(PL/</w:t>
      </w:r>
      <w:r w:rsidR="002B2E57">
        <w:rPr>
          <w:rFonts w:ascii="Arial" w:eastAsiaTheme="minorHAnsi" w:hAnsi="Arial" w:cs="Arial"/>
          <w:b w:val="0"/>
          <w:bCs/>
          <w:iCs w:val="0"/>
          <w:color w:val="auto"/>
          <w:sz w:val="22"/>
          <w:szCs w:val="22"/>
          <w:lang w:val="en-AU" w:eastAsia="en-AU"/>
        </w:rPr>
        <w:t>76/2018</w:t>
      </w:r>
      <w:r w:rsidR="006679A4">
        <w:rPr>
          <w:rFonts w:ascii="Arial" w:eastAsiaTheme="minorHAnsi" w:hAnsi="Arial" w:cs="Arial"/>
          <w:b w:val="0"/>
          <w:bCs/>
          <w:iCs w:val="0"/>
          <w:color w:val="auto"/>
          <w:sz w:val="22"/>
          <w:szCs w:val="22"/>
          <w:lang w:val="en-AU" w:eastAsia="en-AU"/>
        </w:rPr>
        <w:t xml:space="preserve">) </w:t>
      </w:r>
      <w:r w:rsidR="00866913" w:rsidRPr="00B30A09">
        <w:rPr>
          <w:rFonts w:ascii="Arial" w:eastAsiaTheme="minorHAnsi" w:hAnsi="Arial" w:cs="Arial"/>
          <w:b w:val="0"/>
          <w:bCs/>
          <w:iCs w:val="0"/>
          <w:color w:val="auto"/>
          <w:sz w:val="22"/>
          <w:szCs w:val="22"/>
          <w:lang w:val="en-AU" w:eastAsia="en-AU"/>
        </w:rPr>
        <w:t xml:space="preserve">and 6 December 2018 </w:t>
      </w:r>
      <w:r w:rsidR="006679A4">
        <w:rPr>
          <w:rFonts w:ascii="Arial" w:eastAsiaTheme="minorHAnsi" w:hAnsi="Arial" w:cs="Arial"/>
          <w:b w:val="0"/>
          <w:bCs/>
          <w:iCs w:val="0"/>
          <w:color w:val="auto"/>
          <w:sz w:val="22"/>
          <w:szCs w:val="22"/>
          <w:lang w:val="en-AU" w:eastAsia="en-AU"/>
        </w:rPr>
        <w:t>(PL/</w:t>
      </w:r>
      <w:r w:rsidR="002B2E57">
        <w:rPr>
          <w:rFonts w:ascii="Arial" w:eastAsiaTheme="minorHAnsi" w:hAnsi="Arial" w:cs="Arial"/>
          <w:b w:val="0"/>
          <w:bCs/>
          <w:iCs w:val="0"/>
          <w:color w:val="auto"/>
          <w:sz w:val="22"/>
          <w:szCs w:val="22"/>
          <w:lang w:val="en-AU" w:eastAsia="en-AU"/>
        </w:rPr>
        <w:t>313/2018</w:t>
      </w:r>
      <w:r w:rsidR="006679A4">
        <w:rPr>
          <w:rFonts w:ascii="Arial" w:eastAsiaTheme="minorHAnsi" w:hAnsi="Arial" w:cs="Arial"/>
          <w:b w:val="0"/>
          <w:bCs/>
          <w:iCs w:val="0"/>
          <w:color w:val="auto"/>
          <w:sz w:val="22"/>
          <w:szCs w:val="22"/>
          <w:lang w:val="en-AU" w:eastAsia="en-AU"/>
        </w:rPr>
        <w:t>)</w:t>
      </w:r>
      <w:r w:rsidR="00230E1F">
        <w:rPr>
          <w:rFonts w:ascii="Arial" w:eastAsiaTheme="minorHAnsi" w:hAnsi="Arial" w:cs="Arial"/>
          <w:b w:val="0"/>
          <w:bCs/>
          <w:iCs w:val="0"/>
          <w:color w:val="auto"/>
          <w:sz w:val="22"/>
          <w:szCs w:val="22"/>
          <w:lang w:val="en-AU" w:eastAsia="en-AU"/>
        </w:rPr>
        <w:t xml:space="preserve">. </w:t>
      </w:r>
    </w:p>
    <w:p w14:paraId="2C45EBDF" w14:textId="77777777" w:rsidR="00A1313E" w:rsidRDefault="00A1313E" w:rsidP="00396E79">
      <w:pPr>
        <w:pStyle w:val="FigureCaption"/>
        <w:spacing w:before="0" w:after="0"/>
        <w:ind w:left="0"/>
        <w:jc w:val="both"/>
        <w:rPr>
          <w:rFonts w:ascii="Arial" w:eastAsiaTheme="minorHAnsi" w:hAnsi="Arial" w:cs="Arial"/>
          <w:b w:val="0"/>
          <w:bCs/>
          <w:iCs w:val="0"/>
          <w:color w:val="auto"/>
          <w:sz w:val="22"/>
          <w:szCs w:val="22"/>
          <w:lang w:val="en-AU" w:eastAsia="en-AU"/>
        </w:rPr>
      </w:pPr>
    </w:p>
    <w:p w14:paraId="675C25B5" w14:textId="04226036" w:rsidR="001163AE" w:rsidRDefault="00230E1F" w:rsidP="00396E79">
      <w:pPr>
        <w:pStyle w:val="FigureCaption"/>
        <w:spacing w:before="0" w:after="0"/>
        <w:ind w:left="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V</w:t>
      </w:r>
      <w:r w:rsidR="00396E79" w:rsidRPr="00B30A09">
        <w:rPr>
          <w:rFonts w:ascii="Arial" w:eastAsiaTheme="minorHAnsi" w:hAnsi="Arial" w:cs="Arial"/>
          <w:b w:val="0"/>
          <w:bCs/>
          <w:iCs w:val="0"/>
          <w:color w:val="auto"/>
          <w:sz w:val="22"/>
          <w:szCs w:val="22"/>
          <w:lang w:val="en-AU" w:eastAsia="en-AU"/>
        </w:rPr>
        <w:t xml:space="preserve">arious issues were </w:t>
      </w:r>
      <w:r>
        <w:rPr>
          <w:rFonts w:ascii="Arial" w:eastAsiaTheme="minorHAnsi" w:hAnsi="Arial" w:cs="Arial"/>
          <w:b w:val="0"/>
          <w:bCs/>
          <w:iCs w:val="0"/>
          <w:color w:val="auto"/>
          <w:sz w:val="22"/>
          <w:szCs w:val="22"/>
          <w:lang w:val="en-AU" w:eastAsia="en-AU"/>
        </w:rPr>
        <w:t>raised at the meetings and in the minutes including</w:t>
      </w:r>
      <w:r w:rsidR="001163AE">
        <w:rPr>
          <w:rFonts w:ascii="Arial" w:eastAsiaTheme="minorHAnsi" w:hAnsi="Arial" w:cs="Arial"/>
          <w:b w:val="0"/>
          <w:bCs/>
          <w:iCs w:val="0"/>
          <w:color w:val="auto"/>
          <w:sz w:val="22"/>
          <w:szCs w:val="22"/>
          <w:lang w:val="en-AU" w:eastAsia="en-AU"/>
        </w:rPr>
        <w:t>:</w:t>
      </w:r>
      <w:r>
        <w:rPr>
          <w:rFonts w:ascii="Arial" w:eastAsiaTheme="minorHAnsi" w:hAnsi="Arial" w:cs="Arial"/>
          <w:b w:val="0"/>
          <w:bCs/>
          <w:iCs w:val="0"/>
          <w:color w:val="auto"/>
          <w:sz w:val="22"/>
          <w:szCs w:val="22"/>
          <w:lang w:val="en-AU" w:eastAsia="en-AU"/>
        </w:rPr>
        <w:t xml:space="preserve"> </w:t>
      </w:r>
      <w:r w:rsidR="00487E16">
        <w:rPr>
          <w:rFonts w:ascii="Arial" w:eastAsiaTheme="minorHAnsi" w:hAnsi="Arial" w:cs="Arial"/>
          <w:b w:val="0"/>
          <w:bCs/>
          <w:iCs w:val="0"/>
          <w:color w:val="auto"/>
          <w:sz w:val="22"/>
          <w:szCs w:val="22"/>
          <w:lang w:val="en-AU" w:eastAsia="en-AU"/>
        </w:rPr>
        <w:t>permissibility and the fact that tourist and visitor accommodation must remain the dominant use on the site in accordance with the SP3 zone objectives and Schedule 1 of the LEP</w:t>
      </w:r>
      <w:r w:rsidR="001163AE">
        <w:rPr>
          <w:rFonts w:ascii="Arial" w:eastAsiaTheme="minorHAnsi" w:hAnsi="Arial" w:cs="Arial"/>
          <w:b w:val="0"/>
          <w:bCs/>
          <w:iCs w:val="0"/>
          <w:color w:val="auto"/>
          <w:sz w:val="22"/>
          <w:szCs w:val="22"/>
          <w:lang w:val="en-AU" w:eastAsia="en-AU"/>
        </w:rPr>
        <w:t>;</w:t>
      </w:r>
      <w:r w:rsidR="00487E16">
        <w:rPr>
          <w:rFonts w:ascii="Arial" w:eastAsiaTheme="minorHAnsi" w:hAnsi="Arial" w:cs="Arial"/>
          <w:b w:val="0"/>
          <w:bCs/>
          <w:iCs w:val="0"/>
          <w:color w:val="auto"/>
          <w:sz w:val="22"/>
          <w:szCs w:val="22"/>
          <w:lang w:val="en-AU" w:eastAsia="en-AU"/>
        </w:rPr>
        <w:t xml:space="preserve"> impacts on neighbour amenity</w:t>
      </w:r>
      <w:r w:rsidR="001163AE">
        <w:rPr>
          <w:rFonts w:ascii="Arial" w:eastAsiaTheme="minorHAnsi" w:hAnsi="Arial" w:cs="Arial"/>
          <w:b w:val="0"/>
          <w:bCs/>
          <w:iCs w:val="0"/>
          <w:color w:val="auto"/>
          <w:sz w:val="22"/>
          <w:szCs w:val="22"/>
          <w:lang w:val="en-AU" w:eastAsia="en-AU"/>
        </w:rPr>
        <w:t>;</w:t>
      </w:r>
      <w:r w:rsidR="00487E16">
        <w:rPr>
          <w:rFonts w:ascii="Arial" w:eastAsiaTheme="minorHAnsi" w:hAnsi="Arial" w:cs="Arial"/>
          <w:b w:val="0"/>
          <w:bCs/>
          <w:iCs w:val="0"/>
          <w:color w:val="auto"/>
          <w:sz w:val="22"/>
          <w:szCs w:val="22"/>
          <w:lang w:val="en-AU" w:eastAsia="en-AU"/>
        </w:rPr>
        <w:t xml:space="preserve"> </w:t>
      </w:r>
      <w:r w:rsidR="001163AE">
        <w:rPr>
          <w:rFonts w:ascii="Arial" w:eastAsiaTheme="minorHAnsi" w:hAnsi="Arial" w:cs="Arial"/>
          <w:b w:val="0"/>
          <w:bCs/>
          <w:iCs w:val="0"/>
          <w:color w:val="auto"/>
          <w:sz w:val="22"/>
          <w:szCs w:val="22"/>
          <w:lang w:val="en-AU" w:eastAsia="en-AU"/>
        </w:rPr>
        <w:t xml:space="preserve">visual impacts; compliance with SEPP 65 – Design Quality of Residential Apartment Development, the Apartment Design Guide and the DCP; </w:t>
      </w:r>
      <w:r w:rsidR="00487E16">
        <w:rPr>
          <w:rFonts w:ascii="Arial" w:eastAsiaTheme="minorHAnsi" w:hAnsi="Arial" w:cs="Arial"/>
          <w:b w:val="0"/>
          <w:bCs/>
          <w:iCs w:val="0"/>
          <w:color w:val="auto"/>
          <w:sz w:val="22"/>
          <w:szCs w:val="22"/>
          <w:lang w:val="en-AU" w:eastAsia="en-AU"/>
        </w:rPr>
        <w:t>proposed variation to the car parking requirements is too great and unlikely to be supporte</w:t>
      </w:r>
      <w:r w:rsidR="001163AE">
        <w:rPr>
          <w:rFonts w:ascii="Arial" w:eastAsiaTheme="minorHAnsi" w:hAnsi="Arial" w:cs="Arial"/>
          <w:b w:val="0"/>
          <w:bCs/>
          <w:iCs w:val="0"/>
          <w:color w:val="auto"/>
          <w:sz w:val="22"/>
          <w:szCs w:val="22"/>
          <w:lang w:val="en-AU" w:eastAsia="en-AU"/>
        </w:rPr>
        <w:t xml:space="preserve">d; the need to identify the current patronage/level of usage of the golf course that generates the need for the additional tourist and residential accommodation; suitability of the site for the development; </w:t>
      </w:r>
      <w:r w:rsidR="00487E16">
        <w:rPr>
          <w:rFonts w:ascii="Arial" w:eastAsiaTheme="minorHAnsi" w:hAnsi="Arial" w:cs="Arial"/>
          <w:b w:val="0"/>
          <w:bCs/>
          <w:iCs w:val="0"/>
          <w:color w:val="auto"/>
          <w:sz w:val="22"/>
          <w:szCs w:val="22"/>
          <w:lang w:val="en-AU" w:eastAsia="en-AU"/>
        </w:rPr>
        <w:t>Aboriginal due diligence</w:t>
      </w:r>
      <w:r w:rsidR="001163AE">
        <w:rPr>
          <w:rFonts w:ascii="Arial" w:eastAsiaTheme="minorHAnsi" w:hAnsi="Arial" w:cs="Arial"/>
          <w:b w:val="0"/>
          <w:bCs/>
          <w:iCs w:val="0"/>
          <w:color w:val="auto"/>
          <w:sz w:val="22"/>
          <w:szCs w:val="22"/>
          <w:lang w:val="en-AU" w:eastAsia="en-AU"/>
        </w:rPr>
        <w:t>;</w:t>
      </w:r>
      <w:r w:rsidR="00487E16">
        <w:rPr>
          <w:rFonts w:ascii="Arial" w:eastAsiaTheme="minorHAnsi" w:hAnsi="Arial" w:cs="Arial"/>
          <w:b w:val="0"/>
          <w:bCs/>
          <w:iCs w:val="0"/>
          <w:color w:val="auto"/>
          <w:sz w:val="22"/>
          <w:szCs w:val="22"/>
          <w:lang w:val="en-AU" w:eastAsia="en-AU"/>
        </w:rPr>
        <w:t xml:space="preserve"> acid sulfate soils</w:t>
      </w:r>
      <w:r w:rsidR="001163AE">
        <w:rPr>
          <w:rFonts w:ascii="Arial" w:eastAsiaTheme="minorHAnsi" w:hAnsi="Arial" w:cs="Arial"/>
          <w:b w:val="0"/>
          <w:bCs/>
          <w:iCs w:val="0"/>
          <w:color w:val="auto"/>
          <w:sz w:val="22"/>
          <w:szCs w:val="22"/>
          <w:lang w:val="en-AU" w:eastAsia="en-AU"/>
        </w:rPr>
        <w:t>;</w:t>
      </w:r>
      <w:r w:rsidR="00487E16">
        <w:rPr>
          <w:rFonts w:ascii="Arial" w:eastAsiaTheme="minorHAnsi" w:hAnsi="Arial" w:cs="Arial"/>
          <w:b w:val="0"/>
          <w:bCs/>
          <w:iCs w:val="0"/>
          <w:color w:val="auto"/>
          <w:sz w:val="22"/>
          <w:szCs w:val="22"/>
          <w:lang w:val="en-AU" w:eastAsia="en-AU"/>
        </w:rPr>
        <w:t xml:space="preserve"> waste</w:t>
      </w:r>
      <w:r w:rsidR="001163AE">
        <w:rPr>
          <w:rFonts w:ascii="Arial" w:eastAsiaTheme="minorHAnsi" w:hAnsi="Arial" w:cs="Arial"/>
          <w:b w:val="0"/>
          <w:bCs/>
          <w:iCs w:val="0"/>
          <w:color w:val="auto"/>
          <w:sz w:val="22"/>
          <w:szCs w:val="22"/>
          <w:lang w:val="en-AU" w:eastAsia="en-AU"/>
        </w:rPr>
        <w:t>;</w:t>
      </w:r>
      <w:r w:rsidR="00487E16">
        <w:rPr>
          <w:rFonts w:ascii="Arial" w:eastAsiaTheme="minorHAnsi" w:hAnsi="Arial" w:cs="Arial"/>
          <w:b w:val="0"/>
          <w:bCs/>
          <w:iCs w:val="0"/>
          <w:color w:val="auto"/>
          <w:sz w:val="22"/>
          <w:szCs w:val="22"/>
          <w:lang w:val="en-AU" w:eastAsia="en-AU"/>
        </w:rPr>
        <w:t xml:space="preserve"> flooding</w:t>
      </w:r>
      <w:r w:rsidR="001163AE">
        <w:rPr>
          <w:rFonts w:ascii="Arial" w:eastAsiaTheme="minorHAnsi" w:hAnsi="Arial" w:cs="Arial"/>
          <w:b w:val="0"/>
          <w:bCs/>
          <w:iCs w:val="0"/>
          <w:color w:val="auto"/>
          <w:sz w:val="22"/>
          <w:szCs w:val="22"/>
          <w:lang w:val="en-AU" w:eastAsia="en-AU"/>
        </w:rPr>
        <w:t xml:space="preserve">; </w:t>
      </w:r>
      <w:r w:rsidR="00487E16">
        <w:rPr>
          <w:rFonts w:ascii="Arial" w:eastAsiaTheme="minorHAnsi" w:hAnsi="Arial" w:cs="Arial"/>
          <w:b w:val="0"/>
          <w:bCs/>
          <w:iCs w:val="0"/>
          <w:color w:val="auto"/>
          <w:sz w:val="22"/>
          <w:szCs w:val="22"/>
          <w:lang w:val="en-AU" w:eastAsia="en-AU"/>
        </w:rPr>
        <w:t>servicing</w:t>
      </w:r>
      <w:r w:rsidR="009E2334">
        <w:rPr>
          <w:rFonts w:ascii="Arial" w:eastAsiaTheme="minorHAnsi" w:hAnsi="Arial" w:cs="Arial"/>
          <w:b w:val="0"/>
          <w:bCs/>
          <w:iCs w:val="0"/>
          <w:color w:val="auto"/>
          <w:sz w:val="22"/>
          <w:szCs w:val="22"/>
          <w:lang w:val="en-AU" w:eastAsia="en-AU"/>
        </w:rPr>
        <w:t xml:space="preserve"> and the requirement for public art.</w:t>
      </w:r>
    </w:p>
    <w:p w14:paraId="32ECC803" w14:textId="77777777" w:rsidR="001163AE" w:rsidRDefault="001163AE" w:rsidP="00BD6194">
      <w:pPr>
        <w:pStyle w:val="FigureCaption"/>
        <w:spacing w:before="0" w:after="0"/>
        <w:ind w:left="0"/>
        <w:jc w:val="both"/>
        <w:rPr>
          <w:rFonts w:ascii="Arial" w:eastAsiaTheme="minorHAnsi" w:hAnsi="Arial" w:cs="Arial"/>
          <w:b w:val="0"/>
          <w:bCs/>
          <w:iCs w:val="0"/>
          <w:color w:val="auto"/>
          <w:sz w:val="22"/>
          <w:szCs w:val="22"/>
          <w:lang w:val="en-AU" w:eastAsia="en-AU"/>
        </w:rPr>
      </w:pPr>
    </w:p>
    <w:p w14:paraId="4953FBEB" w14:textId="46367F68" w:rsidR="00B30A09" w:rsidRDefault="00B30A09" w:rsidP="00BD6194">
      <w:pPr>
        <w:pStyle w:val="FigureCaption"/>
        <w:spacing w:before="0" w:after="0"/>
        <w:ind w:left="0"/>
        <w:jc w:val="both"/>
        <w:rPr>
          <w:rFonts w:ascii="Arial" w:eastAsiaTheme="minorHAnsi" w:hAnsi="Arial" w:cs="Arial"/>
          <w:b w:val="0"/>
          <w:bCs/>
          <w:iCs w:val="0"/>
          <w:color w:val="auto"/>
          <w:sz w:val="22"/>
          <w:szCs w:val="22"/>
          <w:lang w:val="en-AU" w:eastAsia="en-AU"/>
        </w:rPr>
      </w:pPr>
      <w:r w:rsidRPr="00B30A09">
        <w:rPr>
          <w:rFonts w:ascii="Arial" w:eastAsiaTheme="minorHAnsi" w:hAnsi="Arial" w:cs="Arial"/>
          <w:b w:val="0"/>
          <w:bCs/>
          <w:iCs w:val="0"/>
          <w:color w:val="auto"/>
          <w:sz w:val="22"/>
          <w:szCs w:val="22"/>
          <w:lang w:val="en-AU" w:eastAsia="en-AU"/>
        </w:rPr>
        <w:t xml:space="preserve">It is noted that a number of issues raised in pre-lodgement </w:t>
      </w:r>
      <w:r w:rsidR="00A1313E">
        <w:rPr>
          <w:rFonts w:ascii="Arial" w:eastAsiaTheme="minorHAnsi" w:hAnsi="Arial" w:cs="Arial"/>
          <w:b w:val="0"/>
          <w:bCs/>
          <w:iCs w:val="0"/>
          <w:color w:val="auto"/>
          <w:sz w:val="22"/>
          <w:szCs w:val="22"/>
          <w:lang w:val="en-AU" w:eastAsia="en-AU"/>
        </w:rPr>
        <w:t xml:space="preserve">meetings have not been </w:t>
      </w:r>
      <w:r w:rsidRPr="00B30A09">
        <w:rPr>
          <w:rFonts w:ascii="Arial" w:eastAsiaTheme="minorHAnsi" w:hAnsi="Arial" w:cs="Arial"/>
          <w:b w:val="0"/>
          <w:bCs/>
          <w:iCs w:val="0"/>
          <w:color w:val="auto"/>
          <w:sz w:val="22"/>
          <w:szCs w:val="22"/>
          <w:lang w:val="en-AU" w:eastAsia="en-AU"/>
        </w:rPr>
        <w:t xml:space="preserve">adequately addressed by the </w:t>
      </w:r>
      <w:r w:rsidR="009C1EE7">
        <w:rPr>
          <w:rFonts w:ascii="Arial" w:eastAsiaTheme="minorHAnsi" w:hAnsi="Arial" w:cs="Arial"/>
          <w:b w:val="0"/>
          <w:bCs/>
          <w:iCs w:val="0"/>
          <w:color w:val="auto"/>
          <w:sz w:val="22"/>
          <w:szCs w:val="22"/>
          <w:lang w:val="en-AU" w:eastAsia="en-AU"/>
        </w:rPr>
        <w:t>d</w:t>
      </w:r>
      <w:r w:rsidRPr="00B30A09">
        <w:rPr>
          <w:rFonts w:ascii="Arial" w:eastAsiaTheme="minorHAnsi" w:hAnsi="Arial" w:cs="Arial"/>
          <w:b w:val="0"/>
          <w:bCs/>
          <w:iCs w:val="0"/>
          <w:color w:val="auto"/>
          <w:sz w:val="22"/>
          <w:szCs w:val="22"/>
          <w:lang w:val="en-AU" w:eastAsia="en-AU"/>
        </w:rPr>
        <w:t xml:space="preserve">evelopment </w:t>
      </w:r>
      <w:r w:rsidR="009C1EE7">
        <w:rPr>
          <w:rFonts w:ascii="Arial" w:eastAsiaTheme="minorHAnsi" w:hAnsi="Arial" w:cs="Arial"/>
          <w:b w:val="0"/>
          <w:bCs/>
          <w:iCs w:val="0"/>
          <w:color w:val="auto"/>
          <w:sz w:val="22"/>
          <w:szCs w:val="22"/>
          <w:lang w:val="en-AU" w:eastAsia="en-AU"/>
        </w:rPr>
        <w:t>a</w:t>
      </w:r>
      <w:r w:rsidRPr="00B30A09">
        <w:rPr>
          <w:rFonts w:ascii="Arial" w:eastAsiaTheme="minorHAnsi" w:hAnsi="Arial" w:cs="Arial"/>
          <w:b w:val="0"/>
          <w:bCs/>
          <w:iCs w:val="0"/>
          <w:color w:val="auto"/>
          <w:sz w:val="22"/>
          <w:szCs w:val="22"/>
          <w:lang w:val="en-AU" w:eastAsia="en-AU"/>
        </w:rPr>
        <w:t>pplication as lodged.</w:t>
      </w:r>
    </w:p>
    <w:p w14:paraId="7738FED0" w14:textId="77777777" w:rsidR="00B30A09" w:rsidRDefault="00B30A09" w:rsidP="00BD6194">
      <w:pPr>
        <w:pStyle w:val="FigureCaption"/>
        <w:spacing w:before="0" w:after="0"/>
        <w:ind w:left="0"/>
        <w:jc w:val="both"/>
        <w:rPr>
          <w:rFonts w:ascii="Arial" w:eastAsiaTheme="minorHAnsi" w:hAnsi="Arial" w:cs="Arial"/>
          <w:b w:val="0"/>
          <w:bCs/>
          <w:iCs w:val="0"/>
          <w:color w:val="auto"/>
          <w:sz w:val="22"/>
          <w:szCs w:val="22"/>
          <w:lang w:val="en-AU" w:eastAsia="en-AU"/>
        </w:rPr>
      </w:pPr>
    </w:p>
    <w:p w14:paraId="521221A7" w14:textId="06F89978" w:rsidR="002A6FCC" w:rsidRDefault="002B1D85" w:rsidP="00BD6194">
      <w:pPr>
        <w:pStyle w:val="FigureCaption"/>
        <w:spacing w:before="0" w:after="0"/>
        <w:ind w:left="0"/>
        <w:jc w:val="both"/>
        <w:rPr>
          <w:rFonts w:ascii="Arial" w:eastAsiaTheme="minorHAnsi" w:hAnsi="Arial" w:cs="Arial"/>
          <w:b w:val="0"/>
          <w:bCs/>
          <w:iCs w:val="0"/>
          <w:color w:val="auto"/>
          <w:sz w:val="22"/>
          <w:szCs w:val="22"/>
          <w:lang w:val="en-AU" w:eastAsia="en-AU"/>
        </w:rPr>
      </w:pPr>
      <w:r w:rsidRPr="002B1D85">
        <w:rPr>
          <w:rFonts w:ascii="Arial" w:eastAsiaTheme="minorHAnsi" w:hAnsi="Arial" w:cs="Arial"/>
          <w:b w:val="0"/>
          <w:bCs/>
          <w:iCs w:val="0"/>
          <w:color w:val="auto"/>
          <w:sz w:val="22"/>
          <w:szCs w:val="22"/>
          <w:lang w:val="en-AU" w:eastAsia="en-AU"/>
        </w:rPr>
        <w:t xml:space="preserve">Upon formal lodgement of the application </w:t>
      </w:r>
      <w:r w:rsidRPr="00BD6194">
        <w:rPr>
          <w:rFonts w:ascii="Arial" w:eastAsiaTheme="minorHAnsi" w:hAnsi="Arial" w:cs="Arial"/>
          <w:b w:val="0"/>
          <w:bCs/>
          <w:iCs w:val="0"/>
          <w:color w:val="auto"/>
          <w:sz w:val="22"/>
          <w:szCs w:val="22"/>
          <w:lang w:val="en-AU" w:eastAsia="en-AU"/>
        </w:rPr>
        <w:t>on 7 September 2022</w:t>
      </w:r>
      <w:r w:rsidR="002A6FCC">
        <w:rPr>
          <w:rFonts w:ascii="Arial" w:eastAsiaTheme="minorHAnsi" w:hAnsi="Arial" w:cs="Arial"/>
          <w:b w:val="0"/>
          <w:bCs/>
          <w:iCs w:val="0"/>
          <w:color w:val="auto"/>
          <w:sz w:val="22"/>
          <w:szCs w:val="22"/>
          <w:lang w:val="en-AU" w:eastAsia="en-AU"/>
        </w:rPr>
        <w:t xml:space="preserve"> </w:t>
      </w:r>
      <w:r w:rsidRPr="002B1D85">
        <w:rPr>
          <w:rFonts w:ascii="Arial" w:eastAsiaTheme="minorHAnsi" w:hAnsi="Arial" w:cs="Arial"/>
          <w:b w:val="0"/>
          <w:bCs/>
          <w:iCs w:val="0"/>
          <w:color w:val="auto"/>
          <w:sz w:val="22"/>
          <w:szCs w:val="22"/>
          <w:lang w:val="en-AU" w:eastAsia="en-AU"/>
        </w:rPr>
        <w:t>Council completed a comprehensive</w:t>
      </w:r>
      <w:r w:rsidR="002A6FCC">
        <w:rPr>
          <w:rFonts w:ascii="Arial" w:eastAsiaTheme="minorHAnsi" w:hAnsi="Arial" w:cs="Arial"/>
          <w:b w:val="0"/>
          <w:bCs/>
          <w:iCs w:val="0"/>
          <w:color w:val="auto"/>
          <w:sz w:val="22"/>
          <w:szCs w:val="22"/>
          <w:lang w:val="en-AU" w:eastAsia="en-AU"/>
        </w:rPr>
        <w:t xml:space="preserve"> </w:t>
      </w:r>
      <w:r w:rsidRPr="002B1D85">
        <w:rPr>
          <w:rFonts w:ascii="Arial" w:eastAsiaTheme="minorHAnsi" w:hAnsi="Arial" w:cs="Arial"/>
          <w:b w:val="0"/>
          <w:bCs/>
          <w:iCs w:val="0"/>
          <w:color w:val="auto"/>
          <w:sz w:val="22"/>
          <w:szCs w:val="22"/>
          <w:lang w:val="en-AU" w:eastAsia="en-AU"/>
        </w:rPr>
        <w:t>assessment</w:t>
      </w:r>
      <w:r w:rsidR="002A6FCC">
        <w:rPr>
          <w:rFonts w:ascii="Arial" w:eastAsiaTheme="minorHAnsi" w:hAnsi="Arial" w:cs="Arial"/>
          <w:b w:val="0"/>
          <w:bCs/>
          <w:iCs w:val="0"/>
          <w:color w:val="auto"/>
          <w:sz w:val="22"/>
          <w:szCs w:val="22"/>
          <w:lang w:val="en-AU" w:eastAsia="en-AU"/>
        </w:rPr>
        <w:t>. Significant issues were raised, and on 20 December 2022 Council issued a letter to the applicant requesting that the development application be withdrawn.</w:t>
      </w:r>
    </w:p>
    <w:p w14:paraId="0A245262" w14:textId="77777777" w:rsidR="00BD6194" w:rsidRDefault="00BD6194" w:rsidP="00BD6194">
      <w:pPr>
        <w:pStyle w:val="FigureCaption"/>
        <w:spacing w:before="0" w:after="0"/>
        <w:ind w:left="0"/>
        <w:jc w:val="both"/>
        <w:rPr>
          <w:rFonts w:ascii="Arial" w:eastAsiaTheme="minorHAnsi" w:hAnsi="Arial" w:cs="Arial"/>
          <w:b w:val="0"/>
          <w:bCs/>
          <w:iCs w:val="0"/>
          <w:color w:val="auto"/>
          <w:sz w:val="22"/>
          <w:szCs w:val="22"/>
          <w:lang w:val="en-AU" w:eastAsia="en-AU"/>
        </w:rPr>
      </w:pPr>
    </w:p>
    <w:p w14:paraId="36FFF408" w14:textId="2C93CEF3" w:rsidR="00396E79" w:rsidRPr="00BE218C" w:rsidRDefault="00396E79" w:rsidP="00BD6194">
      <w:pPr>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A chronology of the development application</w:t>
      </w:r>
      <w:r w:rsidR="00A15ACF">
        <w:rPr>
          <w:rFonts w:ascii="Arial" w:hAnsi="Arial" w:cs="Arial"/>
          <w:bCs/>
          <w:lang w:eastAsia="en-AU"/>
        </w:rPr>
        <w:t xml:space="preserve"> since lodgement</w:t>
      </w:r>
      <w:r w:rsidRPr="00BE218C">
        <w:rPr>
          <w:rFonts w:ascii="Arial" w:hAnsi="Arial" w:cs="Arial"/>
          <w:bCs/>
          <w:lang w:eastAsia="en-AU"/>
        </w:rPr>
        <w:t xml:space="preserve"> is outlined below including the Panel’s involvement (briefings etc) with the application:</w:t>
      </w:r>
    </w:p>
    <w:p w14:paraId="30922676" w14:textId="77777777" w:rsidR="00616F39" w:rsidRDefault="00616F39" w:rsidP="00616F39">
      <w:pPr>
        <w:pStyle w:val="Caption"/>
        <w:keepNext/>
        <w:spacing w:after="0"/>
        <w:jc w:val="center"/>
        <w:rPr>
          <w:rFonts w:ascii="Arial" w:hAnsi="Arial" w:cs="Arial"/>
          <w:b/>
          <w:bCs/>
          <w:i w:val="0"/>
          <w:iCs w:val="0"/>
          <w:color w:val="auto"/>
          <w:sz w:val="20"/>
          <w:szCs w:val="20"/>
        </w:rPr>
      </w:pPr>
    </w:p>
    <w:p w14:paraId="383494E7" w14:textId="7E62D4FF" w:rsidR="00396E79" w:rsidRPr="002A0A9B" w:rsidRDefault="00396E79" w:rsidP="00396E79">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6B5703">
        <w:rPr>
          <w:rFonts w:ascii="Arial" w:hAnsi="Arial" w:cs="Arial"/>
          <w:b/>
          <w:bCs/>
          <w:i w:val="0"/>
          <w:iCs w:val="0"/>
          <w:noProof/>
          <w:color w:val="auto"/>
          <w:sz w:val="20"/>
          <w:szCs w:val="20"/>
        </w:rPr>
        <w:t>2</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Chronology of the DA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962"/>
      </w:tblGrid>
      <w:tr w:rsidR="00396E79" w:rsidRPr="00BE218C" w14:paraId="66818851" w14:textId="77777777" w:rsidTr="009A07DC">
        <w:trPr>
          <w:cnfStyle w:val="100000000000" w:firstRow="1" w:lastRow="0" w:firstColumn="0" w:lastColumn="0" w:oddVBand="0" w:evenVBand="0" w:oddHBand="0" w:evenHBand="0" w:firstRowFirstColumn="0" w:firstRowLastColumn="0" w:lastRowFirstColumn="0" w:lastRowLastColumn="0"/>
          <w:jc w:val="center"/>
        </w:trPr>
        <w:tc>
          <w:tcPr>
            <w:tcW w:w="2263" w:type="dxa"/>
          </w:tcPr>
          <w:p w14:paraId="5441378F" w14:textId="77777777" w:rsidR="00396E79" w:rsidRPr="00BE218C" w:rsidRDefault="00396E79" w:rsidP="0081756E">
            <w:pPr>
              <w:pStyle w:val="FigureCaption"/>
              <w:spacing w:before="0" w:after="0"/>
              <w:ind w:left="0"/>
              <w:jc w:val="left"/>
              <w:rPr>
                <w:rFonts w:ascii="Arial" w:hAnsi="Arial" w:cs="Arial"/>
                <w:color w:val="auto"/>
                <w:sz w:val="22"/>
                <w:szCs w:val="22"/>
              </w:rPr>
            </w:pPr>
            <w:r w:rsidRPr="00BE218C">
              <w:rPr>
                <w:rFonts w:ascii="Arial" w:hAnsi="Arial" w:cs="Arial"/>
                <w:b/>
                <w:color w:val="auto"/>
                <w:sz w:val="22"/>
                <w:szCs w:val="22"/>
              </w:rPr>
              <w:t>Date</w:t>
            </w:r>
          </w:p>
        </w:tc>
        <w:tc>
          <w:tcPr>
            <w:tcW w:w="4962" w:type="dxa"/>
          </w:tcPr>
          <w:p w14:paraId="64FD5A64" w14:textId="77777777" w:rsidR="00396E79" w:rsidRPr="00BE218C" w:rsidRDefault="00396E79" w:rsidP="0081756E">
            <w:pPr>
              <w:pStyle w:val="FigureCaption"/>
              <w:spacing w:before="0" w:after="0"/>
              <w:ind w:left="0"/>
              <w:jc w:val="left"/>
              <w:rPr>
                <w:rFonts w:ascii="Arial" w:hAnsi="Arial" w:cs="Arial"/>
                <w:color w:val="auto"/>
                <w:sz w:val="22"/>
                <w:szCs w:val="22"/>
              </w:rPr>
            </w:pPr>
            <w:r w:rsidRPr="00BE218C">
              <w:rPr>
                <w:rFonts w:ascii="Arial" w:hAnsi="Arial" w:cs="Arial"/>
                <w:b/>
                <w:color w:val="auto"/>
                <w:sz w:val="22"/>
                <w:szCs w:val="22"/>
              </w:rPr>
              <w:t>Event</w:t>
            </w:r>
          </w:p>
        </w:tc>
      </w:tr>
      <w:tr w:rsidR="00396E79" w:rsidRPr="00BE218C" w14:paraId="4F201CD8" w14:textId="77777777" w:rsidTr="009A07DC">
        <w:trPr>
          <w:jc w:val="center"/>
        </w:trPr>
        <w:tc>
          <w:tcPr>
            <w:tcW w:w="2263" w:type="dxa"/>
          </w:tcPr>
          <w:p w14:paraId="12576B0A" w14:textId="7AA9EA11" w:rsidR="00396E79" w:rsidRPr="00BE218C" w:rsidRDefault="00877220"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1429620843"/>
                <w:placeholder>
                  <w:docPart w:val="2E930A697E834E79BBC25BD81A5F766B"/>
                </w:placeholder>
                <w:date w:fullDate="2022-09-07T00:00:00Z">
                  <w:dateFormat w:val="d MMMM yyyy"/>
                  <w:lid w:val="en-AU"/>
                  <w:storeMappedDataAs w:val="dateTime"/>
                  <w:calendar w:val="gregorian"/>
                </w:date>
              </w:sdtPr>
              <w:sdtEndPr/>
              <w:sdtContent>
                <w:r w:rsidR="00FF0EF3" w:rsidRPr="00FF0EF3">
                  <w:rPr>
                    <w:rFonts w:ascii="Arial" w:hAnsi="Arial" w:cs="Arial"/>
                    <w:color w:val="auto"/>
                    <w:sz w:val="22"/>
                    <w:szCs w:val="22"/>
                    <w:lang w:val="en-AU"/>
                  </w:rPr>
                  <w:t>7 September 2022</w:t>
                </w:r>
              </w:sdtContent>
            </w:sdt>
          </w:p>
        </w:tc>
        <w:tc>
          <w:tcPr>
            <w:tcW w:w="4962" w:type="dxa"/>
          </w:tcPr>
          <w:p w14:paraId="3EB2096B" w14:textId="77777777" w:rsidR="00396E79" w:rsidRPr="00BE218C" w:rsidRDefault="00396E79" w:rsidP="0081756E">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DA lodged </w:t>
            </w:r>
          </w:p>
        </w:tc>
      </w:tr>
      <w:tr w:rsidR="00A66A74" w:rsidRPr="00BE218C" w14:paraId="3033B8ED" w14:textId="77777777" w:rsidTr="009A07DC">
        <w:trPr>
          <w:jc w:val="center"/>
        </w:trPr>
        <w:tc>
          <w:tcPr>
            <w:tcW w:w="2263" w:type="dxa"/>
          </w:tcPr>
          <w:p w14:paraId="2D143FC9" w14:textId="0C2C9C36" w:rsidR="00A66A74" w:rsidRDefault="00A66A74" w:rsidP="0081756E">
            <w:pPr>
              <w:pStyle w:val="FigureCaption"/>
              <w:spacing w:before="0" w:after="0"/>
              <w:ind w:left="0"/>
              <w:jc w:val="left"/>
              <w:rPr>
                <w:rFonts w:ascii="Arial" w:hAnsi="Arial" w:cs="Arial"/>
                <w:color w:val="auto"/>
                <w:sz w:val="22"/>
                <w:szCs w:val="22"/>
              </w:rPr>
            </w:pPr>
            <w:r>
              <w:rPr>
                <w:rFonts w:ascii="Arial" w:hAnsi="Arial" w:cs="Arial"/>
                <w:color w:val="auto"/>
                <w:sz w:val="22"/>
                <w:szCs w:val="22"/>
              </w:rPr>
              <w:t>16 September 2022</w:t>
            </w:r>
          </w:p>
        </w:tc>
        <w:tc>
          <w:tcPr>
            <w:tcW w:w="4962" w:type="dxa"/>
          </w:tcPr>
          <w:p w14:paraId="7CDFC920" w14:textId="78458647" w:rsidR="00A66A74" w:rsidRPr="00BE218C" w:rsidRDefault="00A66A74" w:rsidP="0081756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DA referred to external agencies</w:t>
            </w:r>
          </w:p>
        </w:tc>
      </w:tr>
      <w:tr w:rsidR="00396E79" w:rsidRPr="00BE218C" w14:paraId="659CC4C0" w14:textId="77777777" w:rsidTr="009A07DC">
        <w:trPr>
          <w:jc w:val="center"/>
        </w:trPr>
        <w:tc>
          <w:tcPr>
            <w:tcW w:w="2263" w:type="dxa"/>
          </w:tcPr>
          <w:p w14:paraId="1DFF758B" w14:textId="407E0C3D" w:rsidR="00396E79" w:rsidRPr="00BE218C" w:rsidRDefault="00877220"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61866343"/>
                <w:placeholder>
                  <w:docPart w:val="47E20BE2340447629BF85BF6BC9D481E"/>
                </w:placeholder>
                <w:date w:fullDate="2022-09-23T00:00:00Z">
                  <w:dateFormat w:val="d MMMM yyyy"/>
                  <w:lid w:val="en-AU"/>
                  <w:storeMappedDataAs w:val="dateTime"/>
                  <w:calendar w:val="gregorian"/>
                </w:date>
              </w:sdtPr>
              <w:sdtEndPr/>
              <w:sdtContent>
                <w:r w:rsidR="00EF0F6B" w:rsidRPr="00EF0F6B">
                  <w:rPr>
                    <w:rFonts w:ascii="Arial" w:hAnsi="Arial" w:cs="Arial"/>
                    <w:color w:val="auto"/>
                    <w:sz w:val="22"/>
                    <w:szCs w:val="22"/>
                    <w:lang w:val="en-AU"/>
                  </w:rPr>
                  <w:t>23 September 2022</w:t>
                </w:r>
              </w:sdtContent>
            </w:sdt>
          </w:p>
        </w:tc>
        <w:tc>
          <w:tcPr>
            <w:tcW w:w="4962" w:type="dxa"/>
          </w:tcPr>
          <w:p w14:paraId="6C4D1EA0" w14:textId="77777777" w:rsidR="00396E79" w:rsidRPr="00BE218C" w:rsidRDefault="00396E79" w:rsidP="0081756E">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Exhibition of the application </w:t>
            </w:r>
          </w:p>
        </w:tc>
      </w:tr>
      <w:tr w:rsidR="009A07DC" w:rsidRPr="00BE218C" w14:paraId="6C16122D" w14:textId="77777777" w:rsidTr="009A07DC">
        <w:trPr>
          <w:jc w:val="center"/>
        </w:trPr>
        <w:tc>
          <w:tcPr>
            <w:tcW w:w="2263" w:type="dxa"/>
          </w:tcPr>
          <w:p w14:paraId="181D1F44" w14:textId="4D363482" w:rsidR="009A07DC" w:rsidRDefault="009A07DC" w:rsidP="0081756E">
            <w:pPr>
              <w:pStyle w:val="FigureCaption"/>
              <w:spacing w:before="0" w:after="0"/>
              <w:ind w:left="0"/>
              <w:jc w:val="left"/>
              <w:rPr>
                <w:rFonts w:ascii="Arial" w:hAnsi="Arial" w:cs="Arial"/>
                <w:color w:val="FF0000"/>
                <w:sz w:val="22"/>
                <w:szCs w:val="22"/>
              </w:rPr>
            </w:pPr>
            <w:r w:rsidRPr="009A07DC">
              <w:rPr>
                <w:rFonts w:ascii="Arial" w:hAnsi="Arial" w:cs="Arial"/>
                <w:color w:val="auto"/>
                <w:sz w:val="22"/>
                <w:szCs w:val="22"/>
              </w:rPr>
              <w:t>9 November 2022</w:t>
            </w:r>
          </w:p>
        </w:tc>
        <w:tc>
          <w:tcPr>
            <w:tcW w:w="4962" w:type="dxa"/>
          </w:tcPr>
          <w:p w14:paraId="30454287" w14:textId="6A62F325" w:rsidR="009A07DC" w:rsidRPr="00BE218C" w:rsidRDefault="009A07DC" w:rsidP="0081756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Kick off Briefing</w:t>
            </w:r>
          </w:p>
        </w:tc>
      </w:tr>
      <w:tr w:rsidR="00175B7A" w:rsidRPr="00BE218C" w14:paraId="7D08A784" w14:textId="77777777" w:rsidTr="009A07DC">
        <w:trPr>
          <w:jc w:val="center"/>
        </w:trPr>
        <w:tc>
          <w:tcPr>
            <w:tcW w:w="2263" w:type="dxa"/>
          </w:tcPr>
          <w:p w14:paraId="34AAD29C" w14:textId="5C0C38B1" w:rsidR="00175B7A" w:rsidRPr="009A07DC" w:rsidRDefault="00175B7A" w:rsidP="0081756E">
            <w:pPr>
              <w:pStyle w:val="FigureCaption"/>
              <w:spacing w:before="0" w:after="0"/>
              <w:ind w:left="0"/>
              <w:jc w:val="left"/>
              <w:rPr>
                <w:rFonts w:ascii="Arial" w:hAnsi="Arial" w:cs="Arial"/>
                <w:color w:val="auto"/>
                <w:sz w:val="22"/>
                <w:szCs w:val="22"/>
              </w:rPr>
            </w:pPr>
            <w:r>
              <w:rPr>
                <w:rFonts w:ascii="Arial" w:hAnsi="Arial" w:cs="Arial"/>
                <w:color w:val="auto"/>
                <w:sz w:val="22"/>
                <w:szCs w:val="22"/>
              </w:rPr>
              <w:t>18 November 2022</w:t>
            </w:r>
          </w:p>
        </w:tc>
        <w:tc>
          <w:tcPr>
            <w:tcW w:w="4962" w:type="dxa"/>
          </w:tcPr>
          <w:p w14:paraId="185E845D" w14:textId="337206AF" w:rsidR="00175B7A" w:rsidRDefault="00175B7A" w:rsidP="0081756E">
            <w:pPr>
              <w:pStyle w:val="FigureCaption"/>
              <w:spacing w:before="0" w:after="0"/>
              <w:ind w:left="0"/>
              <w:jc w:val="both"/>
              <w:rPr>
                <w:rFonts w:ascii="Arial" w:hAnsi="Arial" w:cs="Arial"/>
                <w:b w:val="0"/>
                <w:color w:val="auto"/>
                <w:sz w:val="22"/>
                <w:szCs w:val="22"/>
              </w:rPr>
            </w:pPr>
            <w:r w:rsidRPr="00175B7A">
              <w:rPr>
                <w:rFonts w:ascii="Arial" w:hAnsi="Arial" w:cs="Arial"/>
                <w:b w:val="0"/>
                <w:color w:val="auto"/>
                <w:sz w:val="22"/>
                <w:szCs w:val="22"/>
              </w:rPr>
              <w:t xml:space="preserve">The application was re-notified to clarify that the proposal includes a 26-Storey Mixed Use </w:t>
            </w:r>
            <w:r w:rsidR="006200A3" w:rsidRPr="00175B7A">
              <w:rPr>
                <w:rFonts w:ascii="Arial" w:hAnsi="Arial" w:cs="Arial"/>
                <w:b w:val="0"/>
                <w:color w:val="auto"/>
                <w:sz w:val="22"/>
                <w:szCs w:val="22"/>
              </w:rPr>
              <w:t>Building,</w:t>
            </w:r>
            <w:r w:rsidRPr="00175B7A">
              <w:rPr>
                <w:rFonts w:ascii="Arial" w:hAnsi="Arial" w:cs="Arial"/>
                <w:b w:val="0"/>
                <w:color w:val="auto"/>
                <w:sz w:val="22"/>
                <w:szCs w:val="22"/>
              </w:rPr>
              <w:t xml:space="preserve"> and that construction access is proposed via Warner Avenue, Wyong.</w:t>
            </w:r>
          </w:p>
        </w:tc>
      </w:tr>
      <w:tr w:rsidR="00396E79" w:rsidRPr="00BE218C" w14:paraId="52E5A468" w14:textId="77777777" w:rsidTr="009A07DC">
        <w:trPr>
          <w:jc w:val="center"/>
        </w:trPr>
        <w:tc>
          <w:tcPr>
            <w:tcW w:w="2263" w:type="dxa"/>
          </w:tcPr>
          <w:p w14:paraId="443FF7C3" w14:textId="674324C1" w:rsidR="00396E79" w:rsidRPr="00BE218C" w:rsidRDefault="00877220" w:rsidP="0081756E">
            <w:pPr>
              <w:pStyle w:val="FigureCaption"/>
              <w:spacing w:before="0" w:after="0"/>
              <w:ind w:left="0"/>
              <w:jc w:val="left"/>
              <w:rPr>
                <w:rFonts w:ascii="Arial" w:hAnsi="Arial" w:cs="Arial"/>
                <w:color w:val="FF0000"/>
                <w:sz w:val="22"/>
                <w:szCs w:val="22"/>
              </w:rPr>
            </w:pPr>
            <w:sdt>
              <w:sdtPr>
                <w:rPr>
                  <w:rFonts w:ascii="Arial" w:hAnsi="Arial" w:cs="Arial"/>
                  <w:color w:val="auto"/>
                  <w:sz w:val="22"/>
                  <w:szCs w:val="22"/>
                </w:rPr>
                <w:id w:val="-1918322439"/>
                <w:placeholder>
                  <w:docPart w:val="4EF70172CED249E2B4CFC4288223902F"/>
                </w:placeholder>
                <w:date w:fullDate="2022-12-20T00:00:00Z">
                  <w:dateFormat w:val="d MMMM yyyy"/>
                  <w:lid w:val="en-AU"/>
                  <w:storeMappedDataAs w:val="dateTime"/>
                  <w:calendar w:val="gregorian"/>
                </w:date>
              </w:sdtPr>
              <w:sdtEndPr/>
              <w:sdtContent>
                <w:r w:rsidR="009A07DC" w:rsidRPr="009A07DC">
                  <w:rPr>
                    <w:rFonts w:ascii="Arial" w:hAnsi="Arial" w:cs="Arial"/>
                    <w:color w:val="auto"/>
                    <w:sz w:val="22"/>
                    <w:szCs w:val="22"/>
                    <w:lang w:val="en-AU"/>
                  </w:rPr>
                  <w:t>20 December 2022</w:t>
                </w:r>
              </w:sdtContent>
            </w:sdt>
          </w:p>
        </w:tc>
        <w:tc>
          <w:tcPr>
            <w:tcW w:w="4962" w:type="dxa"/>
          </w:tcPr>
          <w:p w14:paraId="6510DC70" w14:textId="5003BF71" w:rsidR="00396E79" w:rsidRPr="00BE218C" w:rsidRDefault="009A07DC" w:rsidP="0081756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Letter to applicant outlining the issues raised by the proposal and requesting that they withdraw the application</w:t>
            </w:r>
          </w:p>
        </w:tc>
      </w:tr>
      <w:tr w:rsidR="00396E79" w:rsidRPr="00BE218C" w14:paraId="5C52F771" w14:textId="77777777" w:rsidTr="009A07DC">
        <w:trPr>
          <w:jc w:val="center"/>
        </w:trPr>
        <w:tc>
          <w:tcPr>
            <w:tcW w:w="2263" w:type="dxa"/>
          </w:tcPr>
          <w:p w14:paraId="4EE0FCF3" w14:textId="026DD24C" w:rsidR="00396E79" w:rsidRPr="00BE218C" w:rsidRDefault="00877220"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75426789"/>
                <w:placeholder>
                  <w:docPart w:val="27EB650BFC5D4F50AF8C16DAF9C68664"/>
                </w:placeholder>
                <w:date w:fullDate="2023-02-21T00:00:00Z">
                  <w:dateFormat w:val="d MMMM yyyy"/>
                  <w:lid w:val="en-AU"/>
                  <w:storeMappedDataAs w:val="dateTime"/>
                  <w:calendar w:val="gregorian"/>
                </w:date>
              </w:sdtPr>
              <w:sdtEndPr/>
              <w:sdtContent>
                <w:r w:rsidR="00175B7A" w:rsidRPr="0086478C">
                  <w:rPr>
                    <w:rFonts w:ascii="Arial" w:hAnsi="Arial" w:cs="Arial"/>
                    <w:color w:val="auto"/>
                    <w:sz w:val="22"/>
                    <w:szCs w:val="22"/>
                    <w:lang w:val="en-AU"/>
                  </w:rPr>
                  <w:t>21 February 2023</w:t>
                </w:r>
              </w:sdtContent>
            </w:sdt>
          </w:p>
        </w:tc>
        <w:tc>
          <w:tcPr>
            <w:tcW w:w="4962" w:type="dxa"/>
          </w:tcPr>
          <w:p w14:paraId="2854E7F2" w14:textId="77777777" w:rsidR="00396E79" w:rsidRPr="00BE218C" w:rsidRDefault="00396E79" w:rsidP="0081756E">
            <w:pPr>
              <w:pStyle w:val="FigureCaption"/>
              <w:spacing w:before="0" w:after="0"/>
              <w:ind w:left="0"/>
              <w:jc w:val="both"/>
              <w:rPr>
                <w:rFonts w:ascii="Arial" w:hAnsi="Arial" w:cs="Arial"/>
                <w:b w:val="0"/>
                <w:color w:val="auto"/>
                <w:sz w:val="22"/>
                <w:szCs w:val="22"/>
              </w:rPr>
            </w:pPr>
            <w:r w:rsidRPr="00BE218C">
              <w:rPr>
                <w:rFonts w:ascii="Arial" w:hAnsi="Arial" w:cs="Arial"/>
                <w:b w:val="0"/>
                <w:color w:val="auto"/>
                <w:sz w:val="22"/>
                <w:szCs w:val="22"/>
              </w:rPr>
              <w:t xml:space="preserve">Panel briefing </w:t>
            </w:r>
          </w:p>
        </w:tc>
      </w:tr>
    </w:tbl>
    <w:p w14:paraId="54567A12" w14:textId="77777777" w:rsidR="00396E79" w:rsidRPr="00BE218C" w:rsidRDefault="00396E79" w:rsidP="00396E79">
      <w:pPr>
        <w:pStyle w:val="ListParagraph"/>
        <w:tabs>
          <w:tab w:val="left" w:pos="7485"/>
        </w:tabs>
        <w:spacing w:before="120" w:after="0" w:line="240" w:lineRule="auto"/>
        <w:ind w:right="23"/>
        <w:rPr>
          <w:rFonts w:ascii="Arial" w:hAnsi="Arial" w:cs="Arial"/>
          <w:b/>
          <w:lang w:eastAsia="en-AU"/>
        </w:rPr>
      </w:pPr>
    </w:p>
    <w:p w14:paraId="57D39085" w14:textId="47853160" w:rsidR="00396E79" w:rsidRDefault="00396E79" w:rsidP="007E1944">
      <w:pPr>
        <w:pStyle w:val="ListParagraph"/>
        <w:numPr>
          <w:ilvl w:val="1"/>
          <w:numId w:val="1"/>
        </w:numPr>
        <w:tabs>
          <w:tab w:val="left" w:pos="7485"/>
        </w:tabs>
        <w:spacing w:after="0" w:line="240" w:lineRule="auto"/>
        <w:ind w:left="709" w:right="23" w:hanging="709"/>
        <w:rPr>
          <w:rFonts w:ascii="Arial" w:hAnsi="Arial" w:cs="Arial"/>
          <w:b/>
          <w:lang w:eastAsia="en-AU"/>
        </w:rPr>
      </w:pPr>
      <w:r w:rsidRPr="00EA32C3">
        <w:rPr>
          <w:rFonts w:ascii="Arial" w:hAnsi="Arial" w:cs="Arial"/>
          <w:b/>
          <w:lang w:eastAsia="en-AU"/>
        </w:rPr>
        <w:t xml:space="preserve">Site History </w:t>
      </w:r>
    </w:p>
    <w:p w14:paraId="40C29D82" w14:textId="21A5286B" w:rsidR="009E2D95" w:rsidRDefault="009E2D95" w:rsidP="009E2D95">
      <w:pPr>
        <w:tabs>
          <w:tab w:val="left" w:pos="7485"/>
        </w:tabs>
        <w:spacing w:after="0" w:line="240" w:lineRule="auto"/>
        <w:ind w:right="23"/>
        <w:rPr>
          <w:rFonts w:ascii="Arial" w:hAnsi="Arial" w:cs="Arial"/>
          <w:b/>
          <w:lang w:eastAsia="en-AU"/>
        </w:rPr>
      </w:pPr>
    </w:p>
    <w:p w14:paraId="74DCF107" w14:textId="7CA07D5B" w:rsidR="0086478C" w:rsidRDefault="0086478C" w:rsidP="00A66B6A">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Up until 1986, the </w:t>
      </w:r>
      <w:r w:rsidR="00101C4F">
        <w:rPr>
          <w:rFonts w:ascii="Arial" w:hAnsi="Arial" w:cs="Arial"/>
          <w:bCs/>
          <w:lang w:eastAsia="en-AU"/>
        </w:rPr>
        <w:t xml:space="preserve">area </w:t>
      </w:r>
      <w:r>
        <w:rPr>
          <w:rFonts w:ascii="Arial" w:hAnsi="Arial" w:cs="Arial"/>
          <w:bCs/>
          <w:lang w:eastAsia="en-AU"/>
        </w:rPr>
        <w:t>was mainly used for non-commercial grazing purposes. It contained an abandoned airfield and a dumping area for disused chemical storage drums north of Warner Avenue</w:t>
      </w:r>
      <w:r w:rsidR="00EE2904">
        <w:rPr>
          <w:rFonts w:ascii="Arial" w:hAnsi="Arial" w:cs="Arial"/>
          <w:bCs/>
          <w:lang w:eastAsia="en-AU"/>
        </w:rPr>
        <w:t>. In 1985 a major fire occurred within the bunded drum dump area.</w:t>
      </w:r>
    </w:p>
    <w:p w14:paraId="28A36D87" w14:textId="20AD96CE" w:rsidR="00EE2904" w:rsidRDefault="00EE2904" w:rsidP="00A66B6A">
      <w:pPr>
        <w:tabs>
          <w:tab w:val="left" w:pos="7485"/>
        </w:tabs>
        <w:spacing w:after="0" w:line="240" w:lineRule="auto"/>
        <w:ind w:right="23"/>
        <w:jc w:val="both"/>
        <w:rPr>
          <w:rFonts w:ascii="Arial" w:hAnsi="Arial" w:cs="Arial"/>
          <w:bCs/>
          <w:lang w:eastAsia="en-AU"/>
        </w:rPr>
      </w:pPr>
    </w:p>
    <w:p w14:paraId="773D4AF2" w14:textId="77777777" w:rsidR="00EF00FB" w:rsidRDefault="002B1D85" w:rsidP="00A66B6A">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In December 1986, Council granted consent to a nine-hole </w:t>
      </w:r>
      <w:r w:rsidR="00EF00FB">
        <w:rPr>
          <w:rFonts w:ascii="Arial" w:hAnsi="Arial" w:cs="Arial"/>
          <w:bCs/>
          <w:lang w:eastAsia="en-AU"/>
        </w:rPr>
        <w:t>golf course and riding school. The golf course was subsequently amended to 13 holes shortly after.</w:t>
      </w:r>
    </w:p>
    <w:p w14:paraId="6079E286" w14:textId="77777777" w:rsidR="00EF00FB" w:rsidRDefault="00EF00FB" w:rsidP="00A66B6A">
      <w:pPr>
        <w:tabs>
          <w:tab w:val="left" w:pos="7485"/>
        </w:tabs>
        <w:spacing w:after="0" w:line="240" w:lineRule="auto"/>
        <w:ind w:right="23"/>
        <w:jc w:val="both"/>
        <w:rPr>
          <w:rFonts w:ascii="Arial" w:hAnsi="Arial" w:cs="Arial"/>
          <w:bCs/>
          <w:lang w:eastAsia="en-AU"/>
        </w:rPr>
      </w:pPr>
    </w:p>
    <w:p w14:paraId="568B0AA9" w14:textId="7898DEE4" w:rsidR="00EE2904" w:rsidRDefault="00EE2904" w:rsidP="00A66B6A">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In 1987 the NSW State Pollution Control Commission issued a notice to the then owner under Section 35 of the </w:t>
      </w:r>
      <w:r w:rsidRPr="002B1D85">
        <w:rPr>
          <w:rFonts w:ascii="Arial" w:hAnsi="Arial" w:cs="Arial"/>
          <w:bCs/>
          <w:i/>
          <w:iCs/>
          <w:lang w:eastAsia="en-AU"/>
        </w:rPr>
        <w:t>Environmentally Hazardous Chemicals Act 1985</w:t>
      </w:r>
      <w:r>
        <w:rPr>
          <w:rFonts w:ascii="Arial" w:hAnsi="Arial" w:cs="Arial"/>
          <w:bCs/>
          <w:lang w:eastAsia="en-AU"/>
        </w:rPr>
        <w:t>, declaring the drum dump area a “designated contaminated site”. A notice required the landowner to bury the burnt</w:t>
      </w:r>
      <w:r w:rsidR="002B1D85">
        <w:rPr>
          <w:rFonts w:ascii="Arial" w:hAnsi="Arial" w:cs="Arial"/>
          <w:bCs/>
          <w:lang w:eastAsia="en-AU"/>
        </w:rPr>
        <w:t>-</w:t>
      </w:r>
      <w:r>
        <w:rPr>
          <w:rFonts w:ascii="Arial" w:hAnsi="Arial" w:cs="Arial"/>
          <w:bCs/>
          <w:lang w:eastAsia="en-AU"/>
        </w:rPr>
        <w:t>out drums within the bunded area, remove affected topsoil and bury it with the drums, and place at least one metre of clean compacted soil over the top of the buried drums. This notice was not complied with until 1993 when the work was undertaken by new owners</w:t>
      </w:r>
      <w:r w:rsidR="00AA7C3F">
        <w:rPr>
          <w:rFonts w:ascii="Arial" w:hAnsi="Arial" w:cs="Arial"/>
          <w:bCs/>
          <w:lang w:eastAsia="en-AU"/>
        </w:rPr>
        <w:t>.</w:t>
      </w:r>
    </w:p>
    <w:p w14:paraId="7266073F" w14:textId="4F30E7B5" w:rsidR="00EE2904" w:rsidRDefault="00EE2904" w:rsidP="00A66B6A">
      <w:pPr>
        <w:tabs>
          <w:tab w:val="left" w:pos="7485"/>
        </w:tabs>
        <w:spacing w:after="0" w:line="240" w:lineRule="auto"/>
        <w:ind w:right="23"/>
        <w:jc w:val="both"/>
        <w:rPr>
          <w:rFonts w:ascii="Arial" w:hAnsi="Arial" w:cs="Arial"/>
          <w:bCs/>
          <w:lang w:eastAsia="en-AU"/>
        </w:rPr>
      </w:pPr>
    </w:p>
    <w:p w14:paraId="2235F348" w14:textId="7FFFFBBF" w:rsidR="00EE2904" w:rsidRDefault="00BB6BAC" w:rsidP="00A66B6A">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Approval to develop </w:t>
      </w:r>
      <w:r w:rsidR="002B1D85">
        <w:rPr>
          <w:rFonts w:ascii="Arial" w:hAnsi="Arial" w:cs="Arial"/>
          <w:bCs/>
          <w:lang w:eastAsia="en-AU"/>
        </w:rPr>
        <w:t>an 18 hole golf course, club house and ancillary facilities was granted by Wyong Council in March 1993 (DA No 762/90). As the proposal involved the extension of the golf course into Wetland Area 899 (identified under SEPP No. 14) the concurrence of the Director of Planning was required, and this concurrence was granted in June 1992.</w:t>
      </w:r>
    </w:p>
    <w:p w14:paraId="1A69D03D" w14:textId="686685C1" w:rsidR="002B1D85" w:rsidRDefault="002B1D85" w:rsidP="00A66B6A">
      <w:pPr>
        <w:tabs>
          <w:tab w:val="left" w:pos="7485"/>
        </w:tabs>
        <w:spacing w:after="0" w:line="240" w:lineRule="auto"/>
        <w:ind w:right="23"/>
        <w:jc w:val="both"/>
        <w:rPr>
          <w:rFonts w:ascii="Arial" w:hAnsi="Arial" w:cs="Arial"/>
          <w:bCs/>
          <w:lang w:eastAsia="en-AU"/>
        </w:rPr>
      </w:pPr>
    </w:p>
    <w:p w14:paraId="402635E6" w14:textId="632C3FFF" w:rsidR="002B1D85" w:rsidRDefault="002B1D85" w:rsidP="00A66B6A">
      <w:pPr>
        <w:tabs>
          <w:tab w:val="left" w:pos="7485"/>
        </w:tabs>
        <w:spacing w:after="0" w:line="240" w:lineRule="auto"/>
        <w:ind w:right="23"/>
        <w:jc w:val="both"/>
        <w:rPr>
          <w:rFonts w:ascii="Arial" w:hAnsi="Arial" w:cs="Arial"/>
          <w:bCs/>
          <w:lang w:eastAsia="en-AU"/>
        </w:rPr>
      </w:pPr>
      <w:bookmarkStart w:id="5" w:name="_Hlk131488557"/>
      <w:r>
        <w:rPr>
          <w:rFonts w:ascii="Arial" w:hAnsi="Arial" w:cs="Arial"/>
          <w:bCs/>
          <w:lang w:eastAsia="en-AU"/>
        </w:rPr>
        <w:t xml:space="preserve">In November 1994, an enabling clause was inserted into Wyong Local Environmental Plan 1991 (LEP No 125) allowing the construction of a Managed Resort Facility except that area </w:t>
      </w:r>
      <w:r>
        <w:rPr>
          <w:rFonts w:ascii="Arial" w:hAnsi="Arial" w:cs="Arial"/>
          <w:bCs/>
          <w:lang w:eastAsia="en-AU"/>
        </w:rPr>
        <w:lastRenderedPageBreak/>
        <w:t>affected by the drum dump contamination.</w:t>
      </w:r>
      <w:r w:rsidR="00B414D3">
        <w:rPr>
          <w:rFonts w:ascii="Arial" w:hAnsi="Arial" w:cs="Arial"/>
          <w:bCs/>
          <w:lang w:eastAsia="en-AU"/>
        </w:rPr>
        <w:t xml:space="preserve"> </w:t>
      </w:r>
      <w:r w:rsidR="00B414D3" w:rsidRPr="00213E2B">
        <w:rPr>
          <w:rFonts w:ascii="Arial" w:hAnsi="Arial" w:cs="Arial"/>
          <w:bCs/>
          <w:lang w:eastAsia="en-AU"/>
        </w:rPr>
        <w:t>The LEP allowed for up to 75% of the accommodation on the site to be permanent.</w:t>
      </w:r>
    </w:p>
    <w:bookmarkEnd w:id="5"/>
    <w:p w14:paraId="0A8C09FB" w14:textId="3967A22C" w:rsidR="002B1D85" w:rsidRDefault="002B1D85" w:rsidP="00A66B6A">
      <w:pPr>
        <w:tabs>
          <w:tab w:val="left" w:pos="7485"/>
        </w:tabs>
        <w:spacing w:after="0" w:line="240" w:lineRule="auto"/>
        <w:ind w:right="23"/>
        <w:jc w:val="both"/>
        <w:rPr>
          <w:rFonts w:ascii="Arial" w:hAnsi="Arial" w:cs="Arial"/>
          <w:bCs/>
          <w:lang w:eastAsia="en-AU"/>
        </w:rPr>
      </w:pPr>
    </w:p>
    <w:p w14:paraId="57C55078" w14:textId="4412D750" w:rsidR="002B1D85" w:rsidRDefault="002B1D85" w:rsidP="00A66B6A">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Council subsequently granted consent in April 1996 for a Managed Resort Facility on the site (DA/180/95) and a community title subdivision (DA/179/95) of the development. </w:t>
      </w:r>
      <w:r w:rsidR="00EF00FB">
        <w:rPr>
          <w:rFonts w:ascii="Arial" w:hAnsi="Arial" w:cs="Arial"/>
          <w:bCs/>
          <w:lang w:eastAsia="en-AU"/>
        </w:rPr>
        <w:t>Th</w:t>
      </w:r>
      <w:r w:rsidR="00FF261F">
        <w:rPr>
          <w:rFonts w:ascii="Arial" w:hAnsi="Arial" w:cs="Arial"/>
          <w:bCs/>
          <w:lang w:eastAsia="en-AU"/>
        </w:rPr>
        <w:t>e</w:t>
      </w:r>
      <w:r w:rsidR="00EF00FB">
        <w:rPr>
          <w:rFonts w:ascii="Arial" w:hAnsi="Arial" w:cs="Arial"/>
          <w:bCs/>
          <w:lang w:eastAsia="en-AU"/>
        </w:rPr>
        <w:t xml:space="preserve"> </w:t>
      </w:r>
      <w:r w:rsidR="00FF261F">
        <w:rPr>
          <w:rFonts w:ascii="Arial" w:hAnsi="Arial" w:cs="Arial"/>
          <w:bCs/>
          <w:lang w:eastAsia="en-AU"/>
        </w:rPr>
        <w:t xml:space="preserve">managed resort facility </w:t>
      </w:r>
      <w:r w:rsidR="00EF00FB">
        <w:rPr>
          <w:rFonts w:ascii="Arial" w:hAnsi="Arial" w:cs="Arial"/>
          <w:bCs/>
          <w:lang w:eastAsia="en-AU"/>
        </w:rPr>
        <w:t>incorporated an eight</w:t>
      </w:r>
      <w:r w:rsidR="00E160E9">
        <w:rPr>
          <w:rFonts w:ascii="Arial" w:hAnsi="Arial" w:cs="Arial"/>
          <w:bCs/>
          <w:lang w:eastAsia="en-AU"/>
        </w:rPr>
        <w:t>-</w:t>
      </w:r>
      <w:r w:rsidR="00EF00FB">
        <w:rPr>
          <w:rFonts w:ascii="Arial" w:hAnsi="Arial" w:cs="Arial"/>
          <w:bCs/>
          <w:lang w:eastAsia="en-AU"/>
        </w:rPr>
        <w:t xml:space="preserve">storey hotel, </w:t>
      </w:r>
      <w:r w:rsidR="006200A3">
        <w:rPr>
          <w:rFonts w:ascii="Arial" w:hAnsi="Arial" w:cs="Arial"/>
          <w:bCs/>
          <w:lang w:eastAsia="en-AU"/>
        </w:rPr>
        <w:t>childcare</w:t>
      </w:r>
      <w:r w:rsidR="00EF00FB">
        <w:rPr>
          <w:rFonts w:ascii="Arial" w:hAnsi="Arial" w:cs="Arial"/>
          <w:bCs/>
          <w:lang w:eastAsia="en-AU"/>
        </w:rPr>
        <w:t xml:space="preserve"> centre, chapel and 252 dwellings.</w:t>
      </w:r>
    </w:p>
    <w:p w14:paraId="71B07C68" w14:textId="1AA19B18" w:rsidR="00EF00FB" w:rsidRDefault="00EF00FB" w:rsidP="00A66B6A">
      <w:pPr>
        <w:tabs>
          <w:tab w:val="left" w:pos="7485"/>
        </w:tabs>
        <w:spacing w:after="0" w:line="240" w:lineRule="auto"/>
        <w:ind w:right="23"/>
        <w:jc w:val="both"/>
        <w:rPr>
          <w:rFonts w:ascii="Arial" w:hAnsi="Arial" w:cs="Arial"/>
          <w:bCs/>
          <w:lang w:eastAsia="en-AU"/>
        </w:rPr>
      </w:pPr>
    </w:p>
    <w:p w14:paraId="3A3209EF" w14:textId="309D856D" w:rsidR="000A000E" w:rsidRPr="000A000E" w:rsidRDefault="00B414D3" w:rsidP="00BB6620">
      <w:pPr>
        <w:tabs>
          <w:tab w:val="left" w:pos="7485"/>
        </w:tabs>
        <w:spacing w:after="0" w:line="240" w:lineRule="auto"/>
        <w:ind w:right="23"/>
        <w:jc w:val="both"/>
        <w:rPr>
          <w:rFonts w:ascii="Arial" w:hAnsi="Arial" w:cs="Arial"/>
          <w:bCs/>
          <w:u w:val="single"/>
          <w:lang w:eastAsia="en-AU"/>
        </w:rPr>
      </w:pPr>
      <w:r>
        <w:rPr>
          <w:rFonts w:ascii="Arial" w:hAnsi="Arial" w:cs="Arial"/>
          <w:bCs/>
          <w:u w:val="single"/>
          <w:lang w:eastAsia="en-AU"/>
        </w:rPr>
        <w:t>Master Plan</w:t>
      </w:r>
    </w:p>
    <w:p w14:paraId="0B68FC2E" w14:textId="77777777" w:rsidR="000A000E" w:rsidRDefault="000A000E" w:rsidP="00BB6620">
      <w:pPr>
        <w:tabs>
          <w:tab w:val="left" w:pos="7485"/>
        </w:tabs>
        <w:spacing w:after="0" w:line="240" w:lineRule="auto"/>
        <w:ind w:right="23"/>
        <w:jc w:val="both"/>
        <w:rPr>
          <w:rFonts w:ascii="Arial" w:hAnsi="Arial" w:cs="Arial"/>
          <w:bCs/>
          <w:lang w:eastAsia="en-AU"/>
        </w:rPr>
      </w:pPr>
    </w:p>
    <w:p w14:paraId="13FBA3B6" w14:textId="38772D39" w:rsidR="008713EE" w:rsidRDefault="00F05831" w:rsidP="00BB6620">
      <w:pPr>
        <w:tabs>
          <w:tab w:val="left" w:pos="7485"/>
        </w:tabs>
        <w:spacing w:after="0" w:line="240" w:lineRule="auto"/>
        <w:ind w:right="23"/>
        <w:jc w:val="both"/>
        <w:rPr>
          <w:rFonts w:ascii="Arial" w:hAnsi="Arial" w:cs="Arial"/>
          <w:bCs/>
          <w:lang w:eastAsia="en-AU"/>
        </w:rPr>
      </w:pPr>
      <w:r>
        <w:rPr>
          <w:rFonts w:ascii="Arial" w:hAnsi="Arial" w:cs="Arial"/>
          <w:bCs/>
          <w:lang w:eastAsia="en-AU"/>
        </w:rPr>
        <w:t>In October 2002</w:t>
      </w:r>
      <w:r w:rsidR="006200A3">
        <w:rPr>
          <w:rFonts w:ascii="Arial" w:hAnsi="Arial" w:cs="Arial"/>
          <w:bCs/>
          <w:lang w:eastAsia="en-AU"/>
        </w:rPr>
        <w:t>,</w:t>
      </w:r>
      <w:r>
        <w:rPr>
          <w:rFonts w:ascii="Arial" w:hAnsi="Arial" w:cs="Arial"/>
          <w:bCs/>
          <w:lang w:eastAsia="en-AU"/>
        </w:rPr>
        <w:t xml:space="preserve"> </w:t>
      </w:r>
      <w:r w:rsidR="00BB6620">
        <w:rPr>
          <w:rFonts w:ascii="Arial" w:hAnsi="Arial" w:cs="Arial"/>
          <w:bCs/>
          <w:lang w:eastAsia="en-AU"/>
        </w:rPr>
        <w:t xml:space="preserve">an application was lodged for a </w:t>
      </w:r>
      <w:r w:rsidR="00B30A09" w:rsidRPr="00B30A09">
        <w:rPr>
          <w:rFonts w:ascii="Arial" w:hAnsi="Arial" w:cs="Arial"/>
          <w:bCs/>
          <w:lang w:eastAsia="en-AU"/>
        </w:rPr>
        <w:t>masterplan or staged development application for a proposed managed resort facility and golf course.</w:t>
      </w:r>
      <w:r w:rsidR="00B30A09">
        <w:rPr>
          <w:rFonts w:ascii="Arial" w:hAnsi="Arial" w:cs="Arial"/>
          <w:bCs/>
          <w:lang w:eastAsia="en-AU"/>
        </w:rPr>
        <w:t xml:space="preserve"> The intention was that more detailed development applications relating to the proposed residential and hotel components of the development would be the subject of subsequent stages.</w:t>
      </w:r>
      <w:r w:rsidR="00BB6620">
        <w:rPr>
          <w:rFonts w:ascii="Arial" w:hAnsi="Arial" w:cs="Arial"/>
          <w:bCs/>
          <w:lang w:eastAsia="en-AU"/>
        </w:rPr>
        <w:t xml:space="preserve"> </w:t>
      </w:r>
    </w:p>
    <w:p w14:paraId="7EA85072" w14:textId="77777777" w:rsidR="008713EE" w:rsidRDefault="008713EE" w:rsidP="00BB6620">
      <w:pPr>
        <w:tabs>
          <w:tab w:val="left" w:pos="7485"/>
        </w:tabs>
        <w:spacing w:after="0" w:line="240" w:lineRule="auto"/>
        <w:ind w:right="23"/>
        <w:jc w:val="both"/>
        <w:rPr>
          <w:rFonts w:ascii="Arial" w:hAnsi="Arial" w:cs="Arial"/>
          <w:bCs/>
          <w:lang w:eastAsia="en-AU"/>
        </w:rPr>
      </w:pPr>
    </w:p>
    <w:p w14:paraId="17530C32" w14:textId="67EF178B" w:rsidR="008713EE" w:rsidRDefault="00BB6620" w:rsidP="008713EE">
      <w:pPr>
        <w:tabs>
          <w:tab w:val="left" w:pos="7485"/>
        </w:tabs>
        <w:spacing w:after="0" w:line="240" w:lineRule="auto"/>
        <w:ind w:right="23"/>
        <w:jc w:val="both"/>
        <w:rPr>
          <w:rFonts w:ascii="Arial" w:hAnsi="Arial" w:cs="Arial"/>
          <w:bCs/>
          <w:lang w:eastAsia="en-AU"/>
        </w:rPr>
      </w:pPr>
      <w:r>
        <w:rPr>
          <w:rFonts w:ascii="Arial" w:hAnsi="Arial" w:cs="Arial"/>
          <w:bCs/>
          <w:lang w:eastAsia="en-AU"/>
        </w:rPr>
        <w:t>On 18 June 2003 DA/</w:t>
      </w:r>
      <w:r w:rsidR="009E2D95" w:rsidRPr="009E2D95">
        <w:rPr>
          <w:rFonts w:ascii="Arial" w:hAnsi="Arial" w:cs="Arial"/>
          <w:bCs/>
          <w:lang w:eastAsia="en-AU"/>
        </w:rPr>
        <w:t>2732/</w:t>
      </w:r>
      <w:r>
        <w:rPr>
          <w:rFonts w:ascii="Arial" w:hAnsi="Arial" w:cs="Arial"/>
          <w:bCs/>
          <w:lang w:eastAsia="en-AU"/>
        </w:rPr>
        <w:t>20</w:t>
      </w:r>
      <w:r w:rsidR="009E2D95" w:rsidRPr="009E2D95">
        <w:rPr>
          <w:rFonts w:ascii="Arial" w:hAnsi="Arial" w:cs="Arial"/>
          <w:bCs/>
          <w:lang w:eastAsia="en-AU"/>
        </w:rPr>
        <w:t xml:space="preserve">02 for ‘Master Plan for a Managed Resort Facility, including 150 room hotel, 252 residential dwellings, </w:t>
      </w:r>
      <w:r w:rsidR="006200A3" w:rsidRPr="009E2D95">
        <w:rPr>
          <w:rFonts w:ascii="Arial" w:hAnsi="Arial" w:cs="Arial"/>
          <w:bCs/>
          <w:lang w:eastAsia="en-AU"/>
        </w:rPr>
        <w:t>18-hole</w:t>
      </w:r>
      <w:r w:rsidR="009E2D95" w:rsidRPr="009E2D95">
        <w:rPr>
          <w:rFonts w:ascii="Arial" w:hAnsi="Arial" w:cs="Arial"/>
          <w:bCs/>
          <w:lang w:eastAsia="en-AU"/>
        </w:rPr>
        <w:t xml:space="preserve"> golf course, golf club, recreation facilities and associated car parking and site </w:t>
      </w:r>
      <w:r w:rsidR="006200A3" w:rsidRPr="009E2D95">
        <w:rPr>
          <w:rFonts w:ascii="Arial" w:hAnsi="Arial" w:cs="Arial"/>
          <w:bCs/>
          <w:lang w:eastAsia="en-AU"/>
        </w:rPr>
        <w:t>works</w:t>
      </w:r>
      <w:r w:rsidR="009E2D95">
        <w:rPr>
          <w:rFonts w:ascii="Arial" w:hAnsi="Arial" w:cs="Arial"/>
          <w:bCs/>
          <w:lang w:eastAsia="en-AU"/>
        </w:rPr>
        <w:t xml:space="preserve"> was approved </w:t>
      </w:r>
      <w:r>
        <w:rPr>
          <w:rFonts w:ascii="Arial" w:hAnsi="Arial" w:cs="Arial"/>
          <w:bCs/>
          <w:lang w:eastAsia="en-AU"/>
        </w:rPr>
        <w:t>by Council.</w:t>
      </w:r>
      <w:r w:rsidR="008713EE">
        <w:rPr>
          <w:rFonts w:ascii="Arial" w:hAnsi="Arial" w:cs="Arial"/>
          <w:bCs/>
          <w:lang w:eastAsia="en-AU"/>
        </w:rPr>
        <w:t xml:space="preserve"> It included the following components:</w:t>
      </w:r>
    </w:p>
    <w:p w14:paraId="56FD3D90" w14:textId="5F569305" w:rsidR="00264A06" w:rsidRPr="000D4594" w:rsidRDefault="00264A06" w:rsidP="008713EE">
      <w:pPr>
        <w:tabs>
          <w:tab w:val="left" w:pos="7485"/>
        </w:tabs>
        <w:spacing w:after="0" w:line="240" w:lineRule="auto"/>
        <w:ind w:right="23"/>
        <w:jc w:val="both"/>
        <w:rPr>
          <w:rFonts w:ascii="Arial" w:hAnsi="Arial" w:cs="Arial"/>
        </w:rPr>
      </w:pPr>
      <w:r w:rsidRPr="000D4594">
        <w:rPr>
          <w:rFonts w:ascii="Arial" w:hAnsi="Arial" w:cs="Arial"/>
        </w:rPr>
        <w:t xml:space="preserve"> </w:t>
      </w:r>
    </w:p>
    <w:p w14:paraId="4C2FA16B" w14:textId="548C4CA8" w:rsidR="00264A06" w:rsidRPr="000D4594" w:rsidRDefault="006200A3" w:rsidP="00740E05">
      <w:pPr>
        <w:pStyle w:val="ListParagraph"/>
        <w:numPr>
          <w:ilvl w:val="0"/>
          <w:numId w:val="21"/>
        </w:numPr>
        <w:rPr>
          <w:rFonts w:ascii="Arial" w:hAnsi="Arial" w:cs="Arial"/>
        </w:rPr>
      </w:pPr>
      <w:r w:rsidRPr="000D4594">
        <w:rPr>
          <w:rFonts w:ascii="Arial" w:hAnsi="Arial" w:cs="Arial"/>
        </w:rPr>
        <w:t>18-hole</w:t>
      </w:r>
      <w:r w:rsidR="00264A06" w:rsidRPr="000D4594">
        <w:rPr>
          <w:rFonts w:ascii="Arial" w:hAnsi="Arial" w:cs="Arial"/>
        </w:rPr>
        <w:t xml:space="preserve"> golf course</w:t>
      </w:r>
    </w:p>
    <w:p w14:paraId="5A50531F" w14:textId="77777777" w:rsidR="00264A06" w:rsidRPr="000D4594" w:rsidRDefault="00264A06" w:rsidP="00740E05">
      <w:pPr>
        <w:pStyle w:val="ListParagraph"/>
        <w:numPr>
          <w:ilvl w:val="0"/>
          <w:numId w:val="21"/>
        </w:numPr>
        <w:rPr>
          <w:rFonts w:ascii="Arial" w:hAnsi="Arial" w:cs="Arial"/>
        </w:rPr>
      </w:pPr>
      <w:r w:rsidRPr="000D4594">
        <w:rPr>
          <w:rFonts w:ascii="Arial" w:hAnsi="Arial" w:cs="Arial"/>
        </w:rPr>
        <w:t>3 storey resort building (the existing Golf Club building)</w:t>
      </w:r>
    </w:p>
    <w:p w14:paraId="5691B084" w14:textId="36268F66" w:rsidR="00264A06" w:rsidRPr="000D4594" w:rsidRDefault="00264A06" w:rsidP="00740E05">
      <w:pPr>
        <w:pStyle w:val="ListParagraph"/>
        <w:numPr>
          <w:ilvl w:val="0"/>
          <w:numId w:val="21"/>
        </w:numPr>
        <w:rPr>
          <w:rFonts w:ascii="Arial" w:hAnsi="Arial" w:cs="Arial"/>
        </w:rPr>
      </w:pPr>
      <w:r w:rsidRPr="000D4594">
        <w:rPr>
          <w:rFonts w:ascii="Arial" w:hAnsi="Arial" w:cs="Arial"/>
        </w:rPr>
        <w:t>Two 3 storey buildings</w:t>
      </w:r>
      <w:r w:rsidR="008713EE">
        <w:rPr>
          <w:rFonts w:ascii="Arial" w:hAnsi="Arial" w:cs="Arial"/>
        </w:rPr>
        <w:t>,</w:t>
      </w:r>
      <w:r w:rsidRPr="000D4594">
        <w:rPr>
          <w:rFonts w:ascii="Arial" w:hAnsi="Arial" w:cs="Arial"/>
        </w:rPr>
        <w:t xml:space="preserve"> on</w:t>
      </w:r>
      <w:r w:rsidR="008713EE">
        <w:rPr>
          <w:rFonts w:ascii="Arial" w:hAnsi="Arial" w:cs="Arial"/>
        </w:rPr>
        <w:t>e</w:t>
      </w:r>
      <w:r w:rsidRPr="000D4594">
        <w:rPr>
          <w:rFonts w:ascii="Arial" w:hAnsi="Arial" w:cs="Arial"/>
        </w:rPr>
        <w:t xml:space="preserve"> either side </w:t>
      </w:r>
      <w:r w:rsidR="008713EE">
        <w:rPr>
          <w:rFonts w:ascii="Arial" w:hAnsi="Arial" w:cs="Arial"/>
        </w:rPr>
        <w:t xml:space="preserve">of the Golf Club, </w:t>
      </w:r>
      <w:r w:rsidRPr="000D4594">
        <w:rPr>
          <w:rFonts w:ascii="Arial" w:hAnsi="Arial" w:cs="Arial"/>
        </w:rPr>
        <w:t>containing150 hotel rooms</w:t>
      </w:r>
    </w:p>
    <w:p w14:paraId="2E2D9324" w14:textId="77777777" w:rsidR="00264A06" w:rsidRPr="000D4594" w:rsidRDefault="00264A06" w:rsidP="00740E05">
      <w:pPr>
        <w:pStyle w:val="ListParagraph"/>
        <w:numPr>
          <w:ilvl w:val="0"/>
          <w:numId w:val="21"/>
        </w:numPr>
        <w:rPr>
          <w:rFonts w:ascii="Arial" w:hAnsi="Arial" w:cs="Arial"/>
        </w:rPr>
      </w:pPr>
      <w:r w:rsidRPr="000D4594">
        <w:rPr>
          <w:rFonts w:ascii="Arial" w:hAnsi="Arial" w:cs="Arial"/>
        </w:rPr>
        <w:t>Health club, tennis courts and swimming pool</w:t>
      </w:r>
    </w:p>
    <w:p w14:paraId="2572A818" w14:textId="77777777" w:rsidR="00264A06" w:rsidRPr="000D4594" w:rsidRDefault="00264A06" w:rsidP="00740E05">
      <w:pPr>
        <w:pStyle w:val="ListParagraph"/>
        <w:numPr>
          <w:ilvl w:val="0"/>
          <w:numId w:val="21"/>
        </w:numPr>
        <w:rPr>
          <w:rFonts w:ascii="Arial" w:hAnsi="Arial" w:cs="Arial"/>
        </w:rPr>
      </w:pPr>
      <w:r w:rsidRPr="000D4594">
        <w:rPr>
          <w:rFonts w:ascii="Arial" w:hAnsi="Arial" w:cs="Arial"/>
        </w:rPr>
        <w:t>252 two storey dwellings on individual community title allotments; and</w:t>
      </w:r>
    </w:p>
    <w:p w14:paraId="3AA7564B" w14:textId="5D67B54A" w:rsidR="00264A06" w:rsidRDefault="00264A06" w:rsidP="00740E05">
      <w:pPr>
        <w:pStyle w:val="ListParagraph"/>
        <w:numPr>
          <w:ilvl w:val="0"/>
          <w:numId w:val="21"/>
        </w:numPr>
        <w:rPr>
          <w:rFonts w:ascii="Arial" w:hAnsi="Arial" w:cs="Arial"/>
        </w:rPr>
      </w:pPr>
      <w:r w:rsidRPr="000D4594">
        <w:rPr>
          <w:rFonts w:ascii="Arial" w:hAnsi="Arial" w:cs="Arial"/>
        </w:rPr>
        <w:t>Associated landscaping, car parking and bulk earthwork for construction of the golf course</w:t>
      </w:r>
    </w:p>
    <w:p w14:paraId="7B313EA0" w14:textId="090E4745" w:rsidR="00B414D3" w:rsidRDefault="00B414D3" w:rsidP="00791006">
      <w:pPr>
        <w:jc w:val="both"/>
        <w:rPr>
          <w:rFonts w:ascii="Arial" w:hAnsi="Arial" w:cs="Arial"/>
        </w:rPr>
      </w:pPr>
      <w:r>
        <w:rPr>
          <w:rFonts w:ascii="Arial" w:hAnsi="Arial" w:cs="Arial"/>
        </w:rPr>
        <w:t xml:space="preserve">This approval provided for a more sensitive development including a two to three storey hotel instead of the previously approved eight storey hotel. Development consents relating to DA/180/95 and DA/179/95 were </w:t>
      </w:r>
      <w:r w:rsidR="006200A3">
        <w:rPr>
          <w:rFonts w:ascii="Arial" w:hAnsi="Arial" w:cs="Arial"/>
        </w:rPr>
        <w:t>surrendered</w:t>
      </w:r>
      <w:r>
        <w:rPr>
          <w:rFonts w:ascii="Arial" w:hAnsi="Arial" w:cs="Arial"/>
        </w:rPr>
        <w:t xml:space="preserve"> to Council prior to the issue of a Construction Certificate for the managed resort facility.</w:t>
      </w:r>
    </w:p>
    <w:p w14:paraId="4864E719" w14:textId="0517EEA3" w:rsidR="00B414D3" w:rsidRDefault="00B414D3" w:rsidP="00791006">
      <w:pPr>
        <w:jc w:val="both"/>
        <w:rPr>
          <w:rFonts w:ascii="Arial" w:hAnsi="Arial" w:cs="Arial"/>
        </w:rPr>
      </w:pPr>
      <w:r>
        <w:rPr>
          <w:rFonts w:ascii="Arial" w:hAnsi="Arial" w:cs="Arial"/>
        </w:rPr>
        <w:t>Various development consent</w:t>
      </w:r>
      <w:r w:rsidR="00E160E9">
        <w:rPr>
          <w:rFonts w:ascii="Arial" w:hAnsi="Arial" w:cs="Arial"/>
        </w:rPr>
        <w:t>s</w:t>
      </w:r>
      <w:r>
        <w:rPr>
          <w:rFonts w:ascii="Arial" w:hAnsi="Arial" w:cs="Arial"/>
        </w:rPr>
        <w:t xml:space="preserve"> have been issued over the past decade to address minor modifications to the original development consent (flood levels and pavement reconstruction) and to gain approval for the community title subdivision and residential and resort components of the development.</w:t>
      </w:r>
    </w:p>
    <w:p w14:paraId="6EA2B0F8" w14:textId="28B1CE16" w:rsidR="00F632B1" w:rsidRPr="00F632B1" w:rsidRDefault="004045C3" w:rsidP="00791006">
      <w:pPr>
        <w:jc w:val="both"/>
        <w:rPr>
          <w:rFonts w:ascii="Arial" w:hAnsi="Arial" w:cs="Arial"/>
        </w:rPr>
      </w:pPr>
      <w:r>
        <w:rPr>
          <w:rFonts w:ascii="Arial" w:hAnsi="Arial" w:cs="Arial"/>
        </w:rPr>
        <w:t xml:space="preserve">The </w:t>
      </w:r>
      <w:r w:rsidR="00F632B1">
        <w:rPr>
          <w:rFonts w:ascii="Arial" w:hAnsi="Arial" w:cs="Arial"/>
        </w:rPr>
        <w:t xml:space="preserve">approved masterplan is </w:t>
      </w:r>
      <w:r w:rsidR="00B873FF">
        <w:rPr>
          <w:rFonts w:ascii="Arial" w:hAnsi="Arial" w:cs="Arial"/>
        </w:rPr>
        <w:t>shown below</w:t>
      </w:r>
      <w:r w:rsidR="00F632B1">
        <w:rPr>
          <w:rFonts w:ascii="Arial" w:hAnsi="Arial" w:cs="Arial"/>
        </w:rPr>
        <w:t xml:space="preserve"> (Figure 8).</w:t>
      </w:r>
    </w:p>
    <w:p w14:paraId="4CF3D362" w14:textId="63B32014" w:rsidR="008713EE" w:rsidRDefault="00B873FF" w:rsidP="00B873FF">
      <w:pPr>
        <w:jc w:val="center"/>
        <w:rPr>
          <w:rFonts w:ascii="Arial" w:hAnsi="Arial" w:cs="Arial"/>
          <w:noProof/>
        </w:rPr>
      </w:pPr>
      <w:r w:rsidRPr="00DC4058">
        <w:rPr>
          <w:rFonts w:ascii="Arial" w:hAnsi="Arial" w:cs="Arial"/>
          <w:noProof/>
        </w:rPr>
        <w:lastRenderedPageBreak/>
        <w:drawing>
          <wp:inline distT="0" distB="0" distL="0" distR="0" wp14:anchorId="69E28D68" wp14:editId="6E76EDF2">
            <wp:extent cx="4842344" cy="36261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48608" cy="3630815"/>
                    </a:xfrm>
                    <a:prstGeom prst="rect">
                      <a:avLst/>
                    </a:prstGeom>
                  </pic:spPr>
                </pic:pic>
              </a:graphicData>
            </a:graphic>
          </wp:inline>
        </w:drawing>
      </w:r>
    </w:p>
    <w:p w14:paraId="2E0FDEBE" w14:textId="1EC811EA" w:rsidR="00B873FF" w:rsidRPr="009315D6" w:rsidRDefault="00B873FF" w:rsidP="00B873FF">
      <w:pPr>
        <w:pStyle w:val="Caption"/>
        <w:jc w:val="center"/>
        <w:rPr>
          <w:rFonts w:ascii="Arial" w:hAnsi="Arial" w:cs="Arial"/>
          <w:b/>
          <w:bCs/>
          <w:i w:val="0"/>
          <w:iCs w:val="0"/>
          <w:noProof/>
          <w:sz w:val="20"/>
          <w:szCs w:val="20"/>
        </w:rPr>
      </w:pPr>
      <w:r w:rsidRPr="009315D6">
        <w:rPr>
          <w:rFonts w:ascii="Arial" w:hAnsi="Arial" w:cs="Arial"/>
          <w:b/>
          <w:bCs/>
          <w:i w:val="0"/>
          <w:iCs w:val="0"/>
          <w:sz w:val="20"/>
          <w:szCs w:val="20"/>
        </w:rPr>
        <w:t xml:space="preserve">Figure </w:t>
      </w:r>
      <w:r w:rsidR="00BF0022" w:rsidRPr="009315D6">
        <w:rPr>
          <w:rFonts w:ascii="Arial" w:hAnsi="Arial" w:cs="Arial"/>
          <w:b/>
          <w:bCs/>
          <w:i w:val="0"/>
          <w:iCs w:val="0"/>
          <w:sz w:val="20"/>
          <w:szCs w:val="20"/>
        </w:rPr>
        <w:fldChar w:fldCharType="begin"/>
      </w:r>
      <w:r w:rsidR="00BF0022" w:rsidRPr="009315D6">
        <w:rPr>
          <w:rFonts w:ascii="Arial" w:hAnsi="Arial" w:cs="Arial"/>
          <w:b/>
          <w:bCs/>
          <w:i w:val="0"/>
          <w:iCs w:val="0"/>
          <w:sz w:val="20"/>
          <w:szCs w:val="20"/>
        </w:rPr>
        <w:instrText xml:space="preserve"> SEQ Figure \* ARABIC </w:instrText>
      </w:r>
      <w:r w:rsidR="00BF0022" w:rsidRPr="009315D6">
        <w:rPr>
          <w:rFonts w:ascii="Arial" w:hAnsi="Arial" w:cs="Arial"/>
          <w:b/>
          <w:bCs/>
          <w:i w:val="0"/>
          <w:iCs w:val="0"/>
          <w:sz w:val="20"/>
          <w:szCs w:val="20"/>
        </w:rPr>
        <w:fldChar w:fldCharType="separate"/>
      </w:r>
      <w:r w:rsidR="00FF770D">
        <w:rPr>
          <w:rFonts w:ascii="Arial" w:hAnsi="Arial" w:cs="Arial"/>
          <w:b/>
          <w:bCs/>
          <w:i w:val="0"/>
          <w:iCs w:val="0"/>
          <w:noProof/>
          <w:sz w:val="20"/>
          <w:szCs w:val="20"/>
        </w:rPr>
        <w:t>19</w:t>
      </w:r>
      <w:r w:rsidR="00BF0022" w:rsidRPr="009315D6">
        <w:rPr>
          <w:rFonts w:ascii="Arial" w:hAnsi="Arial" w:cs="Arial"/>
          <w:b/>
          <w:bCs/>
          <w:i w:val="0"/>
          <w:iCs w:val="0"/>
          <w:noProof/>
          <w:sz w:val="20"/>
          <w:szCs w:val="20"/>
        </w:rPr>
        <w:fldChar w:fldCharType="end"/>
      </w:r>
      <w:r w:rsidRPr="009315D6">
        <w:rPr>
          <w:rFonts w:ascii="Arial" w:hAnsi="Arial" w:cs="Arial"/>
          <w:b/>
          <w:bCs/>
          <w:i w:val="0"/>
          <w:iCs w:val="0"/>
          <w:sz w:val="20"/>
          <w:szCs w:val="20"/>
        </w:rPr>
        <w:t>: Approved Masterplan DA/2732/2022</w:t>
      </w:r>
    </w:p>
    <w:p w14:paraId="7D3F100B" w14:textId="0A78ABCA" w:rsidR="00B873FF" w:rsidRDefault="00B873FF" w:rsidP="00B873FF">
      <w:pPr>
        <w:jc w:val="center"/>
        <w:rPr>
          <w:rFonts w:ascii="Arial" w:hAnsi="Arial" w:cs="Arial"/>
          <w:noProof/>
        </w:rPr>
      </w:pPr>
      <w:r w:rsidRPr="003E731C">
        <w:rPr>
          <w:rFonts w:ascii="Arial" w:hAnsi="Arial" w:cs="Arial"/>
          <w:noProof/>
        </w:rPr>
        <w:drawing>
          <wp:inline distT="0" distB="0" distL="0" distR="0" wp14:anchorId="5263104A" wp14:editId="327C95F6">
            <wp:extent cx="4603805" cy="3857242"/>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09334" cy="3861874"/>
                    </a:xfrm>
                    <a:prstGeom prst="rect">
                      <a:avLst/>
                    </a:prstGeom>
                  </pic:spPr>
                </pic:pic>
              </a:graphicData>
            </a:graphic>
          </wp:inline>
        </w:drawing>
      </w:r>
    </w:p>
    <w:p w14:paraId="160BD205" w14:textId="41DB2C21" w:rsidR="006B033E" w:rsidRPr="006B033E" w:rsidRDefault="006B033E" w:rsidP="006B033E">
      <w:pPr>
        <w:pStyle w:val="Caption"/>
        <w:jc w:val="center"/>
        <w:rPr>
          <w:rFonts w:ascii="Arial" w:hAnsi="Arial" w:cs="Arial"/>
          <w:b/>
          <w:bCs/>
          <w:i w:val="0"/>
          <w:iCs w:val="0"/>
          <w:sz w:val="20"/>
          <w:szCs w:val="20"/>
        </w:rPr>
      </w:pPr>
      <w:r w:rsidRPr="006B033E">
        <w:rPr>
          <w:rFonts w:ascii="Arial" w:hAnsi="Arial" w:cs="Arial"/>
          <w:b/>
          <w:bCs/>
          <w:i w:val="0"/>
          <w:iCs w:val="0"/>
          <w:sz w:val="20"/>
          <w:szCs w:val="20"/>
        </w:rPr>
        <w:t xml:space="preserve">Figure </w:t>
      </w:r>
      <w:r w:rsidRPr="006B033E">
        <w:rPr>
          <w:rFonts w:ascii="Arial" w:hAnsi="Arial" w:cs="Arial"/>
          <w:b/>
          <w:bCs/>
          <w:i w:val="0"/>
          <w:iCs w:val="0"/>
          <w:sz w:val="20"/>
          <w:szCs w:val="20"/>
        </w:rPr>
        <w:fldChar w:fldCharType="begin"/>
      </w:r>
      <w:r w:rsidRPr="006B033E">
        <w:rPr>
          <w:rFonts w:ascii="Arial" w:hAnsi="Arial" w:cs="Arial"/>
          <w:b/>
          <w:bCs/>
          <w:i w:val="0"/>
          <w:iCs w:val="0"/>
          <w:sz w:val="20"/>
          <w:szCs w:val="20"/>
        </w:rPr>
        <w:instrText xml:space="preserve"> SEQ Figure \* ARABIC </w:instrText>
      </w:r>
      <w:r w:rsidRPr="006B033E">
        <w:rPr>
          <w:rFonts w:ascii="Arial" w:hAnsi="Arial" w:cs="Arial"/>
          <w:b/>
          <w:bCs/>
          <w:i w:val="0"/>
          <w:iCs w:val="0"/>
          <w:sz w:val="20"/>
          <w:szCs w:val="20"/>
        </w:rPr>
        <w:fldChar w:fldCharType="separate"/>
      </w:r>
      <w:r w:rsidR="00FF770D">
        <w:rPr>
          <w:rFonts w:ascii="Arial" w:hAnsi="Arial" w:cs="Arial"/>
          <w:b/>
          <w:bCs/>
          <w:i w:val="0"/>
          <w:iCs w:val="0"/>
          <w:noProof/>
          <w:sz w:val="20"/>
          <w:szCs w:val="20"/>
        </w:rPr>
        <w:t>20</w:t>
      </w:r>
      <w:r w:rsidRPr="006B033E">
        <w:rPr>
          <w:rFonts w:ascii="Arial" w:hAnsi="Arial" w:cs="Arial"/>
          <w:b/>
          <w:bCs/>
          <w:i w:val="0"/>
          <w:iCs w:val="0"/>
          <w:sz w:val="20"/>
          <w:szCs w:val="20"/>
        </w:rPr>
        <w:fldChar w:fldCharType="end"/>
      </w:r>
      <w:r w:rsidRPr="006B033E">
        <w:rPr>
          <w:rFonts w:ascii="Arial" w:hAnsi="Arial" w:cs="Arial"/>
          <w:b/>
          <w:bCs/>
          <w:i w:val="0"/>
          <w:iCs w:val="0"/>
          <w:sz w:val="20"/>
          <w:szCs w:val="20"/>
        </w:rPr>
        <w:t>: Excerpt from the approved Masterplan</w:t>
      </w:r>
    </w:p>
    <w:p w14:paraId="2BF293AA" w14:textId="7B2C73AA" w:rsidR="004766D9" w:rsidRPr="00213E2B" w:rsidRDefault="004766D9" w:rsidP="005B5C48">
      <w:pPr>
        <w:spacing w:after="0" w:line="240" w:lineRule="auto"/>
        <w:rPr>
          <w:rFonts w:ascii="Arial" w:hAnsi="Arial" w:cs="Arial"/>
        </w:rPr>
      </w:pPr>
      <w:r w:rsidRPr="00213E2B">
        <w:rPr>
          <w:rFonts w:ascii="Arial" w:hAnsi="Arial" w:cs="Arial"/>
        </w:rPr>
        <w:t>Since the masterplan, there have been various development consents granted in relation to the site including the following relevant approvals:</w:t>
      </w:r>
    </w:p>
    <w:p w14:paraId="4E1FE506" w14:textId="77777777" w:rsidR="004766D9" w:rsidRPr="00213E2B" w:rsidRDefault="004766D9" w:rsidP="005B5C48">
      <w:pPr>
        <w:spacing w:after="0" w:line="240" w:lineRule="auto"/>
        <w:rPr>
          <w:rFonts w:ascii="Arial" w:hAnsi="Arial" w:cs="Arial"/>
        </w:rPr>
      </w:pPr>
    </w:p>
    <w:p w14:paraId="6656439F" w14:textId="5B0B1368" w:rsidR="00537DAD" w:rsidRDefault="00537DAD" w:rsidP="00740E05">
      <w:pPr>
        <w:pStyle w:val="ListParagraph"/>
        <w:numPr>
          <w:ilvl w:val="0"/>
          <w:numId w:val="23"/>
        </w:numPr>
        <w:spacing w:after="0" w:line="240" w:lineRule="auto"/>
        <w:rPr>
          <w:rFonts w:ascii="Arial" w:hAnsi="Arial" w:cs="Arial"/>
        </w:rPr>
      </w:pPr>
      <w:r w:rsidRPr="00213E2B">
        <w:rPr>
          <w:rFonts w:ascii="Arial" w:hAnsi="Arial" w:cs="Arial"/>
        </w:rPr>
        <w:lastRenderedPageBreak/>
        <w:t>Development Consent DA/3087/2004 – proposed 107 room resort Club House, Health &amp; Leisure Facilities parking &amp; landscaping granted 10 June 2005. This DA was commenced, and development has occurred.</w:t>
      </w:r>
    </w:p>
    <w:p w14:paraId="52F46D8C" w14:textId="77777777" w:rsidR="00537DAD" w:rsidRDefault="00537DAD" w:rsidP="00537DAD">
      <w:pPr>
        <w:pStyle w:val="ListParagraph"/>
        <w:spacing w:after="0" w:line="240" w:lineRule="auto"/>
        <w:rPr>
          <w:rFonts w:ascii="Arial" w:hAnsi="Arial" w:cs="Arial"/>
        </w:rPr>
      </w:pPr>
    </w:p>
    <w:p w14:paraId="172CE2FA" w14:textId="09EEB4AC" w:rsidR="00537DAD" w:rsidRPr="00213E2B" w:rsidRDefault="00537DAD" w:rsidP="00740E05">
      <w:pPr>
        <w:pStyle w:val="ListParagraph"/>
        <w:numPr>
          <w:ilvl w:val="0"/>
          <w:numId w:val="23"/>
        </w:numPr>
        <w:spacing w:after="0" w:line="240" w:lineRule="auto"/>
        <w:rPr>
          <w:rFonts w:ascii="Arial" w:hAnsi="Arial" w:cs="Arial"/>
        </w:rPr>
      </w:pPr>
      <w:r w:rsidRPr="00213E2B">
        <w:rPr>
          <w:rFonts w:ascii="Arial" w:hAnsi="Arial" w:cs="Arial"/>
        </w:rPr>
        <w:t>Development Consent DA/1092/2011 was granted for a golf driving range (recreation facility) on 14 June 2012. This consent was not commenced and has since lapsed.</w:t>
      </w:r>
    </w:p>
    <w:p w14:paraId="4FBE0402" w14:textId="77777777" w:rsidR="00537DAD" w:rsidRPr="00537DAD" w:rsidRDefault="00537DAD" w:rsidP="00537DAD">
      <w:pPr>
        <w:pStyle w:val="ListParagraph"/>
        <w:spacing w:after="0" w:line="240" w:lineRule="auto"/>
        <w:rPr>
          <w:rFonts w:ascii="Arial" w:hAnsi="Arial" w:cs="Arial"/>
        </w:rPr>
      </w:pPr>
    </w:p>
    <w:p w14:paraId="38A200C1" w14:textId="25B5EFD2" w:rsidR="004766D9" w:rsidRPr="00213E2B" w:rsidRDefault="004766D9" w:rsidP="00740E05">
      <w:pPr>
        <w:pStyle w:val="ListParagraph"/>
        <w:numPr>
          <w:ilvl w:val="0"/>
          <w:numId w:val="23"/>
        </w:numPr>
        <w:spacing w:after="0" w:line="240" w:lineRule="auto"/>
        <w:rPr>
          <w:rFonts w:ascii="Arial" w:hAnsi="Arial" w:cs="Arial"/>
        </w:rPr>
      </w:pPr>
      <w:r w:rsidRPr="00213E2B">
        <w:rPr>
          <w:rFonts w:ascii="Arial" w:hAnsi="Arial" w:cs="Arial"/>
        </w:rPr>
        <w:t xml:space="preserve">Development Consent DA/914/2013 for concept approval for resort accommodation concept plan (Stage 1) including conversion of existing resort accommodation to residential apartments - Kooindah Waters on Lot 4 at 50 Parry Parade. This consent lapsed 19 February 2017. </w:t>
      </w:r>
    </w:p>
    <w:p w14:paraId="3A03C355" w14:textId="77777777" w:rsidR="004766D9" w:rsidRPr="00213E2B" w:rsidRDefault="004766D9" w:rsidP="005B5C48">
      <w:pPr>
        <w:spacing w:after="0" w:line="240" w:lineRule="auto"/>
        <w:rPr>
          <w:rFonts w:ascii="Arial" w:hAnsi="Arial" w:cs="Arial"/>
        </w:rPr>
      </w:pPr>
    </w:p>
    <w:p w14:paraId="4490D6F2" w14:textId="77777777" w:rsidR="00351AFF" w:rsidRPr="00213E2B" w:rsidRDefault="00351AFF" w:rsidP="00740E05">
      <w:pPr>
        <w:pStyle w:val="ListParagraph"/>
        <w:numPr>
          <w:ilvl w:val="0"/>
          <w:numId w:val="22"/>
        </w:numPr>
        <w:spacing w:after="0" w:line="240" w:lineRule="auto"/>
        <w:rPr>
          <w:rFonts w:ascii="Arial" w:hAnsi="Arial" w:cs="Arial"/>
        </w:rPr>
      </w:pPr>
      <w:r w:rsidRPr="00213E2B">
        <w:rPr>
          <w:rFonts w:ascii="Arial" w:hAnsi="Arial" w:cs="Arial"/>
        </w:rPr>
        <w:t>DA/914/2013 was approved on 19 Feb 2013 for a concept plan (Stage 1 on Lot 4) including conversion of existing resort accommodation to residential apartments. This consent was not commenced and has since lapsed.</w:t>
      </w:r>
    </w:p>
    <w:p w14:paraId="028BB44E" w14:textId="77777777" w:rsidR="00351AFF" w:rsidRPr="00213E2B" w:rsidRDefault="00351AFF" w:rsidP="005B5C48">
      <w:pPr>
        <w:pStyle w:val="ListParagraph"/>
        <w:spacing w:after="0" w:line="240" w:lineRule="auto"/>
        <w:rPr>
          <w:rFonts w:ascii="Arial" w:hAnsi="Arial" w:cs="Arial"/>
        </w:rPr>
      </w:pPr>
    </w:p>
    <w:p w14:paraId="5B00700C" w14:textId="7388C29F" w:rsidR="00276745" w:rsidRDefault="00276745" w:rsidP="005B5C48">
      <w:pPr>
        <w:spacing w:after="0" w:line="240" w:lineRule="auto"/>
        <w:jc w:val="both"/>
        <w:rPr>
          <w:rFonts w:ascii="Arial" w:hAnsi="Arial" w:cs="Arial"/>
        </w:rPr>
      </w:pPr>
      <w:r w:rsidRPr="00213E2B">
        <w:rPr>
          <w:rFonts w:ascii="Arial" w:hAnsi="Arial" w:cs="Arial"/>
        </w:rPr>
        <w:t>The Statement of Environmental Effects submitted with the application states</w:t>
      </w:r>
      <w:r>
        <w:rPr>
          <w:rFonts w:ascii="Arial" w:hAnsi="Arial" w:cs="Arial"/>
        </w:rPr>
        <w:t xml:space="preserve"> that the development is the </w:t>
      </w:r>
      <w:r w:rsidRPr="00756535">
        <w:rPr>
          <w:rFonts w:ascii="Arial" w:hAnsi="Arial" w:cs="Arial"/>
          <w:i/>
          <w:iCs/>
        </w:rPr>
        <w:t>‘final stage of development of an approved master planned and substantially built resort and residential community. The initial consent (DA/2732/2022 approved in 203) is known as the 2002 Master Plan. The Master Plan has been implemented in subsequent DAs. As such the development is taking place on land approved and designated for its purpose – a mixed use building’</w:t>
      </w:r>
      <w:r>
        <w:rPr>
          <w:rFonts w:ascii="Arial" w:hAnsi="Arial" w:cs="Arial"/>
        </w:rPr>
        <w:t>.</w:t>
      </w:r>
    </w:p>
    <w:p w14:paraId="609F4891" w14:textId="77777777" w:rsidR="00FC1E47" w:rsidRDefault="00FC1E47" w:rsidP="005B5C48">
      <w:pPr>
        <w:spacing w:after="0" w:line="240" w:lineRule="auto"/>
        <w:jc w:val="both"/>
        <w:rPr>
          <w:rFonts w:ascii="Arial" w:hAnsi="Arial" w:cs="Arial"/>
        </w:rPr>
      </w:pPr>
    </w:p>
    <w:p w14:paraId="36623268" w14:textId="538F65FD" w:rsidR="00276745" w:rsidRDefault="00276745" w:rsidP="005B5C48">
      <w:pPr>
        <w:spacing w:after="0" w:line="240" w:lineRule="auto"/>
        <w:jc w:val="both"/>
        <w:rPr>
          <w:rFonts w:ascii="Arial" w:hAnsi="Arial" w:cs="Arial"/>
          <w:b/>
          <w:bCs/>
        </w:rPr>
      </w:pPr>
      <w:r w:rsidRPr="00276745">
        <w:rPr>
          <w:rFonts w:ascii="Arial" w:hAnsi="Arial" w:cs="Arial"/>
        </w:rPr>
        <w:t>Lot 4 DP</w:t>
      </w:r>
      <w:r>
        <w:rPr>
          <w:rFonts w:ascii="Arial" w:hAnsi="Arial" w:cs="Arial"/>
        </w:rPr>
        <w:t>270434 is identified in the master plan for development of a maximum three storey building for the purposes of hotel rooms.</w:t>
      </w:r>
      <w:r w:rsidR="00162459">
        <w:rPr>
          <w:rFonts w:ascii="Arial" w:hAnsi="Arial" w:cs="Arial"/>
        </w:rPr>
        <w:t xml:space="preserve"> It is unclear how the proponent has arrived at a</w:t>
      </w:r>
      <w:r w:rsidR="00091976">
        <w:rPr>
          <w:rFonts w:ascii="Arial" w:hAnsi="Arial" w:cs="Arial"/>
        </w:rPr>
        <w:t xml:space="preserve"> </w:t>
      </w:r>
      <w:r w:rsidR="00496504">
        <w:rPr>
          <w:rFonts w:ascii="Arial" w:hAnsi="Arial" w:cs="Arial"/>
        </w:rPr>
        <w:t>mixed-use</w:t>
      </w:r>
      <w:r w:rsidR="00091976">
        <w:rPr>
          <w:rFonts w:ascii="Arial" w:hAnsi="Arial" w:cs="Arial"/>
        </w:rPr>
        <w:t xml:space="preserve"> </w:t>
      </w:r>
      <w:r w:rsidR="00162459">
        <w:rPr>
          <w:rFonts w:ascii="Arial" w:hAnsi="Arial" w:cs="Arial"/>
        </w:rPr>
        <w:t>building with 26 storeys. A rationale for the development has not been provided</w:t>
      </w:r>
      <w:r w:rsidR="00091976">
        <w:rPr>
          <w:rFonts w:ascii="Arial" w:hAnsi="Arial" w:cs="Arial"/>
        </w:rPr>
        <w:t xml:space="preserve"> including justification for the amount of residential and tourist units.</w:t>
      </w:r>
      <w:r w:rsidR="00162459">
        <w:rPr>
          <w:rFonts w:ascii="Arial" w:hAnsi="Arial" w:cs="Arial"/>
        </w:rPr>
        <w:t xml:space="preserve"> T</w:t>
      </w:r>
      <w:r>
        <w:rPr>
          <w:rFonts w:ascii="Arial" w:hAnsi="Arial" w:cs="Arial"/>
        </w:rPr>
        <w:t xml:space="preserve">he proposal is not consistent with the master plan </w:t>
      </w:r>
      <w:r w:rsidRPr="00276745">
        <w:rPr>
          <w:rFonts w:ascii="Arial" w:hAnsi="Arial" w:cs="Arial"/>
          <w:b/>
          <w:bCs/>
        </w:rPr>
        <w:t xml:space="preserve">(reason for refusal </w:t>
      </w:r>
      <w:r w:rsidR="00C75316">
        <w:rPr>
          <w:rFonts w:ascii="Arial" w:hAnsi="Arial" w:cs="Arial"/>
          <w:b/>
          <w:bCs/>
        </w:rPr>
        <w:t>5).</w:t>
      </w:r>
    </w:p>
    <w:p w14:paraId="49F6368D" w14:textId="77777777" w:rsidR="00FC1E47" w:rsidRDefault="00FC1E47" w:rsidP="00FC1E47">
      <w:pPr>
        <w:spacing w:after="0" w:line="240" w:lineRule="auto"/>
        <w:jc w:val="both"/>
        <w:rPr>
          <w:rFonts w:ascii="Arial" w:hAnsi="Arial" w:cs="Arial"/>
          <w:b/>
          <w:bCs/>
          <w:i/>
          <w:iCs/>
        </w:rPr>
      </w:pPr>
    </w:p>
    <w:p w14:paraId="2DC4F975" w14:textId="59AFD7CA" w:rsidR="00764FBC" w:rsidRPr="000E1D6E" w:rsidRDefault="00764FBC" w:rsidP="00FC1E47">
      <w:pPr>
        <w:spacing w:after="0" w:line="240" w:lineRule="auto"/>
        <w:jc w:val="both"/>
        <w:rPr>
          <w:rFonts w:ascii="Arial" w:hAnsi="Arial" w:cs="Arial"/>
          <w:b/>
          <w:bCs/>
          <w:i/>
          <w:iCs/>
        </w:rPr>
      </w:pPr>
      <w:r w:rsidRPr="000E1D6E">
        <w:rPr>
          <w:rFonts w:ascii="Arial" w:hAnsi="Arial" w:cs="Arial"/>
          <w:b/>
          <w:bCs/>
          <w:i/>
          <w:iCs/>
        </w:rPr>
        <w:t>ENVIRONMENTAL PLANNING AND ASSESSMENT ACT 1979</w:t>
      </w:r>
    </w:p>
    <w:p w14:paraId="233113FD" w14:textId="77777777" w:rsidR="00FC1E47" w:rsidRDefault="00FC1E47" w:rsidP="00FC1E47">
      <w:pPr>
        <w:spacing w:after="0" w:line="240" w:lineRule="auto"/>
        <w:jc w:val="both"/>
        <w:rPr>
          <w:rFonts w:ascii="Arial" w:hAnsi="Arial" w:cs="Arial"/>
          <w:b/>
          <w:bCs/>
        </w:rPr>
      </w:pPr>
    </w:p>
    <w:p w14:paraId="66C39701" w14:textId="059794B8" w:rsidR="008563F9" w:rsidRPr="00764FBC" w:rsidRDefault="000E1D6E" w:rsidP="00FC1E47">
      <w:pPr>
        <w:spacing w:after="0" w:line="240" w:lineRule="auto"/>
        <w:jc w:val="both"/>
        <w:rPr>
          <w:rFonts w:ascii="Arial" w:hAnsi="Arial" w:cs="Arial"/>
          <w:b/>
          <w:bCs/>
        </w:rPr>
      </w:pPr>
      <w:r>
        <w:rPr>
          <w:rFonts w:ascii="Arial" w:hAnsi="Arial" w:cs="Arial"/>
          <w:b/>
          <w:bCs/>
        </w:rPr>
        <w:t xml:space="preserve">Section </w:t>
      </w:r>
      <w:r w:rsidR="008563F9">
        <w:rPr>
          <w:rFonts w:ascii="Arial" w:hAnsi="Arial" w:cs="Arial"/>
          <w:b/>
          <w:bCs/>
        </w:rPr>
        <w:t xml:space="preserve">1.7 Application of Part 7 of </w:t>
      </w:r>
      <w:r w:rsidR="008563F9" w:rsidRPr="000E1D6E">
        <w:rPr>
          <w:rFonts w:ascii="Arial" w:hAnsi="Arial" w:cs="Arial"/>
          <w:b/>
          <w:bCs/>
          <w:i/>
          <w:iCs/>
        </w:rPr>
        <w:t>Biodiversity Conservation Act 2016</w:t>
      </w:r>
    </w:p>
    <w:p w14:paraId="354588F7" w14:textId="77777777" w:rsidR="00FC1E47" w:rsidRDefault="00FC1E47" w:rsidP="00FC1E47">
      <w:pPr>
        <w:spacing w:after="0" w:line="240" w:lineRule="auto"/>
        <w:jc w:val="both"/>
        <w:rPr>
          <w:rFonts w:ascii="Arial" w:hAnsi="Arial" w:cs="Arial"/>
        </w:rPr>
      </w:pPr>
    </w:p>
    <w:p w14:paraId="52F0D32F" w14:textId="59913CF9" w:rsidR="00764FBC" w:rsidRDefault="008563F9" w:rsidP="00FC1E47">
      <w:pPr>
        <w:spacing w:after="0" w:line="240" w:lineRule="auto"/>
        <w:jc w:val="both"/>
        <w:rPr>
          <w:rFonts w:ascii="Arial" w:hAnsi="Arial" w:cs="Arial"/>
        </w:rPr>
      </w:pPr>
      <w:r w:rsidRPr="000E1D6E">
        <w:rPr>
          <w:rFonts w:ascii="Arial" w:hAnsi="Arial" w:cs="Arial"/>
        </w:rPr>
        <w:t>T</w:t>
      </w:r>
      <w:r>
        <w:rPr>
          <w:rFonts w:ascii="Arial" w:hAnsi="Arial" w:cs="Arial"/>
        </w:rPr>
        <w:t xml:space="preserve">his Act has effect subject to the provisions of Part 7 of the </w:t>
      </w:r>
      <w:r w:rsidRPr="00CB34E5">
        <w:rPr>
          <w:rFonts w:ascii="Arial" w:hAnsi="Arial" w:cs="Arial"/>
          <w:i/>
          <w:iCs/>
        </w:rPr>
        <w:t>Biodiversity Conservation Act 2016</w:t>
      </w:r>
      <w:r>
        <w:rPr>
          <w:rFonts w:ascii="Arial" w:hAnsi="Arial" w:cs="Arial"/>
        </w:rPr>
        <w:t xml:space="preserve"> (BC Act) and Part 7A of the </w:t>
      </w:r>
      <w:r w:rsidRPr="00CB34E5">
        <w:rPr>
          <w:rFonts w:ascii="Arial" w:hAnsi="Arial" w:cs="Arial"/>
          <w:i/>
          <w:iCs/>
        </w:rPr>
        <w:t>Fisheries Management Act 1994</w:t>
      </w:r>
      <w:r>
        <w:rPr>
          <w:rFonts w:ascii="Arial" w:hAnsi="Arial" w:cs="Arial"/>
        </w:rPr>
        <w:t xml:space="preserve"> that relate to the operation of this Act in connection with the terrestrial and </w:t>
      </w:r>
      <w:r w:rsidR="00496504">
        <w:rPr>
          <w:rFonts w:ascii="Arial" w:hAnsi="Arial" w:cs="Arial"/>
        </w:rPr>
        <w:t>aquatic</w:t>
      </w:r>
      <w:r>
        <w:rPr>
          <w:rFonts w:ascii="Arial" w:hAnsi="Arial" w:cs="Arial"/>
        </w:rPr>
        <w:t xml:space="preserve"> environment.</w:t>
      </w:r>
    </w:p>
    <w:p w14:paraId="26E9C7EA" w14:textId="77777777" w:rsidR="00FC1E47" w:rsidRPr="008563F9" w:rsidRDefault="00FC1E47" w:rsidP="00FC1E47">
      <w:pPr>
        <w:spacing w:after="0" w:line="240" w:lineRule="auto"/>
        <w:jc w:val="both"/>
        <w:rPr>
          <w:rFonts w:ascii="Arial" w:hAnsi="Arial" w:cs="Arial"/>
        </w:rPr>
      </w:pPr>
    </w:p>
    <w:p w14:paraId="4E084D17" w14:textId="13AD1DA0" w:rsidR="00764FBC" w:rsidRPr="00764FBC" w:rsidRDefault="00764FBC" w:rsidP="00276745">
      <w:pPr>
        <w:jc w:val="both"/>
        <w:rPr>
          <w:rFonts w:ascii="Arial" w:hAnsi="Arial" w:cs="Arial"/>
          <w:u w:val="single"/>
        </w:rPr>
      </w:pPr>
      <w:r w:rsidRPr="00764FBC">
        <w:rPr>
          <w:rFonts w:ascii="Arial" w:hAnsi="Arial" w:cs="Arial"/>
          <w:u w:val="single"/>
        </w:rPr>
        <w:t>NSW Biodiversity Conservation Act 2016</w:t>
      </w:r>
    </w:p>
    <w:p w14:paraId="40D0043E" w14:textId="1B834015" w:rsidR="00764FBC" w:rsidRDefault="00ED090D" w:rsidP="00276745">
      <w:pPr>
        <w:jc w:val="both"/>
        <w:rPr>
          <w:rFonts w:ascii="Arial" w:hAnsi="Arial" w:cs="Arial"/>
        </w:rPr>
      </w:pPr>
      <w:r>
        <w:rPr>
          <w:rFonts w:ascii="Arial" w:hAnsi="Arial" w:cs="Arial"/>
        </w:rPr>
        <w:t>Part 7 of the BC Act relates to biodiversity assessment and approvals under the EP&amp;A Act where it contains additional requirements with respect to assessments and approvals under this Act.</w:t>
      </w:r>
    </w:p>
    <w:p w14:paraId="34A05BD7" w14:textId="24DAA06F" w:rsidR="00462C41" w:rsidRPr="00462C41" w:rsidRDefault="00462C41" w:rsidP="00462C41">
      <w:pPr>
        <w:jc w:val="both"/>
        <w:rPr>
          <w:rFonts w:ascii="Arial" w:hAnsi="Arial" w:cs="Arial"/>
        </w:rPr>
      </w:pPr>
      <w:r w:rsidRPr="00462C41">
        <w:rPr>
          <w:rFonts w:ascii="Arial" w:hAnsi="Arial" w:cs="Arial"/>
        </w:rPr>
        <w:t xml:space="preserve">The applicant has not demonstrated that the proposal does not exceed the biodiversity offsets scheme (‘BOS’) threshold for the purposes of section 7.2 of the </w:t>
      </w:r>
      <w:r w:rsidRPr="00151CEE">
        <w:rPr>
          <w:rFonts w:ascii="Arial" w:hAnsi="Arial" w:cs="Arial"/>
          <w:i/>
          <w:iCs/>
        </w:rPr>
        <w:t>Biodiversity Conservation Regulation 2017</w:t>
      </w:r>
      <w:r w:rsidRPr="00462C41">
        <w:rPr>
          <w:rFonts w:ascii="Arial" w:hAnsi="Arial" w:cs="Arial"/>
        </w:rPr>
        <w:t xml:space="preserve">, and therefore the development application may be required to be accompanied by a Biodiversity Development Assessment Report (‘BDAR’). </w:t>
      </w:r>
    </w:p>
    <w:p w14:paraId="425B360C" w14:textId="4804120A" w:rsidR="00462C41" w:rsidRPr="00933CAD" w:rsidRDefault="00462C41" w:rsidP="00462C41">
      <w:pPr>
        <w:jc w:val="both"/>
        <w:rPr>
          <w:rFonts w:ascii="Arial" w:hAnsi="Arial" w:cs="Arial"/>
          <w:b/>
          <w:bCs/>
        </w:rPr>
      </w:pPr>
      <w:r w:rsidRPr="00462C41">
        <w:rPr>
          <w:rFonts w:ascii="Arial" w:hAnsi="Arial" w:cs="Arial"/>
        </w:rPr>
        <w:t>The development may result in clearing of areas which are mapped on the NSW Biodiversity Values Map and there is inadequate information to determine if the area of native vegetation to be cleared requires preparation of a BDAR</w:t>
      </w:r>
      <w:r w:rsidR="00933CAD">
        <w:rPr>
          <w:rFonts w:ascii="Arial" w:hAnsi="Arial" w:cs="Arial"/>
        </w:rPr>
        <w:t xml:space="preserve"> </w:t>
      </w:r>
      <w:r w:rsidR="00933CAD" w:rsidRPr="00933CAD">
        <w:rPr>
          <w:rFonts w:ascii="Arial" w:hAnsi="Arial" w:cs="Arial"/>
          <w:b/>
          <w:bCs/>
        </w:rPr>
        <w:t>(reason for refusal number</w:t>
      </w:r>
      <w:r w:rsidR="00933CAD">
        <w:rPr>
          <w:rFonts w:ascii="Arial" w:hAnsi="Arial" w:cs="Arial"/>
        </w:rPr>
        <w:t xml:space="preserve"> </w:t>
      </w:r>
      <w:r w:rsidR="00933CAD" w:rsidRPr="00933CAD">
        <w:rPr>
          <w:rFonts w:ascii="Arial" w:hAnsi="Arial" w:cs="Arial"/>
          <w:b/>
          <w:bCs/>
        </w:rPr>
        <w:t>7).</w:t>
      </w:r>
    </w:p>
    <w:p w14:paraId="21F1683F" w14:textId="77777777" w:rsidR="00462C41" w:rsidRDefault="00462C41" w:rsidP="00D516FF">
      <w:pPr>
        <w:jc w:val="both"/>
        <w:rPr>
          <w:rFonts w:ascii="Arial" w:hAnsi="Arial" w:cs="Arial"/>
        </w:rPr>
      </w:pPr>
    </w:p>
    <w:p w14:paraId="07BFB311" w14:textId="77777777" w:rsidR="00C65D55" w:rsidRPr="00AA22E0" w:rsidRDefault="00C65D55" w:rsidP="00C65D55">
      <w:pPr>
        <w:spacing w:after="0" w:line="240" w:lineRule="auto"/>
        <w:jc w:val="both"/>
        <w:rPr>
          <w:rFonts w:ascii="Arial" w:hAnsi="Arial" w:cs="Arial"/>
        </w:rPr>
      </w:pPr>
      <w:bookmarkStart w:id="6" w:name="_Hlk131586271"/>
    </w:p>
    <w:bookmarkEnd w:id="6"/>
    <w:p w14:paraId="0D582747" w14:textId="151546F4" w:rsidR="000808D5" w:rsidRPr="00BE218C" w:rsidRDefault="000808D5" w:rsidP="00C65D55">
      <w:pPr>
        <w:pStyle w:val="ListParagraph"/>
        <w:numPr>
          <w:ilvl w:val="0"/>
          <w:numId w:val="1"/>
        </w:numPr>
        <w:pBdr>
          <w:bottom w:val="single" w:sz="18" w:space="1" w:color="auto"/>
        </w:pBdr>
        <w:tabs>
          <w:tab w:val="left" w:pos="7485"/>
        </w:tabs>
        <w:spacing w:after="0" w:line="240" w:lineRule="auto"/>
        <w:ind w:right="23" w:hanging="720"/>
        <w:contextualSpacing w:val="0"/>
        <w:rPr>
          <w:rFonts w:ascii="Arial" w:hAnsi="Arial" w:cs="Arial"/>
          <w:b/>
          <w:lang w:eastAsia="en-AU"/>
        </w:rPr>
      </w:pPr>
      <w:r w:rsidRPr="00BE218C">
        <w:rPr>
          <w:rFonts w:ascii="Arial" w:hAnsi="Arial" w:cs="Arial"/>
          <w:b/>
          <w:lang w:eastAsia="en-AU"/>
        </w:rPr>
        <w:lastRenderedPageBreak/>
        <w:t>STATUTORY CONSIDERATIONS</w:t>
      </w:r>
      <w:r w:rsidR="000F063C">
        <w:rPr>
          <w:rFonts w:ascii="Arial" w:hAnsi="Arial" w:cs="Arial"/>
          <w:b/>
          <w:lang w:eastAsia="en-AU"/>
        </w:rPr>
        <w:t xml:space="preserve"> </w:t>
      </w:r>
    </w:p>
    <w:p w14:paraId="1849E26D" w14:textId="55A4ADF2" w:rsidR="009B4677" w:rsidRPr="00BE218C" w:rsidRDefault="009B4677" w:rsidP="00C65D55">
      <w:pPr>
        <w:tabs>
          <w:tab w:val="left" w:pos="7485"/>
        </w:tabs>
        <w:spacing w:after="0" w:line="240" w:lineRule="auto"/>
        <w:ind w:right="23"/>
        <w:rPr>
          <w:rFonts w:ascii="Arial" w:hAnsi="Arial" w:cs="Arial"/>
          <w:b/>
          <w:lang w:eastAsia="en-AU"/>
        </w:rPr>
      </w:pPr>
    </w:p>
    <w:p w14:paraId="1F283588" w14:textId="5925A833" w:rsidR="001F22A0" w:rsidRPr="00BE218C" w:rsidRDefault="006E052B" w:rsidP="00C65D55">
      <w:pPr>
        <w:tabs>
          <w:tab w:val="left" w:pos="709"/>
          <w:tab w:val="left" w:pos="1560"/>
        </w:tabs>
        <w:spacing w:after="0" w:line="240" w:lineRule="auto"/>
        <w:ind w:right="23"/>
        <w:jc w:val="both"/>
        <w:rPr>
          <w:rFonts w:ascii="Arial" w:hAnsi="Arial" w:cs="Arial"/>
          <w:bCs/>
          <w:lang w:eastAsia="en-AU"/>
        </w:rPr>
      </w:pPr>
      <w:r>
        <w:rPr>
          <w:rFonts w:ascii="Arial" w:hAnsi="Arial" w:cs="Arial"/>
          <w:bCs/>
          <w:lang w:eastAsia="en-AU"/>
        </w:rPr>
        <w:t>When</w:t>
      </w:r>
      <w:r w:rsidRPr="00BE218C">
        <w:rPr>
          <w:rFonts w:ascii="Arial" w:hAnsi="Arial" w:cs="Arial"/>
          <w:bCs/>
          <w:lang w:eastAsia="en-AU"/>
        </w:rPr>
        <w:t xml:space="preserve"> determining a development application</w:t>
      </w:r>
      <w:r>
        <w:rPr>
          <w:rFonts w:ascii="Arial" w:hAnsi="Arial" w:cs="Arial"/>
          <w:bCs/>
          <w:lang w:eastAsia="en-AU"/>
        </w:rPr>
        <w:t xml:space="preserve">, </w:t>
      </w:r>
      <w:r w:rsidRPr="00BE218C">
        <w:rPr>
          <w:rFonts w:ascii="Arial" w:hAnsi="Arial" w:cs="Arial"/>
          <w:bCs/>
          <w:lang w:eastAsia="en-AU"/>
        </w:rPr>
        <w:t>the consent authority must take into c</w:t>
      </w:r>
      <w:r>
        <w:rPr>
          <w:rFonts w:ascii="Arial" w:hAnsi="Arial" w:cs="Arial"/>
          <w:bCs/>
          <w:lang w:eastAsia="en-AU"/>
        </w:rPr>
        <w:t>onsideration the matters outlined in</w:t>
      </w:r>
      <w:r w:rsidRPr="00BE218C">
        <w:rPr>
          <w:rFonts w:ascii="Arial" w:hAnsi="Arial" w:cs="Arial"/>
          <w:bCs/>
          <w:lang w:eastAsia="en-AU"/>
        </w:rPr>
        <w:t xml:space="preserve"> </w:t>
      </w:r>
      <w:r w:rsidR="00B11806" w:rsidRPr="00BE218C">
        <w:rPr>
          <w:rFonts w:ascii="Arial" w:hAnsi="Arial" w:cs="Arial"/>
          <w:bCs/>
          <w:lang w:eastAsia="en-AU"/>
        </w:rPr>
        <w:t xml:space="preserve">Section 4.15(1) </w:t>
      </w:r>
      <w:r w:rsidR="00B51F00" w:rsidRPr="00BE218C">
        <w:rPr>
          <w:rFonts w:ascii="Arial" w:hAnsi="Arial" w:cs="Arial"/>
          <w:bCs/>
          <w:lang w:eastAsia="en-AU"/>
        </w:rPr>
        <w:t xml:space="preserve">of the </w:t>
      </w:r>
      <w:r w:rsidR="000208C1" w:rsidRPr="00BE218C">
        <w:rPr>
          <w:rFonts w:ascii="Arial" w:hAnsi="Arial" w:cs="Arial"/>
          <w:bCs/>
          <w:i/>
          <w:iCs/>
          <w:lang w:eastAsia="en-AU"/>
        </w:rPr>
        <w:t>Environmental Planning and Assessment Act 1979</w:t>
      </w:r>
      <w:r w:rsidR="000208C1" w:rsidRPr="00BE218C">
        <w:rPr>
          <w:rFonts w:ascii="Arial" w:hAnsi="Arial" w:cs="Arial"/>
          <w:bCs/>
          <w:lang w:eastAsia="en-AU"/>
        </w:rPr>
        <w:t xml:space="preserve"> (</w:t>
      </w:r>
      <w:r w:rsidR="00365439" w:rsidRPr="00BE218C">
        <w:rPr>
          <w:rFonts w:ascii="Arial" w:hAnsi="Arial" w:cs="Arial"/>
          <w:bCs/>
          <w:lang w:eastAsia="en-AU"/>
        </w:rPr>
        <w:t>‘</w:t>
      </w:r>
      <w:r w:rsidR="000208C1" w:rsidRPr="00BE218C">
        <w:rPr>
          <w:rFonts w:ascii="Arial" w:hAnsi="Arial" w:cs="Arial"/>
          <w:bCs/>
          <w:lang w:eastAsia="en-AU"/>
        </w:rPr>
        <w:t>EP&amp;A Act</w:t>
      </w:r>
      <w:r w:rsidR="00365439" w:rsidRPr="00BE218C">
        <w:rPr>
          <w:rFonts w:ascii="Arial" w:hAnsi="Arial" w:cs="Arial"/>
          <w:bCs/>
          <w:lang w:eastAsia="en-AU"/>
        </w:rPr>
        <w:t>’</w:t>
      </w:r>
      <w:r w:rsidR="000208C1" w:rsidRPr="00BE218C">
        <w:rPr>
          <w:rFonts w:ascii="Arial" w:hAnsi="Arial" w:cs="Arial"/>
          <w:bCs/>
          <w:lang w:eastAsia="en-AU"/>
        </w:rPr>
        <w:t>)</w:t>
      </w:r>
      <w:r w:rsidR="00365439" w:rsidRPr="00BE218C">
        <w:rPr>
          <w:rFonts w:ascii="Arial" w:hAnsi="Arial" w:cs="Arial"/>
          <w:bCs/>
          <w:lang w:eastAsia="en-AU"/>
        </w:rPr>
        <w:t xml:space="preserve">. </w:t>
      </w:r>
      <w:r w:rsidR="00A26512" w:rsidRPr="00BE218C">
        <w:rPr>
          <w:rFonts w:ascii="Arial" w:hAnsi="Arial" w:cs="Arial"/>
          <w:bCs/>
          <w:lang w:eastAsia="en-AU"/>
        </w:rPr>
        <w:t>These</w:t>
      </w:r>
      <w:r w:rsidR="00365439" w:rsidRPr="00BE218C">
        <w:rPr>
          <w:rFonts w:ascii="Arial" w:hAnsi="Arial" w:cs="Arial"/>
          <w:bCs/>
          <w:lang w:eastAsia="en-AU"/>
        </w:rPr>
        <w:t xml:space="preserve"> matters as are of relevance to the development application</w:t>
      </w:r>
      <w:r w:rsidR="00A26512" w:rsidRPr="00BE218C">
        <w:rPr>
          <w:rFonts w:ascii="Arial" w:hAnsi="Arial" w:cs="Arial"/>
          <w:bCs/>
          <w:lang w:eastAsia="en-AU"/>
        </w:rPr>
        <w:t xml:space="preserve"> include the following</w:t>
      </w:r>
      <w:r w:rsidR="00365439" w:rsidRPr="00BE218C">
        <w:rPr>
          <w:rFonts w:ascii="Arial" w:hAnsi="Arial" w:cs="Arial"/>
          <w:bCs/>
          <w:lang w:eastAsia="en-AU"/>
        </w:rPr>
        <w:t>:</w:t>
      </w:r>
    </w:p>
    <w:p w14:paraId="05EA3C8E" w14:textId="0621C1AC" w:rsidR="00365439" w:rsidRPr="0073642E" w:rsidRDefault="00365439" w:rsidP="00365439">
      <w:pPr>
        <w:tabs>
          <w:tab w:val="left" w:pos="709"/>
          <w:tab w:val="left" w:pos="1560"/>
        </w:tabs>
        <w:spacing w:after="0" w:line="240" w:lineRule="auto"/>
        <w:ind w:right="23"/>
        <w:jc w:val="both"/>
        <w:rPr>
          <w:rFonts w:ascii="Arial" w:hAnsi="Arial" w:cs="Arial"/>
          <w:bCs/>
          <w:i/>
          <w:lang w:eastAsia="en-AU"/>
        </w:rPr>
      </w:pPr>
    </w:p>
    <w:p w14:paraId="1FA639AE" w14:textId="20B4EF77" w:rsidR="002F2B41" w:rsidRDefault="002117C9" w:rsidP="00740E05">
      <w:pPr>
        <w:pStyle w:val="ListParagraph"/>
        <w:numPr>
          <w:ilvl w:val="0"/>
          <w:numId w:val="3"/>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provisions of</w:t>
      </w:r>
      <w:r w:rsidR="00A35706" w:rsidRPr="0073642E">
        <w:rPr>
          <w:rFonts w:ascii="Arial" w:hAnsi="Arial" w:cs="Arial"/>
          <w:bCs/>
          <w:i/>
          <w:lang w:eastAsia="en-AU"/>
        </w:rPr>
        <w:t xml:space="preserve"> </w:t>
      </w:r>
      <w:r w:rsidR="001E2DFE" w:rsidRPr="0073642E">
        <w:rPr>
          <w:rFonts w:ascii="Arial" w:hAnsi="Arial" w:cs="Arial"/>
          <w:bCs/>
          <w:i/>
          <w:lang w:eastAsia="en-AU"/>
        </w:rPr>
        <w:t xml:space="preserve">any environmental planning </w:t>
      </w:r>
      <w:r w:rsidR="00A35706" w:rsidRPr="0073642E">
        <w:rPr>
          <w:rFonts w:ascii="Arial" w:hAnsi="Arial" w:cs="Arial"/>
          <w:bCs/>
          <w:i/>
          <w:lang w:eastAsia="en-AU"/>
        </w:rPr>
        <w:t xml:space="preserve">instrument, </w:t>
      </w:r>
      <w:r w:rsidR="001E2DFE" w:rsidRPr="0073642E">
        <w:rPr>
          <w:rFonts w:ascii="Arial" w:hAnsi="Arial" w:cs="Arial"/>
          <w:bCs/>
          <w:i/>
          <w:lang w:eastAsia="en-AU"/>
        </w:rPr>
        <w:t>proposed instrument</w:t>
      </w:r>
      <w:r w:rsidR="00663D63" w:rsidRPr="0073642E">
        <w:rPr>
          <w:rFonts w:ascii="Arial" w:hAnsi="Arial" w:cs="Arial"/>
          <w:bCs/>
          <w:i/>
          <w:lang w:eastAsia="en-AU"/>
        </w:rPr>
        <w:t xml:space="preserve">, </w:t>
      </w:r>
      <w:r w:rsidR="001E2DFE" w:rsidRPr="0073642E">
        <w:rPr>
          <w:rFonts w:ascii="Arial" w:hAnsi="Arial" w:cs="Arial"/>
          <w:bCs/>
          <w:i/>
          <w:lang w:eastAsia="en-AU"/>
        </w:rPr>
        <w:t xml:space="preserve">development control plan, </w:t>
      </w:r>
      <w:r w:rsidR="00663D63" w:rsidRPr="0073642E">
        <w:rPr>
          <w:rFonts w:ascii="Arial" w:hAnsi="Arial" w:cs="Arial"/>
          <w:bCs/>
          <w:i/>
          <w:lang w:eastAsia="en-AU"/>
        </w:rPr>
        <w:t xml:space="preserve">planning agreement </w:t>
      </w:r>
      <w:r w:rsidR="00637886" w:rsidRPr="0073642E">
        <w:rPr>
          <w:rFonts w:ascii="Arial" w:hAnsi="Arial" w:cs="Arial"/>
          <w:bCs/>
          <w:i/>
          <w:lang w:eastAsia="en-AU"/>
        </w:rPr>
        <w:t>and</w:t>
      </w:r>
      <w:r w:rsidR="0019024C" w:rsidRPr="0073642E">
        <w:rPr>
          <w:rFonts w:ascii="Arial" w:hAnsi="Arial" w:cs="Arial"/>
          <w:bCs/>
          <w:i/>
          <w:lang w:eastAsia="en-AU"/>
        </w:rPr>
        <w:t xml:space="preserve"> </w:t>
      </w:r>
      <w:r w:rsidR="001E2DFE" w:rsidRPr="0073642E">
        <w:rPr>
          <w:rFonts w:ascii="Arial" w:hAnsi="Arial" w:cs="Arial"/>
          <w:bCs/>
          <w:i/>
          <w:lang w:eastAsia="en-AU"/>
        </w:rPr>
        <w:t>the regulations</w:t>
      </w:r>
    </w:p>
    <w:p w14:paraId="6A46B03E"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  any environmental planning instrument, and</w:t>
      </w:r>
    </w:p>
    <w:p w14:paraId="34E43329"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318B874F"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(iii)  any development control plan, and</w:t>
      </w:r>
    </w:p>
    <w:p w14:paraId="50D2AC41"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(iiia)  any planning agreement that has been entered into under section 7.4, or any draft planning agreement that a developer has offered to enter into under section 7.4, and</w:t>
      </w:r>
    </w:p>
    <w:p w14:paraId="3D270930"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(iv)  the regulations (to the extent that they prescribe matters for the purposes of this paragraph),</w:t>
      </w:r>
    </w:p>
    <w:p w14:paraId="58537568" w14:textId="76BCCBEE" w:rsidR="00E33F4A" w:rsidRPr="0073642E" w:rsidRDefault="00E33F4A" w:rsidP="00E33F4A">
      <w:pPr>
        <w:pStyle w:val="ListParagraph"/>
        <w:tabs>
          <w:tab w:val="left" w:pos="709"/>
          <w:tab w:val="left" w:pos="1560"/>
        </w:tabs>
        <w:spacing w:after="0" w:line="240" w:lineRule="auto"/>
        <w:ind w:left="1560" w:right="23"/>
        <w:jc w:val="both"/>
        <w:rPr>
          <w:rFonts w:ascii="Arial" w:hAnsi="Arial" w:cs="Arial"/>
          <w:bCs/>
          <w:i/>
          <w:lang w:eastAsia="en-AU"/>
        </w:rPr>
      </w:pPr>
      <w:r w:rsidRPr="00E33F4A">
        <w:rPr>
          <w:rFonts w:ascii="Arial" w:hAnsi="Arial" w:cs="Arial"/>
          <w:bCs/>
          <w:i/>
          <w:lang w:eastAsia="en-AU"/>
        </w:rPr>
        <w:t>that apply to the land to which the development application relates,</w:t>
      </w:r>
    </w:p>
    <w:p w14:paraId="44F95974" w14:textId="77777777" w:rsidR="002F2B41" w:rsidRPr="0073642E" w:rsidRDefault="002117C9" w:rsidP="00740E05">
      <w:pPr>
        <w:pStyle w:val="ListParagraph"/>
        <w:numPr>
          <w:ilvl w:val="0"/>
          <w:numId w:val="3"/>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likely impacts of that development, including environmental impacts on both the natural and built environments, and social and economic impacts in the locality,</w:t>
      </w:r>
    </w:p>
    <w:p w14:paraId="1CAF5FBD" w14:textId="77777777" w:rsidR="002F2B41" w:rsidRPr="0073642E" w:rsidRDefault="002117C9" w:rsidP="00740E05">
      <w:pPr>
        <w:pStyle w:val="ListParagraph"/>
        <w:numPr>
          <w:ilvl w:val="0"/>
          <w:numId w:val="3"/>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suitability of the site for the development,</w:t>
      </w:r>
    </w:p>
    <w:p w14:paraId="4C85DDFB" w14:textId="77777777" w:rsidR="002F2B41" w:rsidRPr="0073642E" w:rsidRDefault="002117C9" w:rsidP="00740E05">
      <w:pPr>
        <w:pStyle w:val="ListParagraph"/>
        <w:numPr>
          <w:ilvl w:val="0"/>
          <w:numId w:val="3"/>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any submissions made in accordance with this Act or the regulations,</w:t>
      </w:r>
    </w:p>
    <w:p w14:paraId="7767400C" w14:textId="22FE9ADE" w:rsidR="002117C9" w:rsidRPr="0073642E" w:rsidRDefault="00D67922" w:rsidP="00740E05">
      <w:pPr>
        <w:pStyle w:val="ListParagraph"/>
        <w:numPr>
          <w:ilvl w:val="0"/>
          <w:numId w:val="3"/>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w:t>
      </w:r>
      <w:r w:rsidR="002117C9" w:rsidRPr="0073642E">
        <w:rPr>
          <w:rFonts w:ascii="Arial" w:hAnsi="Arial" w:cs="Arial"/>
          <w:bCs/>
          <w:i/>
          <w:lang w:eastAsia="en-AU"/>
        </w:rPr>
        <w:t>he public interest.</w:t>
      </w:r>
    </w:p>
    <w:p w14:paraId="580F8BCB" w14:textId="58DC529D" w:rsidR="00365439" w:rsidRPr="00BE218C" w:rsidRDefault="00365439" w:rsidP="00365439">
      <w:pPr>
        <w:tabs>
          <w:tab w:val="left" w:pos="709"/>
          <w:tab w:val="left" w:pos="1560"/>
        </w:tabs>
        <w:spacing w:after="0" w:line="240" w:lineRule="auto"/>
        <w:ind w:right="23"/>
        <w:jc w:val="both"/>
        <w:rPr>
          <w:rFonts w:ascii="Arial" w:hAnsi="Arial" w:cs="Arial"/>
          <w:bCs/>
          <w:lang w:eastAsia="en-AU"/>
        </w:rPr>
      </w:pPr>
    </w:p>
    <w:p w14:paraId="175A3C7C" w14:textId="770AD763"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r w:rsidRPr="00BE218C">
        <w:rPr>
          <w:rFonts w:ascii="Arial" w:hAnsi="Arial" w:cs="Arial"/>
          <w:bCs/>
          <w:lang w:eastAsia="en-AU"/>
        </w:rPr>
        <w:t xml:space="preserve">These matters are further considered below. </w:t>
      </w:r>
    </w:p>
    <w:p w14:paraId="75F5DD3C" w14:textId="743532C4"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p>
    <w:p w14:paraId="37E97FAA" w14:textId="11FC008E" w:rsidR="000E40D1" w:rsidRPr="0073642E" w:rsidRDefault="000E40D1" w:rsidP="00365439">
      <w:pPr>
        <w:tabs>
          <w:tab w:val="left" w:pos="709"/>
          <w:tab w:val="left" w:pos="1560"/>
        </w:tabs>
        <w:spacing w:after="0" w:line="240" w:lineRule="auto"/>
        <w:ind w:right="23"/>
        <w:jc w:val="both"/>
        <w:rPr>
          <w:rFonts w:ascii="Arial" w:hAnsi="Arial" w:cs="Arial"/>
          <w:bCs/>
          <w:lang w:eastAsia="en-AU"/>
        </w:rPr>
      </w:pPr>
      <w:r w:rsidRPr="0073642E">
        <w:rPr>
          <w:rFonts w:ascii="Arial" w:hAnsi="Arial" w:cs="Arial"/>
          <w:bCs/>
          <w:lang w:eastAsia="en-AU"/>
        </w:rPr>
        <w:t xml:space="preserve">It is noted that the proposal </w:t>
      </w:r>
      <w:r w:rsidRPr="00EB62DD">
        <w:rPr>
          <w:rFonts w:ascii="Arial" w:hAnsi="Arial" w:cs="Arial"/>
          <w:bCs/>
          <w:lang w:eastAsia="en-AU"/>
        </w:rPr>
        <w:t xml:space="preserve">is </w:t>
      </w:r>
      <w:r w:rsidR="00796169" w:rsidRPr="0073642E">
        <w:rPr>
          <w:rFonts w:ascii="Arial" w:hAnsi="Arial" w:cs="Arial"/>
          <w:bCs/>
          <w:lang w:eastAsia="en-AU"/>
        </w:rPr>
        <w:t>considered</w:t>
      </w:r>
      <w:r w:rsidRPr="0073642E">
        <w:rPr>
          <w:rFonts w:ascii="Arial" w:hAnsi="Arial" w:cs="Arial"/>
          <w:bCs/>
          <w:lang w:eastAsia="en-AU"/>
        </w:rPr>
        <w:t xml:space="preserve"> </w:t>
      </w:r>
      <w:r w:rsidR="00796169" w:rsidRPr="0073642E">
        <w:rPr>
          <w:rFonts w:ascii="Arial" w:hAnsi="Arial" w:cs="Arial"/>
          <w:bCs/>
          <w:lang w:eastAsia="en-AU"/>
        </w:rPr>
        <w:t>to</w:t>
      </w:r>
      <w:r w:rsidRPr="0073642E">
        <w:rPr>
          <w:rFonts w:ascii="Arial" w:hAnsi="Arial" w:cs="Arial"/>
          <w:bCs/>
          <w:lang w:eastAsia="en-AU"/>
        </w:rPr>
        <w:t xml:space="preserve"> be</w:t>
      </w:r>
      <w:r w:rsidR="00B87A77" w:rsidRPr="0073642E">
        <w:rPr>
          <w:rFonts w:ascii="Arial" w:hAnsi="Arial" w:cs="Arial"/>
          <w:bCs/>
          <w:lang w:eastAsia="en-AU"/>
        </w:rPr>
        <w:t xml:space="preserve"> (which are considered further in this report)</w:t>
      </w:r>
      <w:r w:rsidRPr="0073642E">
        <w:rPr>
          <w:rFonts w:ascii="Arial" w:hAnsi="Arial" w:cs="Arial"/>
          <w:bCs/>
          <w:lang w:eastAsia="en-AU"/>
        </w:rPr>
        <w:t>:</w:t>
      </w:r>
    </w:p>
    <w:p w14:paraId="2B9255DA" w14:textId="27F45FF8" w:rsidR="000E40D1" w:rsidRPr="00EB62DD" w:rsidRDefault="000E40D1" w:rsidP="00365439">
      <w:pPr>
        <w:tabs>
          <w:tab w:val="left" w:pos="709"/>
          <w:tab w:val="left" w:pos="1560"/>
        </w:tabs>
        <w:spacing w:after="0" w:line="240" w:lineRule="auto"/>
        <w:ind w:right="23"/>
        <w:jc w:val="both"/>
        <w:rPr>
          <w:rFonts w:ascii="Arial" w:hAnsi="Arial" w:cs="Arial"/>
          <w:bCs/>
          <w:lang w:eastAsia="en-AU"/>
        </w:rPr>
      </w:pPr>
    </w:p>
    <w:p w14:paraId="52894885" w14:textId="77777777" w:rsidR="003453E1" w:rsidRPr="003453E1" w:rsidRDefault="00796169" w:rsidP="00740E05">
      <w:pPr>
        <w:pStyle w:val="ListParagraph"/>
        <w:numPr>
          <w:ilvl w:val="0"/>
          <w:numId w:val="4"/>
        </w:numPr>
        <w:tabs>
          <w:tab w:val="left" w:pos="709"/>
          <w:tab w:val="left" w:pos="1560"/>
        </w:tabs>
        <w:spacing w:after="0" w:line="240" w:lineRule="auto"/>
        <w:ind w:right="23"/>
        <w:jc w:val="both"/>
        <w:rPr>
          <w:rFonts w:ascii="Arial" w:hAnsi="Arial" w:cs="Arial"/>
          <w:bCs/>
          <w:i/>
          <w:iCs/>
          <w:lang w:eastAsia="en-AU"/>
        </w:rPr>
      </w:pPr>
      <w:r w:rsidRPr="00EB62DD">
        <w:rPr>
          <w:rFonts w:ascii="Arial" w:hAnsi="Arial" w:cs="Arial"/>
          <w:bCs/>
          <w:lang w:eastAsia="en-AU"/>
        </w:rPr>
        <w:t>Integrated</w:t>
      </w:r>
      <w:r w:rsidR="000E40D1" w:rsidRPr="00EB62DD">
        <w:rPr>
          <w:rFonts w:ascii="Arial" w:hAnsi="Arial" w:cs="Arial"/>
          <w:bCs/>
          <w:lang w:eastAsia="en-AU"/>
        </w:rPr>
        <w:t xml:space="preserve"> Development</w:t>
      </w:r>
      <w:r w:rsidR="00D67922" w:rsidRPr="00EB62DD">
        <w:rPr>
          <w:rFonts w:ascii="Arial" w:hAnsi="Arial" w:cs="Arial"/>
          <w:bCs/>
          <w:lang w:eastAsia="en-AU"/>
        </w:rPr>
        <w:t xml:space="preserve"> (s</w:t>
      </w:r>
      <w:r w:rsidR="0056720C" w:rsidRPr="00EB62DD">
        <w:rPr>
          <w:rFonts w:ascii="Arial" w:hAnsi="Arial" w:cs="Arial"/>
          <w:bCs/>
          <w:lang w:eastAsia="en-AU"/>
        </w:rPr>
        <w:t>4.46)</w:t>
      </w:r>
      <w:r w:rsidR="00174D71">
        <w:rPr>
          <w:rFonts w:ascii="Arial" w:hAnsi="Arial" w:cs="Arial"/>
          <w:bCs/>
          <w:lang w:eastAsia="en-AU"/>
        </w:rPr>
        <w:t xml:space="preserve"> under the </w:t>
      </w:r>
      <w:r w:rsidR="00174D71" w:rsidRPr="00174D71">
        <w:rPr>
          <w:rFonts w:ascii="Arial" w:hAnsi="Arial" w:cs="Arial"/>
          <w:bCs/>
          <w:i/>
          <w:iCs/>
          <w:lang w:eastAsia="en-AU"/>
        </w:rPr>
        <w:t>Rural Fires Act 1997</w:t>
      </w:r>
      <w:r w:rsidR="00174D71">
        <w:rPr>
          <w:rFonts w:ascii="Arial" w:hAnsi="Arial" w:cs="Arial"/>
          <w:bCs/>
          <w:lang w:eastAsia="en-AU"/>
        </w:rPr>
        <w:t xml:space="preserve"> </w:t>
      </w:r>
    </w:p>
    <w:p w14:paraId="439F4E57" w14:textId="0F7F49E2" w:rsidR="00796169" w:rsidRPr="00174D71" w:rsidRDefault="003453E1" w:rsidP="00740E05">
      <w:pPr>
        <w:pStyle w:val="ListParagraph"/>
        <w:numPr>
          <w:ilvl w:val="0"/>
          <w:numId w:val="4"/>
        </w:numPr>
        <w:tabs>
          <w:tab w:val="left" w:pos="709"/>
          <w:tab w:val="left" w:pos="1560"/>
        </w:tabs>
        <w:spacing w:after="0" w:line="240" w:lineRule="auto"/>
        <w:ind w:right="23"/>
        <w:jc w:val="both"/>
        <w:rPr>
          <w:rFonts w:ascii="Arial" w:hAnsi="Arial" w:cs="Arial"/>
          <w:bCs/>
          <w:i/>
          <w:iCs/>
          <w:lang w:eastAsia="en-AU"/>
        </w:rPr>
      </w:pPr>
      <w:r>
        <w:rPr>
          <w:rFonts w:ascii="Arial" w:hAnsi="Arial" w:cs="Arial"/>
          <w:bCs/>
          <w:lang w:eastAsia="en-AU"/>
        </w:rPr>
        <w:t xml:space="preserve">Nominated Integrated Development (s4.46) under the </w:t>
      </w:r>
      <w:r w:rsidR="00174D71" w:rsidRPr="00174D71">
        <w:rPr>
          <w:rFonts w:ascii="Arial" w:hAnsi="Arial" w:cs="Arial"/>
          <w:bCs/>
          <w:i/>
          <w:iCs/>
          <w:lang w:eastAsia="en-AU"/>
        </w:rPr>
        <w:t>Water Management Act 2000.</w:t>
      </w:r>
    </w:p>
    <w:p w14:paraId="7FA83DA3" w14:textId="1D9C4CF0" w:rsidR="00B947F3" w:rsidRPr="004D41F9" w:rsidRDefault="00D67922" w:rsidP="00740E05">
      <w:pPr>
        <w:pStyle w:val="ListParagraph"/>
        <w:numPr>
          <w:ilvl w:val="0"/>
          <w:numId w:val="4"/>
        </w:numPr>
        <w:tabs>
          <w:tab w:val="left" w:pos="709"/>
          <w:tab w:val="left" w:pos="1560"/>
        </w:tabs>
        <w:spacing w:after="0" w:line="240" w:lineRule="auto"/>
        <w:ind w:right="23"/>
        <w:jc w:val="both"/>
        <w:rPr>
          <w:rFonts w:ascii="Arial" w:hAnsi="Arial" w:cs="Arial"/>
          <w:bCs/>
          <w:lang w:eastAsia="en-AU"/>
        </w:rPr>
      </w:pPr>
      <w:r w:rsidRPr="004D41F9">
        <w:rPr>
          <w:rFonts w:ascii="Arial" w:hAnsi="Arial" w:cs="Arial"/>
          <w:bCs/>
          <w:lang w:eastAsia="en-AU"/>
        </w:rPr>
        <w:t>Requiring</w:t>
      </w:r>
      <w:r w:rsidR="00F140D6" w:rsidRPr="004D41F9">
        <w:rPr>
          <w:rFonts w:ascii="Arial" w:hAnsi="Arial" w:cs="Arial"/>
          <w:bCs/>
          <w:lang w:eastAsia="en-AU"/>
        </w:rPr>
        <w:t xml:space="preserve"> concurrence/referral (</w:t>
      </w:r>
      <w:r w:rsidR="0056720C" w:rsidRPr="004D41F9">
        <w:rPr>
          <w:rFonts w:ascii="Arial" w:hAnsi="Arial" w:cs="Arial"/>
          <w:bCs/>
          <w:lang w:eastAsia="en-AU"/>
        </w:rPr>
        <w:t>s</w:t>
      </w:r>
      <w:r w:rsidR="00F140D6" w:rsidRPr="004D41F9">
        <w:rPr>
          <w:rFonts w:ascii="Arial" w:hAnsi="Arial" w:cs="Arial"/>
          <w:bCs/>
          <w:lang w:eastAsia="en-AU"/>
        </w:rPr>
        <w:t>4.13)</w:t>
      </w:r>
      <w:r w:rsidR="00174D71" w:rsidRPr="004D41F9">
        <w:rPr>
          <w:rFonts w:ascii="Arial" w:hAnsi="Arial" w:cs="Arial"/>
          <w:bCs/>
          <w:lang w:eastAsia="en-AU"/>
        </w:rPr>
        <w:t xml:space="preserve"> </w:t>
      </w:r>
      <w:r w:rsidR="004D41F9">
        <w:rPr>
          <w:rFonts w:ascii="Arial" w:hAnsi="Arial" w:cs="Arial"/>
          <w:bCs/>
          <w:lang w:eastAsia="en-AU"/>
        </w:rPr>
        <w:t xml:space="preserve">under SEPP (Transport &amp; Infrastructure) 2021 </w:t>
      </w:r>
    </w:p>
    <w:p w14:paraId="51931FDB" w14:textId="77777777" w:rsidR="00B87A77" w:rsidRPr="00BE218C" w:rsidRDefault="00B87A77" w:rsidP="00B87A77">
      <w:pPr>
        <w:pStyle w:val="ListParagraph"/>
        <w:tabs>
          <w:tab w:val="left" w:pos="709"/>
          <w:tab w:val="left" w:pos="1560"/>
        </w:tabs>
        <w:spacing w:after="0" w:line="240" w:lineRule="auto"/>
        <w:ind w:right="23"/>
        <w:jc w:val="both"/>
        <w:rPr>
          <w:rFonts w:ascii="Arial" w:hAnsi="Arial" w:cs="Arial"/>
          <w:bCs/>
          <w:color w:val="FF0000"/>
          <w:lang w:eastAsia="en-AU"/>
        </w:rPr>
      </w:pPr>
    </w:p>
    <w:p w14:paraId="307031EC" w14:textId="4D26AF03" w:rsidR="00603BC9" w:rsidRPr="007768C7" w:rsidRDefault="00603BC9" w:rsidP="00373375">
      <w:pPr>
        <w:pStyle w:val="ListParagraph"/>
        <w:numPr>
          <w:ilvl w:val="1"/>
          <w:numId w:val="1"/>
        </w:numPr>
        <w:tabs>
          <w:tab w:val="left" w:pos="709"/>
          <w:tab w:val="left" w:pos="1560"/>
        </w:tabs>
        <w:spacing w:after="0" w:line="240" w:lineRule="auto"/>
        <w:ind w:left="709" w:right="23" w:hanging="709"/>
        <w:contextualSpacing w:val="0"/>
        <w:jc w:val="both"/>
        <w:rPr>
          <w:rFonts w:ascii="Arial" w:hAnsi="Arial" w:cs="Arial"/>
          <w:b/>
          <w:lang w:eastAsia="en-AU"/>
        </w:rPr>
      </w:pPr>
      <w:r w:rsidRPr="007768C7">
        <w:rPr>
          <w:rFonts w:ascii="Arial" w:hAnsi="Arial" w:cs="Arial"/>
          <w:b/>
          <w:lang w:eastAsia="en-AU"/>
        </w:rPr>
        <w:t xml:space="preserve">Environmental Planning Instruments, </w:t>
      </w:r>
      <w:r w:rsidRPr="007768C7">
        <w:rPr>
          <w:rFonts w:ascii="Arial" w:hAnsi="Arial" w:cs="Arial"/>
          <w:b/>
          <w:bCs/>
          <w:lang w:eastAsia="en-AU"/>
        </w:rPr>
        <w:t>proposed instrument, development control plan, planning agreement and the regulations</w:t>
      </w:r>
      <w:r w:rsidRPr="007768C7">
        <w:rPr>
          <w:rFonts w:ascii="Arial" w:hAnsi="Arial" w:cs="Arial"/>
          <w:b/>
          <w:lang w:eastAsia="en-AU"/>
        </w:rPr>
        <w:t xml:space="preserve"> </w:t>
      </w:r>
    </w:p>
    <w:p w14:paraId="0A5528F3" w14:textId="77777777" w:rsidR="00D94EAC" w:rsidRDefault="00D94EAC" w:rsidP="00D94EAC">
      <w:pPr>
        <w:tabs>
          <w:tab w:val="left" w:pos="709"/>
          <w:tab w:val="left" w:pos="1560"/>
        </w:tabs>
        <w:spacing w:after="0" w:line="240" w:lineRule="auto"/>
        <w:ind w:right="23"/>
        <w:jc w:val="both"/>
        <w:rPr>
          <w:rFonts w:ascii="Arial" w:hAnsi="Arial" w:cs="Arial"/>
          <w:bCs/>
          <w:lang w:eastAsia="en-AU"/>
        </w:rPr>
      </w:pPr>
    </w:p>
    <w:p w14:paraId="6014D404" w14:textId="003EF54D" w:rsidR="00603BC9" w:rsidRPr="0017374B" w:rsidRDefault="00603BC9" w:rsidP="00D94EAC">
      <w:pPr>
        <w:tabs>
          <w:tab w:val="left" w:pos="709"/>
          <w:tab w:val="left" w:pos="1560"/>
        </w:tabs>
        <w:spacing w:after="0" w:line="240" w:lineRule="auto"/>
        <w:ind w:right="23"/>
        <w:jc w:val="both"/>
        <w:rPr>
          <w:rFonts w:ascii="Arial" w:hAnsi="Arial" w:cs="Arial"/>
          <w:bCs/>
          <w:lang w:eastAsia="en-AU"/>
        </w:rPr>
      </w:pPr>
      <w:r w:rsidRPr="0017374B">
        <w:rPr>
          <w:rFonts w:ascii="Arial" w:hAnsi="Arial" w:cs="Arial"/>
          <w:bCs/>
          <w:lang w:eastAsia="en-AU"/>
        </w:rPr>
        <w:t xml:space="preserve">The relevant </w:t>
      </w:r>
      <w:r w:rsidR="0017374B" w:rsidRPr="0017374B">
        <w:rPr>
          <w:rFonts w:ascii="Arial" w:hAnsi="Arial" w:cs="Arial"/>
          <w:bCs/>
          <w:lang w:eastAsia="en-AU"/>
        </w:rPr>
        <w:t>environmental</w:t>
      </w:r>
      <w:r w:rsidRPr="0017374B">
        <w:rPr>
          <w:rFonts w:ascii="Arial" w:hAnsi="Arial" w:cs="Arial"/>
          <w:bCs/>
          <w:lang w:eastAsia="en-AU"/>
        </w:rPr>
        <w:t xml:space="preserve"> planning instruments, </w:t>
      </w:r>
      <w:r w:rsidR="0017374B">
        <w:rPr>
          <w:rFonts w:ascii="Arial" w:hAnsi="Arial" w:cs="Arial"/>
          <w:bCs/>
          <w:lang w:eastAsia="en-AU"/>
        </w:rPr>
        <w:t xml:space="preserve">proposed instruments, development control plans, planning agreements and the matters for consideration under the Regulation are considered below. </w:t>
      </w:r>
    </w:p>
    <w:p w14:paraId="4D146F34" w14:textId="77777777" w:rsidR="00603BC9" w:rsidRDefault="00603BC9" w:rsidP="00603BC9">
      <w:pPr>
        <w:pStyle w:val="ListParagraph"/>
        <w:tabs>
          <w:tab w:val="left" w:pos="709"/>
          <w:tab w:val="left" w:pos="1560"/>
        </w:tabs>
        <w:spacing w:before="120" w:after="0" w:line="240" w:lineRule="auto"/>
        <w:ind w:left="851" w:right="23"/>
        <w:contextualSpacing w:val="0"/>
        <w:rPr>
          <w:rFonts w:ascii="Arial" w:hAnsi="Arial" w:cs="Arial"/>
          <w:b/>
          <w:lang w:eastAsia="en-AU"/>
        </w:rPr>
      </w:pPr>
    </w:p>
    <w:p w14:paraId="5724B973" w14:textId="2D3C3913" w:rsidR="00B11806" w:rsidRPr="00603BC9" w:rsidRDefault="00B11806" w:rsidP="00740E05">
      <w:pPr>
        <w:pStyle w:val="ListParagraph"/>
        <w:numPr>
          <w:ilvl w:val="0"/>
          <w:numId w:val="10"/>
        </w:numPr>
        <w:tabs>
          <w:tab w:val="left" w:pos="709"/>
          <w:tab w:val="left" w:pos="1560"/>
        </w:tabs>
        <w:spacing w:before="120" w:after="0" w:line="240" w:lineRule="auto"/>
        <w:ind w:right="23" w:hanging="720"/>
        <w:rPr>
          <w:rFonts w:ascii="Arial" w:hAnsi="Arial" w:cs="Arial"/>
          <w:b/>
          <w:lang w:eastAsia="en-AU"/>
        </w:rPr>
      </w:pPr>
      <w:r w:rsidRPr="00603BC9">
        <w:rPr>
          <w:rFonts w:ascii="Arial" w:hAnsi="Arial" w:cs="Arial"/>
          <w:b/>
          <w:lang w:eastAsia="en-AU"/>
        </w:rPr>
        <w:t>S</w:t>
      </w:r>
      <w:r w:rsidR="00C9463A" w:rsidRPr="00603BC9">
        <w:rPr>
          <w:rFonts w:ascii="Arial" w:hAnsi="Arial" w:cs="Arial"/>
          <w:b/>
          <w:lang w:eastAsia="en-AU"/>
        </w:rPr>
        <w:t xml:space="preserve">ection </w:t>
      </w:r>
      <w:r w:rsidRPr="00603BC9">
        <w:rPr>
          <w:rFonts w:ascii="Arial" w:hAnsi="Arial" w:cs="Arial"/>
          <w:b/>
          <w:lang w:eastAsia="en-AU"/>
        </w:rPr>
        <w:t>4.15(1)(a)(i) - Provisions of Environmental Planning Instruments</w:t>
      </w:r>
    </w:p>
    <w:p w14:paraId="4DF5BD45" w14:textId="085336F4" w:rsidR="00C9463A" w:rsidRPr="00BE218C" w:rsidRDefault="00C9463A" w:rsidP="00C76A9C">
      <w:pPr>
        <w:pStyle w:val="ListParagraph"/>
        <w:tabs>
          <w:tab w:val="left" w:pos="709"/>
          <w:tab w:val="left" w:pos="851"/>
          <w:tab w:val="left" w:pos="7485"/>
        </w:tabs>
        <w:spacing w:after="0" w:line="240" w:lineRule="auto"/>
        <w:ind w:left="760" w:right="23"/>
        <w:contextualSpacing w:val="0"/>
        <w:rPr>
          <w:rFonts w:ascii="Arial" w:hAnsi="Arial" w:cs="Arial"/>
          <w:b/>
          <w:bCs/>
          <w:lang w:eastAsia="en-AU"/>
        </w:rPr>
      </w:pPr>
    </w:p>
    <w:p w14:paraId="11086AA1" w14:textId="6BE128F0" w:rsidR="00C9463A" w:rsidRPr="00BE218C" w:rsidRDefault="00C9463A" w:rsidP="00C76A9C">
      <w:pPr>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The following Environmental Planning Instruments are relevant to this application</w:t>
      </w:r>
      <w:r w:rsidR="00866913">
        <w:rPr>
          <w:rFonts w:ascii="Arial" w:hAnsi="Arial" w:cs="Arial"/>
          <w:bCs/>
          <w:lang w:eastAsia="en-AU"/>
        </w:rPr>
        <w:t>:</w:t>
      </w:r>
    </w:p>
    <w:p w14:paraId="0AEF6780" w14:textId="77777777" w:rsidR="00C9463A" w:rsidRPr="00866913" w:rsidRDefault="00C9463A" w:rsidP="00C9463A">
      <w:pPr>
        <w:tabs>
          <w:tab w:val="left" w:pos="7485"/>
        </w:tabs>
        <w:spacing w:before="120" w:after="0" w:line="240" w:lineRule="auto"/>
        <w:ind w:right="23"/>
        <w:jc w:val="both"/>
        <w:rPr>
          <w:rFonts w:ascii="Arial" w:hAnsi="Arial" w:cs="Arial"/>
          <w:bCs/>
          <w:lang w:eastAsia="en-AU"/>
        </w:rPr>
      </w:pPr>
    </w:p>
    <w:bookmarkStart w:id="7" w:name="_Hlk132884799"/>
    <w:p w14:paraId="38B7BC5B" w14:textId="77777777" w:rsidR="00E33F4A" w:rsidRPr="00866913" w:rsidRDefault="004624B1" w:rsidP="00740E05">
      <w:pPr>
        <w:pStyle w:val="ListParagraph"/>
        <w:numPr>
          <w:ilvl w:val="0"/>
          <w:numId w:val="9"/>
        </w:numPr>
        <w:spacing w:after="0" w:line="240" w:lineRule="auto"/>
        <w:rPr>
          <w:rFonts w:ascii="Arial" w:hAnsi="Arial" w:cs="Arial"/>
          <w:i/>
          <w:iCs/>
        </w:rPr>
      </w:pPr>
      <w:r>
        <w:fldChar w:fldCharType="begin"/>
      </w:r>
      <w:r>
        <w:instrText xml:space="preserve"> HYPERLINK "https://legislation.nsw.gov.au/view/html/inforce/current/epi-2021-0722" </w:instrText>
      </w:r>
      <w:r>
        <w:fldChar w:fldCharType="separate"/>
      </w:r>
      <w:r w:rsidR="00E33F4A" w:rsidRPr="00866913">
        <w:rPr>
          <w:rFonts w:ascii="Arial" w:hAnsi="Arial" w:cs="Arial"/>
          <w:i/>
          <w:iCs/>
        </w:rPr>
        <w:t>State Environmental Planning Policy (Biodiversity and Conservation) 2021</w:t>
      </w:r>
      <w:r>
        <w:rPr>
          <w:rFonts w:ascii="Arial" w:hAnsi="Arial" w:cs="Arial"/>
          <w:i/>
          <w:iCs/>
        </w:rPr>
        <w:fldChar w:fldCharType="end"/>
      </w:r>
    </w:p>
    <w:p w14:paraId="7BC1B26A" w14:textId="77777777" w:rsidR="00E33F4A" w:rsidRPr="00866913" w:rsidRDefault="00877220" w:rsidP="00740E05">
      <w:pPr>
        <w:pStyle w:val="ListParagraph"/>
        <w:numPr>
          <w:ilvl w:val="0"/>
          <w:numId w:val="9"/>
        </w:numPr>
        <w:spacing w:after="0" w:line="240" w:lineRule="auto"/>
        <w:rPr>
          <w:rFonts w:ascii="Arial" w:hAnsi="Arial" w:cs="Arial"/>
          <w:i/>
          <w:iCs/>
        </w:rPr>
      </w:pPr>
      <w:hyperlink r:id="rId34" w:history="1">
        <w:r w:rsidR="00E33F4A" w:rsidRPr="00866913">
          <w:rPr>
            <w:rFonts w:ascii="Arial" w:hAnsi="Arial" w:cs="Arial"/>
            <w:i/>
            <w:iCs/>
          </w:rPr>
          <w:t>State Environmental Planning Policy (Building Sustainability Index: BASIX) 2004</w:t>
        </w:r>
      </w:hyperlink>
    </w:p>
    <w:p w14:paraId="592E4D8D" w14:textId="77777777" w:rsidR="00E33F4A" w:rsidRPr="00866913" w:rsidRDefault="00877220" w:rsidP="00740E05">
      <w:pPr>
        <w:pStyle w:val="ListParagraph"/>
        <w:numPr>
          <w:ilvl w:val="0"/>
          <w:numId w:val="9"/>
        </w:numPr>
        <w:spacing w:after="0" w:line="240" w:lineRule="auto"/>
        <w:rPr>
          <w:rFonts w:ascii="Arial" w:hAnsi="Arial" w:cs="Arial"/>
          <w:i/>
          <w:iCs/>
        </w:rPr>
      </w:pPr>
      <w:hyperlink r:id="rId35" w:history="1">
        <w:r w:rsidR="00E33F4A" w:rsidRPr="00866913">
          <w:rPr>
            <w:rFonts w:ascii="Arial" w:hAnsi="Arial" w:cs="Arial"/>
            <w:i/>
            <w:iCs/>
          </w:rPr>
          <w:t>State Environmental Planning Policy No 65—Design Quality of Residential Apartment Development</w:t>
        </w:r>
      </w:hyperlink>
    </w:p>
    <w:p w14:paraId="60621268" w14:textId="77777777" w:rsidR="00E33F4A" w:rsidRPr="00866913" w:rsidRDefault="00877220" w:rsidP="00740E05">
      <w:pPr>
        <w:pStyle w:val="ListParagraph"/>
        <w:numPr>
          <w:ilvl w:val="0"/>
          <w:numId w:val="9"/>
        </w:numPr>
        <w:spacing w:after="0" w:line="240" w:lineRule="auto"/>
        <w:rPr>
          <w:rFonts w:ascii="Arial" w:hAnsi="Arial" w:cs="Arial"/>
          <w:i/>
          <w:iCs/>
        </w:rPr>
      </w:pPr>
      <w:hyperlink r:id="rId36" w:history="1">
        <w:r w:rsidR="00E33F4A" w:rsidRPr="00866913">
          <w:rPr>
            <w:rFonts w:ascii="Arial" w:hAnsi="Arial" w:cs="Arial"/>
            <w:i/>
            <w:iCs/>
          </w:rPr>
          <w:t>State Environmental Planning Policy (Planning Systems) 2021</w:t>
        </w:r>
      </w:hyperlink>
    </w:p>
    <w:p w14:paraId="6FD4DC5C" w14:textId="77777777" w:rsidR="00E33F4A" w:rsidRPr="00866913" w:rsidRDefault="00877220" w:rsidP="00740E05">
      <w:pPr>
        <w:pStyle w:val="ListParagraph"/>
        <w:numPr>
          <w:ilvl w:val="0"/>
          <w:numId w:val="9"/>
        </w:numPr>
        <w:spacing w:after="0" w:line="240" w:lineRule="auto"/>
        <w:rPr>
          <w:rFonts w:ascii="Arial" w:hAnsi="Arial" w:cs="Arial"/>
          <w:i/>
          <w:iCs/>
        </w:rPr>
      </w:pPr>
      <w:hyperlink r:id="rId37" w:history="1">
        <w:r w:rsidR="00E33F4A" w:rsidRPr="00866913">
          <w:rPr>
            <w:rFonts w:ascii="Arial" w:hAnsi="Arial" w:cs="Arial"/>
            <w:i/>
            <w:iCs/>
          </w:rPr>
          <w:t>State Environmental Planning Policy (Resilience and Hazards) 2021</w:t>
        </w:r>
      </w:hyperlink>
    </w:p>
    <w:p w14:paraId="1AA6C97F" w14:textId="77777777" w:rsidR="00866913" w:rsidRDefault="00877220" w:rsidP="00740E05">
      <w:pPr>
        <w:pStyle w:val="ListParagraph"/>
        <w:numPr>
          <w:ilvl w:val="0"/>
          <w:numId w:val="9"/>
        </w:numPr>
        <w:spacing w:after="0" w:line="240" w:lineRule="auto"/>
        <w:rPr>
          <w:rFonts w:ascii="Arial" w:hAnsi="Arial" w:cs="Arial"/>
          <w:i/>
          <w:iCs/>
        </w:rPr>
      </w:pPr>
      <w:hyperlink r:id="rId38" w:history="1">
        <w:r w:rsidR="00E33F4A" w:rsidRPr="00866913">
          <w:rPr>
            <w:rFonts w:ascii="Arial" w:hAnsi="Arial" w:cs="Arial"/>
            <w:i/>
            <w:iCs/>
          </w:rPr>
          <w:t>State Environmental Planning Policy (Transport and Infrastructure) 2021</w:t>
        </w:r>
      </w:hyperlink>
    </w:p>
    <w:p w14:paraId="126B16DC" w14:textId="4354F341" w:rsidR="00C9463A" w:rsidRPr="00134431" w:rsidRDefault="00866913" w:rsidP="00740E05">
      <w:pPr>
        <w:pStyle w:val="ListParagraph"/>
        <w:numPr>
          <w:ilvl w:val="0"/>
          <w:numId w:val="9"/>
        </w:numPr>
        <w:spacing w:after="0" w:line="240" w:lineRule="auto"/>
        <w:rPr>
          <w:rFonts w:ascii="Arial" w:hAnsi="Arial" w:cs="Arial"/>
          <w:i/>
          <w:iCs/>
        </w:rPr>
      </w:pPr>
      <w:r w:rsidRPr="00866913">
        <w:rPr>
          <w:rFonts w:ascii="Arial" w:hAnsi="Arial" w:cs="Arial"/>
          <w:bCs/>
          <w:i/>
          <w:lang w:val="en-US" w:eastAsia="en-AU"/>
        </w:rPr>
        <w:t xml:space="preserve">Central Coast </w:t>
      </w:r>
      <w:r w:rsidR="00C9463A" w:rsidRPr="00866913">
        <w:rPr>
          <w:rFonts w:ascii="Arial" w:hAnsi="Arial" w:cs="Arial"/>
          <w:bCs/>
          <w:i/>
          <w:lang w:val="en-US" w:eastAsia="en-AU"/>
        </w:rPr>
        <w:t>Local Environmental Plan</w:t>
      </w:r>
      <w:r w:rsidRPr="00866913">
        <w:rPr>
          <w:rFonts w:ascii="Arial" w:hAnsi="Arial" w:cs="Arial"/>
          <w:bCs/>
          <w:i/>
          <w:lang w:val="en-US" w:eastAsia="en-AU"/>
        </w:rPr>
        <w:t xml:space="preserve"> 2022</w:t>
      </w:r>
    </w:p>
    <w:p w14:paraId="2D04E533" w14:textId="723A3B59" w:rsidR="00134431" w:rsidRPr="006C7F7E" w:rsidRDefault="00134431" w:rsidP="00740E05">
      <w:pPr>
        <w:pStyle w:val="ListParagraph"/>
        <w:numPr>
          <w:ilvl w:val="0"/>
          <w:numId w:val="9"/>
        </w:numPr>
        <w:spacing w:after="0" w:line="240" w:lineRule="auto"/>
        <w:rPr>
          <w:rFonts w:ascii="Arial" w:hAnsi="Arial" w:cs="Arial"/>
          <w:i/>
          <w:iCs/>
        </w:rPr>
      </w:pPr>
      <w:r>
        <w:rPr>
          <w:rFonts w:ascii="Arial" w:hAnsi="Arial" w:cs="Arial"/>
          <w:bCs/>
          <w:i/>
          <w:lang w:val="en-US" w:eastAsia="en-AU"/>
        </w:rPr>
        <w:t>Draft Remediation of Land SEPP</w:t>
      </w:r>
    </w:p>
    <w:bookmarkEnd w:id="7"/>
    <w:p w14:paraId="7B6FF49F" w14:textId="52297914" w:rsidR="00C9463A" w:rsidRPr="00BE218C" w:rsidRDefault="00C9463A" w:rsidP="00C9463A">
      <w:pPr>
        <w:pStyle w:val="ListParagraph"/>
        <w:tabs>
          <w:tab w:val="left" w:pos="709"/>
          <w:tab w:val="left" w:pos="851"/>
          <w:tab w:val="left" w:pos="7485"/>
        </w:tabs>
        <w:spacing w:before="120" w:after="0" w:line="240" w:lineRule="auto"/>
        <w:ind w:left="760" w:right="23"/>
        <w:rPr>
          <w:rFonts w:ascii="Arial" w:hAnsi="Arial" w:cs="Arial"/>
          <w:b/>
          <w:bCs/>
          <w:lang w:eastAsia="en-AU"/>
        </w:rPr>
      </w:pPr>
    </w:p>
    <w:p w14:paraId="34187A86" w14:textId="17807FE6" w:rsidR="00672372" w:rsidRPr="00BE218C" w:rsidRDefault="00B9144C" w:rsidP="00672372">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A summary of the key matters for consideration arising from these </w:t>
      </w:r>
      <w:r w:rsidRPr="00B9144C">
        <w:rPr>
          <w:rFonts w:ascii="Arial" w:hAnsi="Arial" w:cs="Arial"/>
          <w:bCs/>
          <w:lang w:val="en-US" w:eastAsia="en-GB"/>
        </w:rPr>
        <w:t xml:space="preserve">State Environmental Planning Policies are outlined in </w:t>
      </w:r>
      <w:r w:rsidRPr="00FE7FF9">
        <w:rPr>
          <w:rFonts w:ascii="Arial" w:hAnsi="Arial" w:cs="Arial"/>
          <w:b/>
          <w:bCs/>
          <w:lang w:val="en-US" w:eastAsia="en-GB"/>
        </w:rPr>
        <w:t xml:space="preserve">Table </w:t>
      </w:r>
      <w:r w:rsidR="00FE7FF9" w:rsidRPr="00FE7FF9">
        <w:rPr>
          <w:rFonts w:ascii="Arial" w:hAnsi="Arial" w:cs="Arial"/>
          <w:b/>
          <w:bCs/>
          <w:lang w:val="en-US" w:eastAsia="en-GB"/>
        </w:rPr>
        <w:t>3</w:t>
      </w:r>
      <w:r w:rsidRPr="00B9144C">
        <w:rPr>
          <w:rFonts w:ascii="Arial" w:hAnsi="Arial" w:cs="Arial"/>
          <w:bCs/>
          <w:lang w:val="en-US" w:eastAsia="en-GB"/>
        </w:rPr>
        <w:t xml:space="preserve"> and considered in more detail </w:t>
      </w:r>
      <w:r w:rsidR="00672372" w:rsidRPr="00BE218C">
        <w:rPr>
          <w:rFonts w:ascii="Arial" w:hAnsi="Arial" w:cs="Arial"/>
          <w:lang w:eastAsia="en-GB"/>
        </w:rPr>
        <w:t>below.</w:t>
      </w:r>
    </w:p>
    <w:p w14:paraId="2A2123F9" w14:textId="14BCCE83" w:rsidR="00672372" w:rsidRDefault="00672372" w:rsidP="00C25B74">
      <w:pPr>
        <w:shd w:val="clear" w:color="auto" w:fill="FFFFFF"/>
        <w:spacing w:after="0" w:line="240" w:lineRule="auto"/>
        <w:ind w:right="-23"/>
        <w:rPr>
          <w:rFonts w:ascii="Arial" w:hAnsi="Arial" w:cs="Arial"/>
          <w:lang w:eastAsia="en-GB"/>
        </w:rPr>
      </w:pPr>
    </w:p>
    <w:p w14:paraId="65104C02" w14:textId="69762775" w:rsidR="00C76A9C" w:rsidRPr="002A0A9B" w:rsidRDefault="00B9144C" w:rsidP="00C76A9C">
      <w:pPr>
        <w:pStyle w:val="ListParagraph"/>
        <w:tabs>
          <w:tab w:val="left" w:pos="7485"/>
        </w:tabs>
        <w:spacing w:before="120" w:after="0" w:line="240" w:lineRule="auto"/>
        <w:ind w:left="0" w:right="23"/>
        <w:contextualSpacing w:val="0"/>
        <w:jc w:val="center"/>
        <w:rPr>
          <w:rFonts w:ascii="Arial" w:hAnsi="Arial" w:cs="Arial"/>
          <w:b/>
          <w:sz w:val="20"/>
          <w:szCs w:val="20"/>
          <w:lang w:eastAsia="en-AU"/>
        </w:rPr>
      </w:pPr>
      <w:r w:rsidRPr="002A0A9B">
        <w:rPr>
          <w:rFonts w:ascii="Arial" w:hAnsi="Arial" w:cs="Arial"/>
          <w:b/>
          <w:sz w:val="20"/>
          <w:szCs w:val="20"/>
          <w:lang w:eastAsia="en-AU"/>
        </w:rPr>
        <w:t xml:space="preserve">Table </w:t>
      </w:r>
      <w:r w:rsidRPr="002A0A9B">
        <w:rPr>
          <w:rFonts w:ascii="Arial" w:hAnsi="Arial" w:cs="Arial"/>
          <w:b/>
          <w:sz w:val="20"/>
          <w:szCs w:val="20"/>
          <w:lang w:eastAsia="en-AU"/>
        </w:rPr>
        <w:fldChar w:fldCharType="begin"/>
      </w:r>
      <w:r w:rsidRPr="002A0A9B">
        <w:rPr>
          <w:rFonts w:ascii="Arial" w:hAnsi="Arial" w:cs="Arial"/>
          <w:b/>
          <w:sz w:val="20"/>
          <w:szCs w:val="20"/>
          <w:lang w:eastAsia="en-AU"/>
        </w:rPr>
        <w:instrText xml:space="preserve"> SEQ Table \* ARABIC </w:instrText>
      </w:r>
      <w:r w:rsidRPr="002A0A9B">
        <w:rPr>
          <w:rFonts w:ascii="Arial" w:hAnsi="Arial" w:cs="Arial"/>
          <w:b/>
          <w:sz w:val="20"/>
          <w:szCs w:val="20"/>
          <w:lang w:eastAsia="en-AU"/>
        </w:rPr>
        <w:fldChar w:fldCharType="separate"/>
      </w:r>
      <w:r w:rsidR="006B5703">
        <w:rPr>
          <w:rFonts w:ascii="Arial" w:hAnsi="Arial" w:cs="Arial"/>
          <w:b/>
          <w:noProof/>
          <w:sz w:val="20"/>
          <w:szCs w:val="20"/>
          <w:lang w:eastAsia="en-AU"/>
        </w:rPr>
        <w:t>3</w:t>
      </w:r>
      <w:r w:rsidRPr="002A0A9B">
        <w:rPr>
          <w:rFonts w:ascii="Arial" w:hAnsi="Arial" w:cs="Arial"/>
          <w:b/>
          <w:sz w:val="20"/>
          <w:szCs w:val="20"/>
          <w:lang w:eastAsia="en-AU"/>
        </w:rPr>
        <w:fldChar w:fldCharType="end"/>
      </w:r>
      <w:r w:rsidRPr="002A0A9B">
        <w:rPr>
          <w:rFonts w:ascii="Arial" w:hAnsi="Arial" w:cs="Arial"/>
          <w:b/>
          <w:sz w:val="20"/>
          <w:szCs w:val="20"/>
          <w:lang w:eastAsia="en-AU"/>
        </w:rPr>
        <w:t xml:space="preserve">: Summary of Applicable </w:t>
      </w:r>
      <w:r w:rsidR="00D94EAC" w:rsidRPr="002A0A9B">
        <w:rPr>
          <w:rFonts w:ascii="Arial" w:hAnsi="Arial" w:cs="Arial"/>
          <w:b/>
          <w:sz w:val="20"/>
          <w:szCs w:val="20"/>
          <w:lang w:eastAsia="en-AU"/>
        </w:rPr>
        <w:t>Environmental Planning Instruments</w:t>
      </w:r>
    </w:p>
    <w:p w14:paraId="7D18AA3A" w14:textId="13BD4108" w:rsidR="00B9144C" w:rsidRPr="00216648" w:rsidRDefault="0073642E" w:rsidP="00C76A9C">
      <w:pPr>
        <w:pStyle w:val="ListParagraph"/>
        <w:tabs>
          <w:tab w:val="left" w:pos="7485"/>
        </w:tabs>
        <w:spacing w:after="120" w:line="240" w:lineRule="auto"/>
        <w:ind w:left="0" w:right="23"/>
        <w:contextualSpacing w:val="0"/>
        <w:jc w:val="center"/>
        <w:rPr>
          <w:rFonts w:ascii="Arial" w:hAnsi="Arial" w:cs="Arial"/>
          <w:lang w:eastAsia="en-AU"/>
        </w:rPr>
      </w:pPr>
      <w:r w:rsidRPr="00216648">
        <w:rPr>
          <w:rFonts w:ascii="Arial" w:hAnsi="Arial" w:cs="Arial"/>
          <w:lang w:eastAsia="en-AU"/>
        </w:rPr>
        <w:t xml:space="preserve">(Preconditions in </w:t>
      </w:r>
      <w:r w:rsidRPr="00216648">
        <w:rPr>
          <w:rFonts w:ascii="Arial" w:hAnsi="Arial" w:cs="Arial"/>
          <w:b/>
          <w:lang w:eastAsia="en-AU"/>
        </w:rPr>
        <w:t>bold</w:t>
      </w:r>
    </w:p>
    <w:tbl>
      <w:tblPr>
        <w:tblStyle w:val="DPETable"/>
        <w:tblW w:w="9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5999"/>
        <w:gridCol w:w="1090"/>
      </w:tblGrid>
      <w:tr w:rsidR="00C76A9C" w:rsidRPr="002767B9" w14:paraId="3E50B1CA" w14:textId="77777777" w:rsidTr="00C76A9C">
        <w:trPr>
          <w:cnfStyle w:val="100000000000" w:firstRow="1" w:lastRow="0" w:firstColumn="0" w:lastColumn="0" w:oddVBand="0" w:evenVBand="0" w:oddHBand="0" w:evenHBand="0" w:firstRowFirstColumn="0" w:firstRowLastColumn="0" w:lastRowFirstColumn="0" w:lastRowLastColumn="0"/>
        </w:trPr>
        <w:tc>
          <w:tcPr>
            <w:tcW w:w="2547" w:type="dxa"/>
          </w:tcPr>
          <w:p w14:paraId="215C0BD5" w14:textId="77777777" w:rsidR="00C76A9C" w:rsidRPr="002767B9" w:rsidRDefault="00C76A9C" w:rsidP="0017208D">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EPI</w:t>
            </w:r>
          </w:p>
          <w:p w14:paraId="633EA2CC" w14:textId="77777777" w:rsidR="00C76A9C" w:rsidRPr="002767B9" w:rsidRDefault="00C76A9C" w:rsidP="0017208D">
            <w:pPr>
              <w:pStyle w:val="FigureCaption"/>
              <w:spacing w:before="0" w:after="0"/>
              <w:ind w:left="0"/>
              <w:rPr>
                <w:rFonts w:ascii="Arial" w:hAnsi="Arial" w:cs="Arial"/>
                <w:b/>
                <w:bCs/>
                <w:color w:val="auto"/>
                <w:sz w:val="22"/>
                <w:szCs w:val="22"/>
              </w:rPr>
            </w:pPr>
          </w:p>
        </w:tc>
        <w:tc>
          <w:tcPr>
            <w:tcW w:w="5999" w:type="dxa"/>
          </w:tcPr>
          <w:p w14:paraId="74F863B1" w14:textId="77777777" w:rsidR="00C76A9C" w:rsidRPr="002767B9" w:rsidRDefault="00C76A9C" w:rsidP="0017208D">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Matters for Consideration</w:t>
            </w:r>
          </w:p>
          <w:p w14:paraId="7815799B" w14:textId="77777777" w:rsidR="00C76A9C" w:rsidRPr="002767B9" w:rsidRDefault="00C76A9C" w:rsidP="0017208D">
            <w:pPr>
              <w:pStyle w:val="FigureCaption"/>
              <w:spacing w:before="0" w:after="0"/>
              <w:ind w:left="0"/>
              <w:rPr>
                <w:rFonts w:ascii="Arial" w:hAnsi="Arial" w:cs="Arial"/>
                <w:bCs/>
                <w:i/>
                <w:color w:val="auto"/>
                <w:sz w:val="22"/>
                <w:szCs w:val="22"/>
              </w:rPr>
            </w:pPr>
            <w:r w:rsidRPr="009B7737">
              <w:rPr>
                <w:rFonts w:ascii="Arial" w:hAnsi="Arial" w:cs="Arial"/>
                <w:bCs/>
                <w:i/>
                <w:color w:val="auto"/>
                <w:sz w:val="22"/>
                <w:szCs w:val="22"/>
              </w:rPr>
              <w:t>(Brief summary)</w:t>
            </w:r>
          </w:p>
        </w:tc>
        <w:tc>
          <w:tcPr>
            <w:tcW w:w="1090" w:type="dxa"/>
          </w:tcPr>
          <w:p w14:paraId="6AE71655" w14:textId="77777777" w:rsidR="00C76A9C" w:rsidRPr="002767B9" w:rsidRDefault="00C76A9C" w:rsidP="0017208D">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Comply (Y/N)</w:t>
            </w:r>
          </w:p>
        </w:tc>
      </w:tr>
      <w:tr w:rsidR="00CD499A" w:rsidRPr="00CD499A" w14:paraId="5D908218" w14:textId="77777777" w:rsidTr="00C76A9C">
        <w:tc>
          <w:tcPr>
            <w:tcW w:w="2547" w:type="dxa"/>
          </w:tcPr>
          <w:p w14:paraId="2E067C5E" w14:textId="131DAD13" w:rsidR="00C76A9C" w:rsidRPr="00320701" w:rsidRDefault="00C76A9C" w:rsidP="00192D13">
            <w:pPr>
              <w:pStyle w:val="FigureCaption"/>
              <w:spacing w:before="0" w:after="0"/>
              <w:ind w:left="0"/>
              <w:rPr>
                <w:rFonts w:ascii="Arial" w:hAnsi="Arial" w:cs="Arial"/>
                <w:b w:val="0"/>
                <w:color w:val="auto"/>
                <w:sz w:val="22"/>
                <w:szCs w:val="22"/>
              </w:rPr>
            </w:pPr>
            <w:r w:rsidRPr="00320701">
              <w:rPr>
                <w:rFonts w:ascii="Arial" w:hAnsi="Arial" w:cs="Arial"/>
                <w:b w:val="0"/>
                <w:bCs/>
                <w:color w:val="auto"/>
                <w:sz w:val="22"/>
                <w:szCs w:val="22"/>
                <w:lang w:val="en-AU"/>
              </w:rPr>
              <w:t>State Environmental Planning Policy</w:t>
            </w:r>
            <w:r w:rsidRPr="00320701">
              <w:rPr>
                <w:rFonts w:ascii="Arial" w:hAnsi="Arial" w:cs="Arial"/>
                <w:b w:val="0"/>
                <w:color w:val="auto"/>
                <w:sz w:val="22"/>
                <w:szCs w:val="22"/>
              </w:rPr>
              <w:t xml:space="preserve"> (Biodiversity &amp; Conservation) 2021 </w:t>
            </w:r>
          </w:p>
        </w:tc>
        <w:tc>
          <w:tcPr>
            <w:tcW w:w="5999" w:type="dxa"/>
          </w:tcPr>
          <w:p w14:paraId="6A944F05" w14:textId="00B2E5B0" w:rsidR="00C76A9C" w:rsidRDefault="00C76A9C" w:rsidP="0017208D">
            <w:pPr>
              <w:pStyle w:val="FigureCaption"/>
              <w:spacing w:before="0" w:after="0"/>
              <w:ind w:left="0"/>
              <w:jc w:val="both"/>
              <w:rPr>
                <w:rFonts w:ascii="Arial" w:hAnsi="Arial" w:cs="Arial"/>
                <w:b w:val="0"/>
                <w:bCs/>
                <w:color w:val="auto"/>
                <w:sz w:val="22"/>
                <w:szCs w:val="22"/>
              </w:rPr>
            </w:pPr>
            <w:r w:rsidRPr="006F3C8F">
              <w:rPr>
                <w:rFonts w:ascii="Arial" w:hAnsi="Arial" w:cs="Arial"/>
                <w:b w:val="0"/>
                <w:bCs/>
                <w:color w:val="auto"/>
                <w:sz w:val="22"/>
                <w:szCs w:val="22"/>
              </w:rPr>
              <w:t>Chapter 4: Koala Habitat Protection 2021</w:t>
            </w:r>
          </w:p>
          <w:p w14:paraId="2840A026" w14:textId="0506455A" w:rsidR="00C76A9C" w:rsidRPr="006F3C8F" w:rsidRDefault="00501A8E" w:rsidP="00501A8E">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 xml:space="preserve">The site includes an area greater than 1 hectare that does not have an approved koala plan of management. An assessment of </w:t>
            </w:r>
            <w:r w:rsidR="00484801">
              <w:rPr>
                <w:rFonts w:ascii="Arial" w:hAnsi="Arial" w:cs="Arial"/>
                <w:b w:val="0"/>
                <w:bCs/>
                <w:color w:val="auto"/>
                <w:sz w:val="22"/>
                <w:szCs w:val="22"/>
              </w:rPr>
              <w:t xml:space="preserve">potential </w:t>
            </w:r>
            <w:r>
              <w:rPr>
                <w:rFonts w:ascii="Arial" w:hAnsi="Arial" w:cs="Arial"/>
                <w:b w:val="0"/>
                <w:bCs/>
                <w:color w:val="auto"/>
                <w:sz w:val="22"/>
                <w:szCs w:val="22"/>
              </w:rPr>
              <w:t xml:space="preserve">impacts on </w:t>
            </w:r>
            <w:r w:rsidR="00702BB2">
              <w:rPr>
                <w:rFonts w:ascii="Arial" w:hAnsi="Arial" w:cs="Arial"/>
                <w:b w:val="0"/>
                <w:bCs/>
                <w:color w:val="auto"/>
                <w:sz w:val="22"/>
                <w:szCs w:val="22"/>
              </w:rPr>
              <w:t xml:space="preserve">koala’s or koala habitat </w:t>
            </w:r>
            <w:r>
              <w:rPr>
                <w:rFonts w:ascii="Arial" w:hAnsi="Arial" w:cs="Arial"/>
                <w:b w:val="0"/>
                <w:bCs/>
                <w:color w:val="auto"/>
                <w:sz w:val="22"/>
                <w:szCs w:val="22"/>
              </w:rPr>
              <w:t>has not been provided with the application.</w:t>
            </w:r>
          </w:p>
        </w:tc>
        <w:tc>
          <w:tcPr>
            <w:tcW w:w="1090" w:type="dxa"/>
          </w:tcPr>
          <w:p w14:paraId="524C8B80" w14:textId="4A0D8D57" w:rsidR="00C76A9C" w:rsidRPr="006F3C8F" w:rsidRDefault="00C76A9C" w:rsidP="0017208D">
            <w:pPr>
              <w:pStyle w:val="FigureCaption"/>
              <w:spacing w:before="0" w:after="0"/>
              <w:ind w:left="0"/>
              <w:rPr>
                <w:rFonts w:ascii="Arial" w:hAnsi="Arial" w:cs="Arial"/>
                <w:b w:val="0"/>
                <w:color w:val="auto"/>
                <w:sz w:val="22"/>
                <w:szCs w:val="22"/>
              </w:rPr>
            </w:pPr>
            <w:r w:rsidRPr="006F3C8F">
              <w:rPr>
                <w:rFonts w:ascii="Arial" w:hAnsi="Arial" w:cs="Arial"/>
                <w:b w:val="0"/>
                <w:color w:val="auto"/>
                <w:sz w:val="22"/>
                <w:szCs w:val="22"/>
              </w:rPr>
              <w:t>N</w:t>
            </w:r>
          </w:p>
        </w:tc>
      </w:tr>
      <w:tr w:rsidR="00CD499A" w:rsidRPr="00CD499A" w14:paraId="182BE9E6" w14:textId="77777777" w:rsidTr="00C76A9C">
        <w:tc>
          <w:tcPr>
            <w:tcW w:w="2547" w:type="dxa"/>
          </w:tcPr>
          <w:p w14:paraId="0BDBAF55" w14:textId="77777777" w:rsidR="00C76A9C" w:rsidRPr="00CD499A" w:rsidRDefault="00C76A9C" w:rsidP="0017208D">
            <w:pPr>
              <w:pStyle w:val="FigureCaption"/>
              <w:spacing w:before="0" w:after="0"/>
              <w:ind w:left="0"/>
              <w:rPr>
                <w:rFonts w:ascii="Arial" w:hAnsi="Arial" w:cs="Arial"/>
                <w:b w:val="0"/>
                <w:color w:val="FF0000"/>
                <w:sz w:val="22"/>
                <w:szCs w:val="22"/>
              </w:rPr>
            </w:pPr>
            <w:r w:rsidRPr="00320701">
              <w:rPr>
                <w:rFonts w:ascii="Arial" w:hAnsi="Arial" w:cs="Arial"/>
                <w:b w:val="0"/>
                <w:color w:val="auto"/>
                <w:sz w:val="22"/>
                <w:szCs w:val="22"/>
              </w:rPr>
              <w:t>BASIX SEPP</w:t>
            </w:r>
          </w:p>
        </w:tc>
        <w:tc>
          <w:tcPr>
            <w:tcW w:w="5999" w:type="dxa"/>
          </w:tcPr>
          <w:p w14:paraId="05E216D7" w14:textId="571639C3" w:rsidR="00C76A9C" w:rsidRPr="00320701" w:rsidRDefault="00C76A9C" w:rsidP="0017208D">
            <w:pPr>
              <w:pStyle w:val="FigureCaption"/>
              <w:spacing w:before="0" w:after="0"/>
              <w:ind w:left="0"/>
              <w:jc w:val="both"/>
              <w:rPr>
                <w:rFonts w:ascii="Arial" w:hAnsi="Arial" w:cs="Arial"/>
                <w:b w:val="0"/>
                <w:color w:val="auto"/>
                <w:sz w:val="22"/>
                <w:szCs w:val="22"/>
              </w:rPr>
            </w:pPr>
            <w:r w:rsidRPr="00320701">
              <w:rPr>
                <w:rFonts w:ascii="Arial" w:hAnsi="Arial" w:cs="Arial"/>
                <w:b w:val="0"/>
                <w:color w:val="auto"/>
                <w:sz w:val="22"/>
                <w:szCs w:val="22"/>
              </w:rPr>
              <w:t xml:space="preserve">No issues identified subject to imposition of conditions on any consent granted. </w:t>
            </w:r>
          </w:p>
        </w:tc>
        <w:tc>
          <w:tcPr>
            <w:tcW w:w="1090" w:type="dxa"/>
          </w:tcPr>
          <w:p w14:paraId="4D92EA1B" w14:textId="3C6A741D" w:rsidR="00C76A9C" w:rsidRPr="00320701" w:rsidRDefault="00C76A9C" w:rsidP="0017208D">
            <w:pPr>
              <w:pStyle w:val="FigureCaption"/>
              <w:spacing w:before="0" w:after="0"/>
              <w:ind w:left="0"/>
              <w:rPr>
                <w:rFonts w:ascii="Arial" w:hAnsi="Arial" w:cs="Arial"/>
                <w:b w:val="0"/>
                <w:color w:val="auto"/>
                <w:sz w:val="22"/>
                <w:szCs w:val="22"/>
              </w:rPr>
            </w:pPr>
            <w:r w:rsidRPr="00320701">
              <w:rPr>
                <w:rFonts w:ascii="Arial" w:hAnsi="Arial" w:cs="Arial"/>
                <w:b w:val="0"/>
                <w:color w:val="auto"/>
                <w:sz w:val="22"/>
                <w:szCs w:val="22"/>
              </w:rPr>
              <w:t>Y</w:t>
            </w:r>
          </w:p>
        </w:tc>
      </w:tr>
      <w:tr w:rsidR="00CD499A" w:rsidRPr="00CD499A" w14:paraId="13F4B6FE" w14:textId="77777777" w:rsidTr="00C76A9C">
        <w:tc>
          <w:tcPr>
            <w:tcW w:w="2547" w:type="dxa"/>
          </w:tcPr>
          <w:p w14:paraId="72BAC66F" w14:textId="77777777" w:rsidR="00C76A9C" w:rsidRPr="00CD499A" w:rsidRDefault="00C76A9C" w:rsidP="0017208D">
            <w:pPr>
              <w:pStyle w:val="FigureCaption"/>
              <w:spacing w:before="0" w:after="0"/>
              <w:ind w:left="0"/>
              <w:rPr>
                <w:rFonts w:ascii="Arial" w:hAnsi="Arial" w:cs="Arial"/>
                <w:b w:val="0"/>
                <w:color w:val="FF0000"/>
                <w:sz w:val="22"/>
                <w:szCs w:val="22"/>
              </w:rPr>
            </w:pPr>
            <w:r w:rsidRPr="00B4727A">
              <w:rPr>
                <w:rFonts w:ascii="Arial" w:hAnsi="Arial" w:cs="Arial"/>
                <w:b w:val="0"/>
                <w:color w:val="auto"/>
                <w:sz w:val="22"/>
                <w:szCs w:val="22"/>
              </w:rPr>
              <w:t>SEPP 65</w:t>
            </w:r>
          </w:p>
        </w:tc>
        <w:tc>
          <w:tcPr>
            <w:tcW w:w="5999" w:type="dxa"/>
          </w:tcPr>
          <w:p w14:paraId="025B8CEF" w14:textId="36E5E13C" w:rsidR="00046DC2" w:rsidRPr="00792DE8" w:rsidRDefault="00C76A9C" w:rsidP="00792DE8">
            <w:pPr>
              <w:pStyle w:val="FigureCaption"/>
              <w:spacing w:before="0" w:after="0"/>
              <w:ind w:left="0"/>
              <w:jc w:val="both"/>
              <w:rPr>
                <w:rFonts w:ascii="Arial" w:hAnsi="Arial" w:cs="Arial"/>
                <w:b w:val="0"/>
                <w:color w:val="auto"/>
                <w:sz w:val="22"/>
                <w:szCs w:val="22"/>
              </w:rPr>
            </w:pPr>
            <w:r w:rsidRPr="00484801">
              <w:rPr>
                <w:rFonts w:ascii="Arial" w:hAnsi="Arial" w:cs="Arial"/>
                <w:b w:val="0"/>
                <w:bCs/>
                <w:color w:val="auto"/>
                <w:sz w:val="22"/>
                <w:szCs w:val="22"/>
              </w:rPr>
              <w:t>Clause 30(2) -</w:t>
            </w:r>
            <w:r w:rsidRPr="00B4727A">
              <w:rPr>
                <w:rFonts w:ascii="Arial" w:hAnsi="Arial" w:cs="Arial"/>
                <w:b w:val="0"/>
                <w:color w:val="auto"/>
                <w:sz w:val="22"/>
                <w:szCs w:val="22"/>
              </w:rPr>
              <w:t xml:space="preserve"> Design Quality Principles - The proposal is contrary to the design quality principles and the proposal is contrary to the ADG requirements for </w:t>
            </w:r>
            <w:r w:rsidR="00792DE8" w:rsidRPr="00792DE8">
              <w:rPr>
                <w:rFonts w:ascii="Arial" w:hAnsi="Arial" w:cs="Arial"/>
                <w:b w:val="0"/>
                <w:color w:val="auto"/>
                <w:sz w:val="22"/>
                <w:szCs w:val="22"/>
              </w:rPr>
              <w:t>apartment building types, local character and context, precincts, building depth, visual privacy, carparking, solar access, natural ventilation, private open space, storage, apartment mix, facades, mixed use requirements, energy efficiency and waste management.</w:t>
            </w:r>
          </w:p>
        </w:tc>
        <w:tc>
          <w:tcPr>
            <w:tcW w:w="1090" w:type="dxa"/>
          </w:tcPr>
          <w:p w14:paraId="0D3A6300" w14:textId="252EE2D0" w:rsidR="00C76A9C" w:rsidRPr="00CD499A" w:rsidRDefault="00C76A9C" w:rsidP="0017208D">
            <w:pPr>
              <w:pStyle w:val="FigureCaption"/>
              <w:spacing w:before="0" w:after="0"/>
              <w:ind w:left="0"/>
              <w:rPr>
                <w:rFonts w:ascii="Arial" w:hAnsi="Arial" w:cs="Arial"/>
                <w:b w:val="0"/>
                <w:color w:val="FF0000"/>
                <w:sz w:val="22"/>
                <w:szCs w:val="22"/>
              </w:rPr>
            </w:pPr>
            <w:r w:rsidRPr="00B4727A">
              <w:rPr>
                <w:rFonts w:ascii="Arial" w:hAnsi="Arial" w:cs="Arial"/>
                <w:b w:val="0"/>
                <w:color w:val="auto"/>
                <w:sz w:val="22"/>
                <w:szCs w:val="22"/>
              </w:rPr>
              <w:t>N</w:t>
            </w:r>
          </w:p>
        </w:tc>
      </w:tr>
      <w:tr w:rsidR="00CD499A" w:rsidRPr="00CD499A" w14:paraId="24B02FF4" w14:textId="77777777" w:rsidTr="00C76A9C">
        <w:tc>
          <w:tcPr>
            <w:tcW w:w="2547" w:type="dxa"/>
          </w:tcPr>
          <w:p w14:paraId="2E1CFD64" w14:textId="77777777" w:rsidR="00C76A9C" w:rsidRPr="00174E97" w:rsidRDefault="00C76A9C" w:rsidP="0017208D">
            <w:pPr>
              <w:pStyle w:val="FigureCaption"/>
              <w:spacing w:before="0" w:after="0"/>
              <w:ind w:left="33"/>
              <w:rPr>
                <w:rFonts w:ascii="Arial" w:hAnsi="Arial" w:cs="Arial"/>
                <w:b w:val="0"/>
                <w:bCs/>
                <w:color w:val="auto"/>
                <w:sz w:val="22"/>
                <w:szCs w:val="22"/>
                <w:lang w:val="en-AU"/>
              </w:rPr>
            </w:pPr>
            <w:r w:rsidRPr="00174E97">
              <w:rPr>
                <w:rFonts w:ascii="Arial" w:hAnsi="Arial" w:cs="Arial"/>
                <w:b w:val="0"/>
                <w:bCs/>
                <w:color w:val="auto"/>
                <w:sz w:val="22"/>
                <w:szCs w:val="22"/>
                <w:lang w:val="en-AU"/>
              </w:rPr>
              <w:t>State Environmental Planning Policy (Planning Systems) 2021</w:t>
            </w:r>
          </w:p>
          <w:p w14:paraId="2931A8BA" w14:textId="77777777" w:rsidR="00C76A9C" w:rsidRPr="00CD499A" w:rsidRDefault="00C76A9C" w:rsidP="0017208D">
            <w:pPr>
              <w:pStyle w:val="FigureCaption"/>
              <w:spacing w:before="0" w:after="0"/>
              <w:ind w:left="0"/>
              <w:rPr>
                <w:rFonts w:ascii="Arial" w:hAnsi="Arial" w:cs="Arial"/>
                <w:b w:val="0"/>
                <w:color w:val="FF0000"/>
                <w:sz w:val="22"/>
                <w:szCs w:val="22"/>
              </w:rPr>
            </w:pPr>
          </w:p>
        </w:tc>
        <w:tc>
          <w:tcPr>
            <w:tcW w:w="5999" w:type="dxa"/>
          </w:tcPr>
          <w:p w14:paraId="7122BD06" w14:textId="77777777" w:rsidR="00C76A9C" w:rsidRPr="00174E97" w:rsidRDefault="00C76A9C" w:rsidP="0017208D">
            <w:pPr>
              <w:pStyle w:val="FigureCaption"/>
              <w:spacing w:before="0" w:after="0"/>
              <w:ind w:left="0"/>
              <w:jc w:val="both"/>
              <w:rPr>
                <w:rFonts w:ascii="Arial" w:hAnsi="Arial" w:cs="Arial"/>
                <w:b w:val="0"/>
                <w:color w:val="auto"/>
                <w:sz w:val="22"/>
                <w:szCs w:val="22"/>
              </w:rPr>
            </w:pPr>
            <w:r w:rsidRPr="00174E97">
              <w:rPr>
                <w:rFonts w:ascii="Arial" w:hAnsi="Arial" w:cs="Arial"/>
                <w:b w:val="0"/>
                <w:color w:val="auto"/>
                <w:sz w:val="22"/>
                <w:szCs w:val="22"/>
              </w:rPr>
              <w:t xml:space="preserve">Chapter 2: State and Regional Development </w:t>
            </w:r>
          </w:p>
          <w:p w14:paraId="753DBD06" w14:textId="60C18018" w:rsidR="00C76A9C" w:rsidRPr="00174E97" w:rsidRDefault="00C76A9C" w:rsidP="00174E97">
            <w:pPr>
              <w:pStyle w:val="FigureCaption"/>
              <w:spacing w:before="0" w:after="0"/>
              <w:ind w:left="0"/>
              <w:jc w:val="both"/>
              <w:rPr>
                <w:rFonts w:ascii="Arial" w:hAnsi="Arial" w:cs="Arial"/>
                <w:b w:val="0"/>
                <w:color w:val="auto"/>
                <w:sz w:val="22"/>
                <w:szCs w:val="22"/>
              </w:rPr>
            </w:pPr>
            <w:r w:rsidRPr="00174E97">
              <w:rPr>
                <w:rFonts w:ascii="Arial" w:hAnsi="Arial" w:cs="Arial"/>
                <w:b w:val="0"/>
                <w:color w:val="auto"/>
                <w:sz w:val="22"/>
                <w:szCs w:val="22"/>
              </w:rPr>
              <w:t xml:space="preserve">Section 2.19(1) declares the proposal regionally significant development pursuant to Clause </w:t>
            </w:r>
            <w:r w:rsidR="00174E97" w:rsidRPr="00174E97">
              <w:rPr>
                <w:rFonts w:ascii="Arial" w:hAnsi="Arial" w:cs="Arial"/>
                <w:b w:val="0"/>
                <w:color w:val="auto"/>
                <w:sz w:val="22"/>
                <w:szCs w:val="22"/>
              </w:rPr>
              <w:t>2</w:t>
            </w:r>
            <w:r w:rsidRPr="00174E97">
              <w:rPr>
                <w:rFonts w:ascii="Arial" w:hAnsi="Arial" w:cs="Arial"/>
                <w:b w:val="0"/>
                <w:color w:val="auto"/>
                <w:sz w:val="22"/>
                <w:szCs w:val="22"/>
              </w:rPr>
              <w:t xml:space="preserve"> of Schedule 6</w:t>
            </w:r>
            <w:r w:rsidR="00F62AA1" w:rsidRPr="00174E97">
              <w:rPr>
                <w:rFonts w:ascii="Arial" w:hAnsi="Arial" w:cs="Arial"/>
                <w:b w:val="0"/>
                <w:color w:val="auto"/>
                <w:sz w:val="22"/>
                <w:szCs w:val="22"/>
              </w:rPr>
              <w:t xml:space="preserve"> as it comprises </w:t>
            </w:r>
            <w:r w:rsidR="00174E97" w:rsidRPr="00174E97">
              <w:rPr>
                <w:rFonts w:ascii="Arial" w:hAnsi="Arial" w:cs="Arial"/>
                <w:b w:val="0"/>
                <w:color w:val="auto"/>
                <w:sz w:val="22"/>
                <w:szCs w:val="22"/>
              </w:rPr>
              <w:t>development that has a capital investment value of more than $30 million</w:t>
            </w:r>
            <w:r w:rsidRPr="00CD499A">
              <w:rPr>
                <w:rFonts w:ascii="Arial" w:hAnsi="Arial" w:cs="Arial"/>
                <w:b w:val="0"/>
                <w:bCs/>
                <w:color w:val="FF0000"/>
                <w:sz w:val="22"/>
                <w:szCs w:val="22"/>
              </w:rPr>
              <w:t xml:space="preserve"> </w:t>
            </w:r>
          </w:p>
        </w:tc>
        <w:tc>
          <w:tcPr>
            <w:tcW w:w="1090" w:type="dxa"/>
          </w:tcPr>
          <w:p w14:paraId="5C8991EE" w14:textId="13335D6C" w:rsidR="00C76A9C" w:rsidRPr="00CD499A" w:rsidRDefault="00C76A9C" w:rsidP="0017208D">
            <w:pPr>
              <w:pStyle w:val="FigureCaption"/>
              <w:spacing w:before="0" w:after="0"/>
              <w:ind w:left="0"/>
              <w:rPr>
                <w:rFonts w:ascii="Arial" w:hAnsi="Arial" w:cs="Arial"/>
                <w:b w:val="0"/>
                <w:color w:val="FF0000"/>
                <w:sz w:val="22"/>
                <w:szCs w:val="22"/>
              </w:rPr>
            </w:pPr>
            <w:r w:rsidRPr="00174E97">
              <w:rPr>
                <w:rFonts w:ascii="Arial" w:hAnsi="Arial" w:cs="Arial"/>
                <w:b w:val="0"/>
                <w:color w:val="auto"/>
                <w:sz w:val="22"/>
                <w:szCs w:val="22"/>
              </w:rPr>
              <w:t>Y</w:t>
            </w:r>
          </w:p>
        </w:tc>
      </w:tr>
      <w:tr w:rsidR="00CD499A" w:rsidRPr="00CD499A" w14:paraId="0669A81C" w14:textId="77777777" w:rsidTr="00C76A9C">
        <w:tc>
          <w:tcPr>
            <w:tcW w:w="2547" w:type="dxa"/>
          </w:tcPr>
          <w:p w14:paraId="233C6020" w14:textId="77777777" w:rsidR="00C76A9C" w:rsidRPr="00CD499A" w:rsidRDefault="00C76A9C" w:rsidP="0017208D">
            <w:pPr>
              <w:pStyle w:val="FigureCaption"/>
              <w:spacing w:before="0" w:after="0"/>
              <w:ind w:left="0"/>
              <w:rPr>
                <w:rFonts w:ascii="Arial" w:hAnsi="Arial" w:cs="Arial"/>
                <w:b w:val="0"/>
                <w:color w:val="FF0000"/>
                <w:sz w:val="22"/>
                <w:szCs w:val="22"/>
              </w:rPr>
            </w:pPr>
            <w:r w:rsidRPr="00253A29">
              <w:rPr>
                <w:rFonts w:ascii="Arial" w:hAnsi="Arial" w:cs="Arial"/>
                <w:b w:val="0"/>
                <w:color w:val="auto"/>
                <w:sz w:val="22"/>
                <w:szCs w:val="22"/>
              </w:rPr>
              <w:t xml:space="preserve">SEPP (Resilience &amp; Hazards) </w:t>
            </w:r>
          </w:p>
        </w:tc>
        <w:tc>
          <w:tcPr>
            <w:tcW w:w="5999" w:type="dxa"/>
          </w:tcPr>
          <w:p w14:paraId="5E406DC9" w14:textId="5E747F09" w:rsidR="00C76A9C" w:rsidRDefault="00C76A9C" w:rsidP="0017208D">
            <w:pPr>
              <w:pStyle w:val="FigureCaption"/>
              <w:spacing w:before="0" w:after="0"/>
              <w:ind w:left="0"/>
              <w:jc w:val="both"/>
              <w:rPr>
                <w:rFonts w:ascii="Arial" w:hAnsi="Arial" w:cs="Arial"/>
                <w:b w:val="0"/>
                <w:color w:val="auto"/>
                <w:sz w:val="22"/>
                <w:szCs w:val="22"/>
              </w:rPr>
            </w:pPr>
            <w:r w:rsidRPr="00253A29">
              <w:rPr>
                <w:rFonts w:ascii="Arial" w:hAnsi="Arial" w:cs="Arial"/>
                <w:b w:val="0"/>
                <w:color w:val="auto"/>
                <w:sz w:val="22"/>
                <w:szCs w:val="22"/>
              </w:rPr>
              <w:t xml:space="preserve">Chapter 2: Coastal Management </w:t>
            </w:r>
          </w:p>
          <w:p w14:paraId="363A5FC6" w14:textId="21FF28A5" w:rsidR="00BF0C72" w:rsidRDefault="00BF0C72" w:rsidP="0017208D">
            <w:pPr>
              <w:pStyle w:val="FigureCaption"/>
              <w:spacing w:before="0" w:after="0"/>
              <w:ind w:left="0"/>
              <w:jc w:val="both"/>
              <w:rPr>
                <w:rFonts w:ascii="Arial" w:hAnsi="Arial" w:cs="Arial"/>
                <w:b w:val="0"/>
                <w:iCs w:val="0"/>
                <w:color w:val="auto"/>
                <w:sz w:val="22"/>
                <w:szCs w:val="22"/>
              </w:rPr>
            </w:pPr>
            <w:r w:rsidRPr="00BF0C72">
              <w:rPr>
                <w:rFonts w:ascii="Arial" w:hAnsi="Arial" w:cs="Arial"/>
                <w:b w:val="0"/>
                <w:iCs w:val="0"/>
                <w:color w:val="auto"/>
                <w:sz w:val="22"/>
                <w:szCs w:val="22"/>
              </w:rPr>
              <w:t xml:space="preserve">Works associated with the construction phase of the project are proposed within the coastal wetland proximity area and potentially the coastal wetland area. </w:t>
            </w:r>
            <w:r>
              <w:rPr>
                <w:rFonts w:ascii="Arial" w:hAnsi="Arial" w:cs="Arial"/>
                <w:b w:val="0"/>
                <w:iCs w:val="0"/>
                <w:color w:val="auto"/>
                <w:sz w:val="22"/>
                <w:szCs w:val="22"/>
              </w:rPr>
              <w:t>Insufficient information has been provided to confirm and no arborist or ecological assessment has been provided.</w:t>
            </w:r>
          </w:p>
          <w:p w14:paraId="54C716FC" w14:textId="74C9A19A" w:rsidR="00BF0C72" w:rsidRDefault="00BF0C72" w:rsidP="0017208D">
            <w:pPr>
              <w:pStyle w:val="FigureCaption"/>
              <w:spacing w:before="0" w:after="0"/>
              <w:ind w:left="0"/>
              <w:jc w:val="both"/>
              <w:rPr>
                <w:rFonts w:ascii="Arial" w:hAnsi="Arial" w:cs="Arial"/>
                <w:b w:val="0"/>
                <w:iCs w:val="0"/>
                <w:color w:val="auto"/>
                <w:sz w:val="22"/>
                <w:szCs w:val="22"/>
              </w:rPr>
            </w:pPr>
          </w:p>
          <w:p w14:paraId="3E7B47EF" w14:textId="77777777" w:rsidR="00C76A9C" w:rsidRPr="00A478E6" w:rsidRDefault="00C76A9C" w:rsidP="0017208D">
            <w:pPr>
              <w:pStyle w:val="FigureCaption"/>
              <w:spacing w:before="0" w:after="0"/>
              <w:ind w:left="-53"/>
              <w:jc w:val="both"/>
              <w:rPr>
                <w:rFonts w:ascii="Arial" w:hAnsi="Arial" w:cs="Arial"/>
                <w:b w:val="0"/>
                <w:bCs/>
                <w:color w:val="auto"/>
                <w:sz w:val="22"/>
                <w:szCs w:val="22"/>
                <w:lang w:val="en-AU"/>
              </w:rPr>
            </w:pPr>
            <w:r w:rsidRPr="00A478E6">
              <w:rPr>
                <w:rFonts w:ascii="Arial" w:hAnsi="Arial" w:cs="Arial"/>
                <w:b w:val="0"/>
                <w:bCs/>
                <w:color w:val="auto"/>
                <w:sz w:val="22"/>
                <w:szCs w:val="22"/>
              </w:rPr>
              <w:t>Chapter 4: Remediation of Land</w:t>
            </w:r>
          </w:p>
          <w:p w14:paraId="1A8361F6" w14:textId="2D3A9473" w:rsidR="00C76A9C" w:rsidRPr="00CD499A" w:rsidRDefault="00C76A9C" w:rsidP="00680A99">
            <w:pPr>
              <w:pStyle w:val="FigureCaption"/>
              <w:spacing w:before="0" w:after="0"/>
              <w:ind w:left="0"/>
              <w:jc w:val="both"/>
              <w:rPr>
                <w:rFonts w:ascii="Arial" w:hAnsi="Arial" w:cs="Arial"/>
                <w:b w:val="0"/>
                <w:color w:val="FF0000"/>
                <w:sz w:val="22"/>
                <w:szCs w:val="22"/>
                <w:lang w:val="en-AU"/>
              </w:rPr>
            </w:pPr>
            <w:r w:rsidRPr="00A478E6">
              <w:rPr>
                <w:rFonts w:ascii="Arial" w:hAnsi="Arial" w:cs="Arial"/>
                <w:b w:val="0"/>
                <w:bCs/>
                <w:color w:val="auto"/>
                <w:sz w:val="22"/>
                <w:szCs w:val="22"/>
              </w:rPr>
              <w:t>Section 4.</w:t>
            </w:r>
            <w:r w:rsidRPr="00836869">
              <w:rPr>
                <w:rFonts w:ascii="Arial" w:hAnsi="Arial" w:cs="Arial"/>
                <w:b w:val="0"/>
                <w:color w:val="auto"/>
                <w:sz w:val="22"/>
                <w:szCs w:val="22"/>
              </w:rPr>
              <w:t>6</w:t>
            </w:r>
            <w:r w:rsidR="00836869">
              <w:rPr>
                <w:rFonts w:ascii="Arial" w:hAnsi="Arial" w:cs="Arial"/>
                <w:b w:val="0"/>
                <w:color w:val="auto"/>
                <w:sz w:val="22"/>
                <w:szCs w:val="22"/>
              </w:rPr>
              <w:t xml:space="preserve"> – Potential contamination and remediation has been considered in the assessment of the proposal. The site has had a historical use for </w:t>
            </w:r>
            <w:r w:rsidR="00680A99">
              <w:rPr>
                <w:rFonts w:ascii="Arial" w:hAnsi="Arial" w:cs="Arial"/>
                <w:b w:val="0"/>
                <w:color w:val="auto"/>
                <w:sz w:val="22"/>
                <w:szCs w:val="22"/>
              </w:rPr>
              <w:t xml:space="preserve">contaminating activities </w:t>
            </w:r>
            <w:r w:rsidR="00F605EC">
              <w:rPr>
                <w:rFonts w:ascii="Arial" w:hAnsi="Arial" w:cs="Arial"/>
                <w:b w:val="0"/>
                <w:color w:val="auto"/>
                <w:sz w:val="22"/>
                <w:szCs w:val="22"/>
              </w:rPr>
              <w:t xml:space="preserve">and </w:t>
            </w:r>
            <w:r w:rsidR="00834FDE">
              <w:rPr>
                <w:rFonts w:ascii="Arial" w:hAnsi="Arial" w:cs="Arial"/>
                <w:b w:val="0"/>
                <w:color w:val="auto"/>
                <w:sz w:val="22"/>
                <w:szCs w:val="22"/>
              </w:rPr>
              <w:t xml:space="preserve">the application </w:t>
            </w:r>
            <w:r w:rsidR="00834FDE" w:rsidRPr="00F605EC">
              <w:rPr>
                <w:rFonts w:ascii="Arial" w:hAnsi="Arial" w:cs="Arial"/>
                <w:b w:val="0"/>
                <w:color w:val="auto"/>
                <w:sz w:val="22"/>
                <w:szCs w:val="22"/>
              </w:rPr>
              <w:t xml:space="preserve">has </w:t>
            </w:r>
            <w:r w:rsidR="00680A99" w:rsidRPr="00F605EC">
              <w:rPr>
                <w:rFonts w:ascii="Arial" w:hAnsi="Arial" w:cs="Arial"/>
                <w:b w:val="0"/>
                <w:color w:val="auto"/>
                <w:sz w:val="22"/>
                <w:szCs w:val="22"/>
              </w:rPr>
              <w:t xml:space="preserve">failed to provide </w:t>
            </w:r>
            <w:r w:rsidR="00A478E6" w:rsidRPr="00F605EC">
              <w:rPr>
                <w:rFonts w:ascii="Arial" w:hAnsi="Arial" w:cs="Arial"/>
                <w:b w:val="0"/>
                <w:bCs/>
                <w:color w:val="auto"/>
                <w:sz w:val="22"/>
                <w:szCs w:val="22"/>
              </w:rPr>
              <w:t>sufficient information to confirm that the site is not contaminated</w:t>
            </w:r>
            <w:r w:rsidR="008B27B1" w:rsidRPr="00F605EC">
              <w:rPr>
                <w:rFonts w:ascii="Arial" w:hAnsi="Arial" w:cs="Arial"/>
                <w:b w:val="0"/>
                <w:bCs/>
                <w:color w:val="auto"/>
                <w:sz w:val="22"/>
                <w:szCs w:val="22"/>
              </w:rPr>
              <w:t xml:space="preserve"> or is satisfactory in its contaminated state.</w:t>
            </w:r>
            <w:r w:rsidR="00680A99">
              <w:rPr>
                <w:rFonts w:ascii="Arial" w:hAnsi="Arial" w:cs="Arial"/>
                <w:b w:val="0"/>
                <w:bCs/>
                <w:color w:val="auto"/>
                <w:sz w:val="22"/>
                <w:szCs w:val="22"/>
              </w:rPr>
              <w:t xml:space="preserve"> </w:t>
            </w:r>
          </w:p>
        </w:tc>
        <w:tc>
          <w:tcPr>
            <w:tcW w:w="1090" w:type="dxa"/>
          </w:tcPr>
          <w:p w14:paraId="53FFB9F6" w14:textId="7CB60047" w:rsidR="00C76A9C" w:rsidRPr="007B551E" w:rsidRDefault="00C76A9C" w:rsidP="0017208D">
            <w:pPr>
              <w:pStyle w:val="FigureCaption"/>
              <w:spacing w:before="0" w:after="0"/>
              <w:ind w:left="0"/>
              <w:rPr>
                <w:rFonts w:ascii="Arial" w:hAnsi="Arial" w:cs="Arial"/>
                <w:b w:val="0"/>
                <w:color w:val="auto"/>
                <w:sz w:val="22"/>
                <w:szCs w:val="22"/>
              </w:rPr>
            </w:pPr>
            <w:r w:rsidRPr="007B551E">
              <w:rPr>
                <w:rFonts w:ascii="Arial" w:hAnsi="Arial" w:cs="Arial"/>
                <w:b w:val="0"/>
                <w:color w:val="auto"/>
                <w:sz w:val="22"/>
                <w:szCs w:val="22"/>
              </w:rPr>
              <w:t>N</w:t>
            </w:r>
          </w:p>
          <w:p w14:paraId="2291CB9A" w14:textId="77777777" w:rsidR="00A478E6" w:rsidRDefault="00A478E6" w:rsidP="0017208D">
            <w:pPr>
              <w:pStyle w:val="FigureCaption"/>
              <w:spacing w:before="0" w:after="0"/>
              <w:ind w:left="0"/>
              <w:rPr>
                <w:rFonts w:ascii="Arial" w:hAnsi="Arial" w:cs="Arial"/>
                <w:b w:val="0"/>
                <w:color w:val="FF0000"/>
                <w:sz w:val="22"/>
                <w:szCs w:val="22"/>
              </w:rPr>
            </w:pPr>
          </w:p>
          <w:p w14:paraId="05F48CC5" w14:textId="77777777" w:rsidR="00A478E6" w:rsidRDefault="00A478E6" w:rsidP="0017208D">
            <w:pPr>
              <w:pStyle w:val="FigureCaption"/>
              <w:spacing w:before="0" w:after="0"/>
              <w:ind w:left="0"/>
              <w:rPr>
                <w:rFonts w:ascii="Arial" w:hAnsi="Arial" w:cs="Arial"/>
                <w:b w:val="0"/>
                <w:color w:val="FF0000"/>
                <w:sz w:val="22"/>
                <w:szCs w:val="22"/>
              </w:rPr>
            </w:pPr>
          </w:p>
          <w:p w14:paraId="6816F13D" w14:textId="77777777" w:rsidR="00A478E6" w:rsidRDefault="00A478E6" w:rsidP="0017208D">
            <w:pPr>
              <w:pStyle w:val="FigureCaption"/>
              <w:spacing w:before="0" w:after="0"/>
              <w:ind w:left="0"/>
              <w:rPr>
                <w:rFonts w:ascii="Arial" w:hAnsi="Arial" w:cs="Arial"/>
                <w:b w:val="0"/>
                <w:color w:val="FF0000"/>
                <w:sz w:val="22"/>
                <w:szCs w:val="22"/>
              </w:rPr>
            </w:pPr>
          </w:p>
          <w:p w14:paraId="30F8B64A" w14:textId="77777777" w:rsidR="00A478E6" w:rsidRDefault="00A478E6" w:rsidP="0017208D">
            <w:pPr>
              <w:pStyle w:val="FigureCaption"/>
              <w:spacing w:before="0" w:after="0"/>
              <w:ind w:left="0"/>
              <w:rPr>
                <w:rFonts w:ascii="Arial" w:hAnsi="Arial" w:cs="Arial"/>
                <w:b w:val="0"/>
                <w:color w:val="FF0000"/>
                <w:sz w:val="22"/>
                <w:szCs w:val="22"/>
              </w:rPr>
            </w:pPr>
          </w:p>
          <w:p w14:paraId="5C8CDBF7" w14:textId="77777777" w:rsidR="00A478E6" w:rsidRDefault="00A478E6" w:rsidP="0017208D">
            <w:pPr>
              <w:pStyle w:val="FigureCaption"/>
              <w:spacing w:before="0" w:after="0"/>
              <w:ind w:left="0"/>
              <w:rPr>
                <w:rFonts w:ascii="Arial" w:hAnsi="Arial" w:cs="Arial"/>
                <w:b w:val="0"/>
                <w:color w:val="FF0000"/>
                <w:sz w:val="22"/>
                <w:szCs w:val="22"/>
              </w:rPr>
            </w:pPr>
          </w:p>
          <w:p w14:paraId="6FCAF4EA" w14:textId="77777777" w:rsidR="00A478E6" w:rsidRDefault="00A478E6" w:rsidP="0017208D">
            <w:pPr>
              <w:pStyle w:val="FigureCaption"/>
              <w:spacing w:before="0" w:after="0"/>
              <w:ind w:left="0"/>
              <w:rPr>
                <w:rFonts w:ascii="Arial" w:hAnsi="Arial" w:cs="Arial"/>
                <w:b w:val="0"/>
                <w:color w:val="FF0000"/>
                <w:sz w:val="22"/>
                <w:szCs w:val="22"/>
              </w:rPr>
            </w:pPr>
          </w:p>
          <w:p w14:paraId="3D51CE71" w14:textId="3EC6BAE7" w:rsidR="00A478E6" w:rsidRPr="00CD499A" w:rsidRDefault="00A478E6" w:rsidP="0017208D">
            <w:pPr>
              <w:pStyle w:val="FigureCaption"/>
              <w:spacing w:before="0" w:after="0"/>
              <w:ind w:left="0"/>
              <w:rPr>
                <w:rFonts w:ascii="Arial" w:hAnsi="Arial" w:cs="Arial"/>
                <w:b w:val="0"/>
                <w:color w:val="FF0000"/>
                <w:sz w:val="22"/>
                <w:szCs w:val="22"/>
              </w:rPr>
            </w:pPr>
            <w:r w:rsidRPr="00A478E6">
              <w:rPr>
                <w:rFonts w:ascii="Arial" w:hAnsi="Arial" w:cs="Arial"/>
                <w:b w:val="0"/>
                <w:color w:val="auto"/>
                <w:sz w:val="22"/>
                <w:szCs w:val="22"/>
              </w:rPr>
              <w:t>N</w:t>
            </w:r>
          </w:p>
        </w:tc>
      </w:tr>
      <w:tr w:rsidR="00CD499A" w:rsidRPr="00CD499A" w14:paraId="736F4B37" w14:textId="77777777" w:rsidTr="00C76A9C">
        <w:tc>
          <w:tcPr>
            <w:tcW w:w="2547" w:type="dxa"/>
          </w:tcPr>
          <w:p w14:paraId="7F2AA7A6" w14:textId="77777777" w:rsidR="00C76A9C" w:rsidRPr="00BE0EE8" w:rsidRDefault="00C76A9C" w:rsidP="0017208D">
            <w:pPr>
              <w:pStyle w:val="FigureCaption"/>
              <w:spacing w:before="0" w:after="0"/>
              <w:ind w:left="317"/>
              <w:rPr>
                <w:rFonts w:ascii="Arial" w:hAnsi="Arial" w:cs="Arial"/>
                <w:b w:val="0"/>
                <w:bCs/>
                <w:color w:val="auto"/>
                <w:sz w:val="22"/>
                <w:szCs w:val="22"/>
                <w:lang w:val="en-AU"/>
              </w:rPr>
            </w:pPr>
            <w:r w:rsidRPr="00BE0EE8">
              <w:rPr>
                <w:rFonts w:ascii="Arial" w:hAnsi="Arial" w:cs="Arial"/>
                <w:b w:val="0"/>
                <w:bCs/>
                <w:color w:val="auto"/>
                <w:sz w:val="22"/>
                <w:szCs w:val="22"/>
                <w:lang w:val="en-AU"/>
              </w:rPr>
              <w:t xml:space="preserve">State Environmental Planning Policy </w:t>
            </w:r>
            <w:r w:rsidRPr="00BE0EE8">
              <w:rPr>
                <w:rFonts w:ascii="Arial" w:hAnsi="Arial" w:cs="Arial"/>
                <w:b w:val="0"/>
                <w:bCs/>
                <w:color w:val="auto"/>
                <w:sz w:val="22"/>
                <w:szCs w:val="22"/>
                <w:lang w:val="en-AU"/>
              </w:rPr>
              <w:lastRenderedPageBreak/>
              <w:t>(Transport and Infrastructure) 2021</w:t>
            </w:r>
          </w:p>
          <w:p w14:paraId="226E7B06" w14:textId="77777777" w:rsidR="00C76A9C" w:rsidRPr="00CD499A" w:rsidRDefault="00C76A9C" w:rsidP="0017208D">
            <w:pPr>
              <w:pStyle w:val="FigureCaption"/>
              <w:spacing w:before="0" w:after="0"/>
              <w:ind w:left="0"/>
              <w:rPr>
                <w:rFonts w:ascii="Arial" w:hAnsi="Arial" w:cs="Arial"/>
                <w:b w:val="0"/>
                <w:color w:val="FF0000"/>
                <w:sz w:val="22"/>
                <w:szCs w:val="22"/>
              </w:rPr>
            </w:pPr>
          </w:p>
        </w:tc>
        <w:tc>
          <w:tcPr>
            <w:tcW w:w="5999" w:type="dxa"/>
          </w:tcPr>
          <w:p w14:paraId="0372686E" w14:textId="77777777" w:rsidR="00C76A9C" w:rsidRPr="00A36598" w:rsidRDefault="00C76A9C" w:rsidP="0017208D">
            <w:pPr>
              <w:pStyle w:val="FigureCaption"/>
              <w:spacing w:before="0" w:after="0"/>
              <w:ind w:left="0"/>
              <w:jc w:val="both"/>
              <w:rPr>
                <w:rFonts w:ascii="Arial" w:hAnsi="Arial" w:cs="Arial"/>
                <w:b w:val="0"/>
                <w:bCs/>
                <w:color w:val="auto"/>
                <w:sz w:val="22"/>
                <w:szCs w:val="22"/>
              </w:rPr>
            </w:pPr>
            <w:r w:rsidRPr="00A36598">
              <w:rPr>
                <w:rFonts w:ascii="Arial" w:hAnsi="Arial" w:cs="Arial"/>
                <w:b w:val="0"/>
                <w:bCs/>
                <w:color w:val="auto"/>
                <w:sz w:val="22"/>
                <w:szCs w:val="22"/>
              </w:rPr>
              <w:lastRenderedPageBreak/>
              <w:t>Chapter 2: Infrastructure</w:t>
            </w:r>
          </w:p>
          <w:p w14:paraId="2045B165" w14:textId="07023C5A" w:rsidR="00C76A9C" w:rsidRPr="004379C1" w:rsidRDefault="00C76A9C" w:rsidP="0017208D">
            <w:pPr>
              <w:pStyle w:val="FigureCaption"/>
              <w:spacing w:before="0" w:after="0"/>
              <w:ind w:left="0"/>
              <w:jc w:val="both"/>
              <w:rPr>
                <w:rFonts w:ascii="Arial" w:hAnsi="Arial" w:cs="Arial"/>
                <w:b w:val="0"/>
                <w:bCs/>
                <w:color w:val="auto"/>
                <w:sz w:val="22"/>
                <w:szCs w:val="22"/>
              </w:rPr>
            </w:pPr>
            <w:r w:rsidRPr="00A36598">
              <w:rPr>
                <w:rFonts w:ascii="Arial" w:hAnsi="Arial" w:cs="Arial"/>
                <w:b w:val="0"/>
                <w:bCs/>
                <w:color w:val="auto"/>
                <w:sz w:val="22"/>
                <w:szCs w:val="22"/>
              </w:rPr>
              <w:lastRenderedPageBreak/>
              <w:t>Section</w:t>
            </w:r>
            <w:r w:rsidRPr="00A36598">
              <w:rPr>
                <w:rFonts w:ascii="Arial" w:hAnsi="Arial" w:cs="Arial"/>
                <w:b w:val="0"/>
                <w:bCs/>
                <w:color w:val="auto"/>
                <w:sz w:val="22"/>
                <w:szCs w:val="22"/>
                <w:lang w:val="en-AU"/>
              </w:rPr>
              <w:t xml:space="preserve"> 2.121</w:t>
            </w:r>
            <w:r w:rsidRPr="00A36598">
              <w:rPr>
                <w:rFonts w:ascii="Arial" w:hAnsi="Arial" w:cs="Arial"/>
                <w:b w:val="0"/>
                <w:bCs/>
                <w:color w:val="auto"/>
                <w:sz w:val="21"/>
                <w:szCs w:val="21"/>
                <w:shd w:val="clear" w:color="auto" w:fill="FFFFFF"/>
              </w:rPr>
              <w:t>(4</w:t>
            </w:r>
            <w:r w:rsidRPr="00A36598">
              <w:rPr>
                <w:rFonts w:ascii="Arial" w:hAnsi="Arial" w:cs="Arial"/>
                <w:b w:val="0"/>
                <w:bCs/>
                <w:color w:val="auto"/>
                <w:sz w:val="22"/>
                <w:szCs w:val="22"/>
              </w:rPr>
              <w:t>) </w:t>
            </w:r>
            <w:r w:rsidR="00DC2EA5" w:rsidRPr="00A36598">
              <w:rPr>
                <w:rFonts w:ascii="Arial" w:hAnsi="Arial" w:cs="Arial"/>
                <w:b w:val="0"/>
                <w:bCs/>
                <w:color w:val="auto"/>
                <w:sz w:val="22"/>
                <w:szCs w:val="22"/>
              </w:rPr>
              <w:t>– Traffic</w:t>
            </w:r>
            <w:r w:rsidRPr="00A36598">
              <w:rPr>
                <w:rFonts w:ascii="Arial" w:hAnsi="Arial" w:cs="Arial"/>
                <w:b w:val="0"/>
                <w:bCs/>
                <w:color w:val="auto"/>
                <w:sz w:val="22"/>
                <w:szCs w:val="22"/>
              </w:rPr>
              <w:t>-generating development</w:t>
            </w:r>
            <w:r w:rsidR="00A36598" w:rsidRPr="00A36598">
              <w:rPr>
                <w:rFonts w:ascii="Arial" w:hAnsi="Arial" w:cs="Arial"/>
                <w:b w:val="0"/>
                <w:bCs/>
                <w:color w:val="auto"/>
                <w:sz w:val="22"/>
                <w:szCs w:val="22"/>
              </w:rPr>
              <w:t xml:space="preserve"> – the proposal constitutes a traffic-generating development as it includes more than 200 car parking spaces and therefore the provisions of Clause 2.122 of the SEPP apply. The proposal was referred to TfNSW</w:t>
            </w:r>
            <w:r w:rsidR="00FB0B6A">
              <w:rPr>
                <w:rFonts w:ascii="Arial" w:hAnsi="Arial" w:cs="Arial"/>
                <w:b w:val="0"/>
                <w:bCs/>
                <w:color w:val="auto"/>
                <w:sz w:val="22"/>
                <w:szCs w:val="22"/>
              </w:rPr>
              <w:t xml:space="preserve"> and comments were received</w:t>
            </w:r>
          </w:p>
        </w:tc>
        <w:tc>
          <w:tcPr>
            <w:tcW w:w="1090" w:type="dxa"/>
          </w:tcPr>
          <w:p w14:paraId="2CB33E71" w14:textId="4253AF31" w:rsidR="00C76A9C" w:rsidRPr="00CD499A" w:rsidRDefault="00C76A9C" w:rsidP="0017208D">
            <w:pPr>
              <w:pStyle w:val="FigureCaption"/>
              <w:spacing w:before="0" w:after="0"/>
              <w:ind w:left="0"/>
              <w:rPr>
                <w:rFonts w:ascii="Arial" w:hAnsi="Arial" w:cs="Arial"/>
                <w:b w:val="0"/>
                <w:color w:val="FF0000"/>
                <w:sz w:val="22"/>
                <w:szCs w:val="22"/>
              </w:rPr>
            </w:pPr>
            <w:r w:rsidRPr="00FB0B6A">
              <w:rPr>
                <w:rFonts w:ascii="Arial" w:hAnsi="Arial" w:cs="Arial"/>
                <w:b w:val="0"/>
                <w:color w:val="auto"/>
                <w:sz w:val="22"/>
                <w:szCs w:val="22"/>
              </w:rPr>
              <w:lastRenderedPageBreak/>
              <w:t>Y</w:t>
            </w:r>
          </w:p>
        </w:tc>
      </w:tr>
      <w:tr w:rsidR="00CD499A" w:rsidRPr="00CD499A" w14:paraId="69B16409" w14:textId="77777777" w:rsidTr="00C76A9C">
        <w:tc>
          <w:tcPr>
            <w:tcW w:w="2547" w:type="dxa"/>
          </w:tcPr>
          <w:p w14:paraId="2408EFDF" w14:textId="5720B269" w:rsidR="00C76A9C" w:rsidRPr="00CD499A" w:rsidRDefault="00A32529" w:rsidP="0017208D">
            <w:pPr>
              <w:pStyle w:val="FigureCaption"/>
              <w:spacing w:before="0" w:after="0"/>
              <w:ind w:left="0"/>
              <w:rPr>
                <w:rFonts w:ascii="Arial" w:hAnsi="Arial" w:cs="Arial"/>
                <w:b w:val="0"/>
                <w:color w:val="FF0000"/>
                <w:sz w:val="22"/>
                <w:szCs w:val="22"/>
              </w:rPr>
            </w:pPr>
            <w:r>
              <w:rPr>
                <w:rFonts w:ascii="Arial" w:hAnsi="Arial" w:cs="Arial"/>
                <w:b w:val="0"/>
                <w:color w:val="auto"/>
                <w:sz w:val="22"/>
                <w:szCs w:val="22"/>
              </w:rPr>
              <w:t>CC</w:t>
            </w:r>
            <w:r w:rsidR="00C76A9C" w:rsidRPr="00A02563">
              <w:rPr>
                <w:rFonts w:ascii="Arial" w:hAnsi="Arial" w:cs="Arial"/>
                <w:b w:val="0"/>
                <w:color w:val="auto"/>
                <w:sz w:val="22"/>
                <w:szCs w:val="22"/>
              </w:rPr>
              <w:t>LEP</w:t>
            </w:r>
            <w:r>
              <w:rPr>
                <w:rFonts w:ascii="Arial" w:hAnsi="Arial" w:cs="Arial"/>
                <w:b w:val="0"/>
                <w:color w:val="auto"/>
                <w:sz w:val="22"/>
                <w:szCs w:val="22"/>
              </w:rPr>
              <w:t xml:space="preserve"> 2022</w:t>
            </w:r>
          </w:p>
        </w:tc>
        <w:tc>
          <w:tcPr>
            <w:tcW w:w="5999" w:type="dxa"/>
          </w:tcPr>
          <w:p w14:paraId="05E70C77" w14:textId="77777777" w:rsidR="00C76A9C" w:rsidRPr="00A02563" w:rsidRDefault="00C76A9C" w:rsidP="00FB0B6A">
            <w:pPr>
              <w:pStyle w:val="FigureCaption"/>
              <w:spacing w:before="0" w:after="0"/>
              <w:ind w:left="0"/>
              <w:jc w:val="both"/>
              <w:rPr>
                <w:rFonts w:ascii="Arial" w:hAnsi="Arial" w:cs="Arial"/>
                <w:b w:val="0"/>
                <w:bCs/>
                <w:color w:val="auto"/>
                <w:sz w:val="22"/>
                <w:szCs w:val="22"/>
                <w:lang w:val="en-AU"/>
              </w:rPr>
            </w:pPr>
            <w:r w:rsidRPr="00A02563">
              <w:rPr>
                <w:rFonts w:ascii="Arial" w:hAnsi="Arial" w:cs="Arial"/>
                <w:b w:val="0"/>
                <w:bCs/>
                <w:color w:val="auto"/>
                <w:sz w:val="22"/>
                <w:szCs w:val="22"/>
                <w:lang w:val="en-AU"/>
              </w:rPr>
              <w:t>Clause 2.3 – Permissibility and zone objectives</w:t>
            </w:r>
          </w:p>
          <w:p w14:paraId="5660B7F7" w14:textId="1517AFBD" w:rsidR="00C76A9C" w:rsidRPr="00A02563" w:rsidRDefault="00A02563" w:rsidP="00FB0B6A">
            <w:pPr>
              <w:pStyle w:val="FigureCaption"/>
              <w:spacing w:before="0" w:after="0"/>
              <w:ind w:left="0"/>
              <w:jc w:val="both"/>
              <w:rPr>
                <w:rFonts w:ascii="Arial" w:hAnsi="Arial" w:cs="Arial"/>
                <w:b w:val="0"/>
                <w:bCs/>
                <w:color w:val="auto"/>
                <w:sz w:val="22"/>
                <w:szCs w:val="22"/>
                <w:lang w:val="en-AU"/>
              </w:rPr>
            </w:pPr>
            <w:r w:rsidRPr="00A02563">
              <w:rPr>
                <w:rFonts w:ascii="Arial" w:hAnsi="Arial" w:cs="Arial"/>
                <w:b w:val="0"/>
                <w:bCs/>
                <w:color w:val="auto"/>
                <w:sz w:val="22"/>
                <w:szCs w:val="22"/>
                <w:lang w:val="en-AU"/>
              </w:rPr>
              <w:t>Clause 2.5 – Additional permitted uses</w:t>
            </w:r>
          </w:p>
          <w:p w14:paraId="5B5AF6C1" w14:textId="77777777" w:rsidR="00A02563" w:rsidRPr="00A02563" w:rsidRDefault="00A02563" w:rsidP="00FB0B6A">
            <w:pPr>
              <w:pStyle w:val="FigureCaption"/>
              <w:spacing w:before="0" w:after="0"/>
              <w:ind w:left="0"/>
              <w:jc w:val="both"/>
              <w:rPr>
                <w:rFonts w:ascii="Arial" w:hAnsi="Arial" w:cs="Arial"/>
                <w:b w:val="0"/>
                <w:bCs/>
                <w:color w:val="auto"/>
                <w:sz w:val="22"/>
                <w:szCs w:val="22"/>
                <w:lang w:val="en-AU"/>
              </w:rPr>
            </w:pPr>
            <w:r w:rsidRPr="00A02563">
              <w:rPr>
                <w:rFonts w:ascii="Arial" w:hAnsi="Arial" w:cs="Arial"/>
                <w:b w:val="0"/>
                <w:bCs/>
                <w:color w:val="auto"/>
                <w:sz w:val="22"/>
                <w:szCs w:val="22"/>
                <w:lang w:val="en-AU"/>
              </w:rPr>
              <w:t>Clause 5.21 – Flood planning</w:t>
            </w:r>
          </w:p>
          <w:p w14:paraId="34F8C082" w14:textId="77777777" w:rsidR="00A065B9" w:rsidRDefault="00A02563" w:rsidP="00FB0B6A">
            <w:pPr>
              <w:pStyle w:val="FigureCaption"/>
              <w:spacing w:before="0" w:after="0"/>
              <w:ind w:left="0"/>
              <w:jc w:val="both"/>
              <w:rPr>
                <w:rFonts w:ascii="Arial" w:hAnsi="Arial" w:cs="Arial"/>
                <w:b w:val="0"/>
                <w:bCs/>
                <w:color w:val="auto"/>
                <w:sz w:val="22"/>
                <w:szCs w:val="22"/>
                <w:lang w:val="en-AU"/>
              </w:rPr>
            </w:pPr>
            <w:r w:rsidRPr="00A02563">
              <w:rPr>
                <w:rFonts w:ascii="Arial" w:hAnsi="Arial" w:cs="Arial"/>
                <w:b w:val="0"/>
                <w:bCs/>
                <w:color w:val="auto"/>
                <w:sz w:val="22"/>
                <w:szCs w:val="22"/>
                <w:lang w:val="en-AU"/>
              </w:rPr>
              <w:t>Clause 7.1 – Acid sulfate soils</w:t>
            </w:r>
          </w:p>
          <w:p w14:paraId="0BD5EB87" w14:textId="24CF04D2" w:rsidR="00A02563" w:rsidRPr="00A065B9" w:rsidRDefault="00A02563" w:rsidP="00FB0B6A">
            <w:pPr>
              <w:pStyle w:val="FigureCaption"/>
              <w:spacing w:before="0" w:after="0"/>
              <w:ind w:left="0"/>
              <w:jc w:val="both"/>
              <w:rPr>
                <w:rFonts w:ascii="Arial" w:hAnsi="Arial" w:cs="Arial"/>
                <w:b w:val="0"/>
                <w:bCs/>
                <w:color w:val="auto"/>
                <w:sz w:val="22"/>
                <w:szCs w:val="22"/>
                <w:lang w:val="en-AU"/>
              </w:rPr>
            </w:pPr>
            <w:r w:rsidRPr="00A065B9">
              <w:rPr>
                <w:rFonts w:ascii="Arial" w:hAnsi="Arial" w:cs="Arial"/>
                <w:b w:val="0"/>
                <w:bCs/>
                <w:color w:val="auto"/>
                <w:sz w:val="22"/>
                <w:szCs w:val="22"/>
                <w:lang w:val="en-AU"/>
              </w:rPr>
              <w:t>Clause 7.6 – Essential services</w:t>
            </w:r>
          </w:p>
        </w:tc>
        <w:tc>
          <w:tcPr>
            <w:tcW w:w="1090" w:type="dxa"/>
          </w:tcPr>
          <w:p w14:paraId="28B959A9" w14:textId="17EDC398" w:rsidR="00C76A9C" w:rsidRPr="00CD499A" w:rsidRDefault="00C76A9C" w:rsidP="0017208D">
            <w:pPr>
              <w:pStyle w:val="FigureCaption"/>
              <w:spacing w:before="0" w:after="0"/>
              <w:ind w:left="0"/>
              <w:rPr>
                <w:rFonts w:ascii="Arial" w:hAnsi="Arial" w:cs="Arial"/>
                <w:b w:val="0"/>
                <w:color w:val="FF0000"/>
                <w:sz w:val="22"/>
                <w:szCs w:val="22"/>
              </w:rPr>
            </w:pPr>
            <w:r w:rsidRPr="001B5C36">
              <w:rPr>
                <w:rFonts w:ascii="Arial" w:hAnsi="Arial" w:cs="Arial"/>
                <w:b w:val="0"/>
                <w:color w:val="auto"/>
                <w:sz w:val="22"/>
                <w:szCs w:val="22"/>
              </w:rPr>
              <w:t>N</w:t>
            </w:r>
          </w:p>
        </w:tc>
      </w:tr>
      <w:tr w:rsidR="00CD499A" w:rsidRPr="00CD499A" w14:paraId="6BF2BBF9" w14:textId="77777777" w:rsidTr="00C76A9C">
        <w:tc>
          <w:tcPr>
            <w:tcW w:w="2547" w:type="dxa"/>
          </w:tcPr>
          <w:p w14:paraId="55579D96" w14:textId="5A8FDD68" w:rsidR="00C76A9C" w:rsidRPr="000E6F98" w:rsidRDefault="00A32529" w:rsidP="0017208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CC</w:t>
            </w:r>
            <w:r w:rsidR="00C76A9C" w:rsidRPr="000E6F98">
              <w:rPr>
                <w:rFonts w:ascii="Arial" w:hAnsi="Arial" w:cs="Arial"/>
                <w:b w:val="0"/>
                <w:color w:val="auto"/>
                <w:sz w:val="22"/>
                <w:szCs w:val="22"/>
              </w:rPr>
              <w:t>DCP</w:t>
            </w:r>
            <w:r>
              <w:rPr>
                <w:rFonts w:ascii="Arial" w:hAnsi="Arial" w:cs="Arial"/>
                <w:b w:val="0"/>
                <w:color w:val="auto"/>
                <w:sz w:val="22"/>
                <w:szCs w:val="22"/>
              </w:rPr>
              <w:t xml:space="preserve"> 2022</w:t>
            </w:r>
            <w:r w:rsidR="00C76A9C" w:rsidRPr="000E6F98">
              <w:rPr>
                <w:rFonts w:ascii="Arial" w:hAnsi="Arial" w:cs="Arial"/>
                <w:b w:val="0"/>
                <w:color w:val="auto"/>
                <w:sz w:val="22"/>
                <w:szCs w:val="22"/>
              </w:rPr>
              <w:t xml:space="preserve"> </w:t>
            </w:r>
          </w:p>
        </w:tc>
        <w:tc>
          <w:tcPr>
            <w:tcW w:w="5999" w:type="dxa"/>
          </w:tcPr>
          <w:p w14:paraId="7C48047A" w14:textId="684CDE66" w:rsidR="00C76A9C" w:rsidRDefault="000E6F98" w:rsidP="0017208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C</w:t>
            </w:r>
            <w:r w:rsidRPr="000E6F98">
              <w:rPr>
                <w:rFonts w:ascii="Arial" w:hAnsi="Arial" w:cs="Arial"/>
                <w:b w:val="0"/>
                <w:color w:val="auto"/>
                <w:sz w:val="22"/>
                <w:szCs w:val="22"/>
              </w:rPr>
              <w:t xml:space="preserve">hapter 2.3 </w:t>
            </w:r>
            <w:r w:rsidR="00833FC3">
              <w:rPr>
                <w:rFonts w:ascii="Arial" w:hAnsi="Arial" w:cs="Arial"/>
                <w:b w:val="0"/>
                <w:color w:val="auto"/>
                <w:sz w:val="22"/>
                <w:szCs w:val="22"/>
              </w:rPr>
              <w:t xml:space="preserve">- </w:t>
            </w:r>
            <w:r w:rsidRPr="000E6F98">
              <w:rPr>
                <w:rFonts w:ascii="Arial" w:hAnsi="Arial" w:cs="Arial"/>
                <w:b w:val="0"/>
                <w:color w:val="auto"/>
                <w:sz w:val="22"/>
                <w:szCs w:val="22"/>
              </w:rPr>
              <w:t>Residential Flat Buildings</w:t>
            </w:r>
          </w:p>
          <w:p w14:paraId="3FF9520C" w14:textId="6CEF4E98" w:rsidR="00601FD2" w:rsidRPr="00601FD2" w:rsidRDefault="00601FD2" w:rsidP="00601FD2">
            <w:pPr>
              <w:pStyle w:val="FigureCaption"/>
              <w:spacing w:before="0" w:after="0"/>
              <w:ind w:left="0"/>
              <w:jc w:val="both"/>
              <w:rPr>
                <w:rFonts w:ascii="Arial" w:hAnsi="Arial" w:cs="Arial"/>
                <w:b w:val="0"/>
                <w:color w:val="auto"/>
                <w:sz w:val="22"/>
                <w:szCs w:val="22"/>
              </w:rPr>
            </w:pPr>
            <w:r w:rsidRPr="00601FD2">
              <w:rPr>
                <w:rFonts w:ascii="Arial" w:hAnsi="Arial" w:cs="Arial"/>
                <w:b w:val="0"/>
                <w:color w:val="auto"/>
                <w:sz w:val="22"/>
                <w:szCs w:val="22"/>
              </w:rPr>
              <w:t xml:space="preserve">Chapter 2.13 </w:t>
            </w:r>
            <w:r w:rsidR="00833FC3">
              <w:rPr>
                <w:rFonts w:ascii="Arial" w:hAnsi="Arial" w:cs="Arial"/>
                <w:b w:val="0"/>
                <w:color w:val="auto"/>
                <w:sz w:val="22"/>
                <w:szCs w:val="22"/>
              </w:rPr>
              <w:t>-</w:t>
            </w:r>
            <w:r w:rsidRPr="00601FD2">
              <w:rPr>
                <w:rFonts w:ascii="Arial" w:hAnsi="Arial" w:cs="Arial"/>
                <w:b w:val="0"/>
                <w:color w:val="auto"/>
                <w:sz w:val="22"/>
                <w:szCs w:val="22"/>
              </w:rPr>
              <w:t xml:space="preserve"> Transport and Parking</w:t>
            </w:r>
          </w:p>
          <w:p w14:paraId="5ACD73CB" w14:textId="41203827" w:rsidR="00601FD2" w:rsidRPr="00601FD2" w:rsidRDefault="00601FD2" w:rsidP="00601FD2">
            <w:pPr>
              <w:pStyle w:val="FigureCaption"/>
              <w:spacing w:before="0" w:after="0"/>
              <w:ind w:left="0"/>
              <w:jc w:val="both"/>
              <w:rPr>
                <w:rFonts w:ascii="Arial" w:hAnsi="Arial" w:cs="Arial"/>
                <w:b w:val="0"/>
                <w:color w:val="auto"/>
                <w:sz w:val="22"/>
                <w:szCs w:val="22"/>
              </w:rPr>
            </w:pPr>
            <w:r w:rsidRPr="00601FD2">
              <w:rPr>
                <w:rFonts w:ascii="Arial" w:hAnsi="Arial" w:cs="Arial"/>
                <w:b w:val="0"/>
                <w:color w:val="auto"/>
                <w:sz w:val="22"/>
                <w:szCs w:val="22"/>
              </w:rPr>
              <w:t xml:space="preserve">Chapter 2.14 </w:t>
            </w:r>
            <w:r w:rsidR="00833FC3">
              <w:rPr>
                <w:rFonts w:ascii="Arial" w:hAnsi="Arial" w:cs="Arial"/>
                <w:b w:val="0"/>
                <w:color w:val="auto"/>
                <w:sz w:val="22"/>
                <w:szCs w:val="22"/>
              </w:rPr>
              <w:t xml:space="preserve">- </w:t>
            </w:r>
            <w:r w:rsidRPr="00601FD2">
              <w:rPr>
                <w:rFonts w:ascii="Arial" w:hAnsi="Arial" w:cs="Arial"/>
                <w:b w:val="0"/>
                <w:color w:val="auto"/>
                <w:sz w:val="22"/>
                <w:szCs w:val="22"/>
              </w:rPr>
              <w:t>Site Waste Management</w:t>
            </w:r>
          </w:p>
          <w:p w14:paraId="1D45680C" w14:textId="2CB90EA3" w:rsidR="003C035B" w:rsidRPr="000E6F98" w:rsidRDefault="00601FD2" w:rsidP="0017208D">
            <w:pPr>
              <w:pStyle w:val="FigureCaption"/>
              <w:spacing w:before="0" w:after="0"/>
              <w:ind w:left="0"/>
              <w:jc w:val="both"/>
              <w:rPr>
                <w:rFonts w:ascii="Arial" w:hAnsi="Arial" w:cs="Arial"/>
                <w:b w:val="0"/>
                <w:color w:val="auto"/>
                <w:sz w:val="22"/>
                <w:szCs w:val="22"/>
              </w:rPr>
            </w:pPr>
            <w:r w:rsidRPr="00601FD2">
              <w:rPr>
                <w:rFonts w:ascii="Arial" w:hAnsi="Arial" w:cs="Arial"/>
                <w:b w:val="0"/>
                <w:color w:val="auto"/>
                <w:sz w:val="22"/>
                <w:szCs w:val="22"/>
              </w:rPr>
              <w:t xml:space="preserve">Chapter 3.1 </w:t>
            </w:r>
            <w:r w:rsidR="00833FC3">
              <w:rPr>
                <w:rFonts w:ascii="Arial" w:hAnsi="Arial" w:cs="Arial"/>
                <w:b w:val="0"/>
                <w:color w:val="auto"/>
                <w:sz w:val="22"/>
                <w:szCs w:val="22"/>
              </w:rPr>
              <w:t>-</w:t>
            </w:r>
            <w:r w:rsidRPr="00601FD2">
              <w:rPr>
                <w:rFonts w:ascii="Arial" w:hAnsi="Arial" w:cs="Arial"/>
                <w:b w:val="0"/>
                <w:color w:val="auto"/>
                <w:sz w:val="22"/>
                <w:szCs w:val="22"/>
              </w:rPr>
              <w:t xml:space="preserve"> Floodplain Management </w:t>
            </w:r>
          </w:p>
        </w:tc>
        <w:tc>
          <w:tcPr>
            <w:tcW w:w="1090" w:type="dxa"/>
          </w:tcPr>
          <w:p w14:paraId="0AB56510" w14:textId="03FF9E74" w:rsidR="00C76A9C" w:rsidRPr="00CD499A" w:rsidRDefault="00C76A9C" w:rsidP="0017208D">
            <w:pPr>
              <w:pStyle w:val="FigureCaption"/>
              <w:spacing w:before="0" w:after="0"/>
              <w:ind w:left="0"/>
              <w:rPr>
                <w:rFonts w:ascii="Arial" w:hAnsi="Arial" w:cs="Arial"/>
                <w:b w:val="0"/>
                <w:color w:val="FF0000"/>
                <w:sz w:val="22"/>
                <w:szCs w:val="22"/>
              </w:rPr>
            </w:pPr>
            <w:r w:rsidRPr="000E6F98">
              <w:rPr>
                <w:rFonts w:ascii="Arial" w:hAnsi="Arial" w:cs="Arial"/>
                <w:b w:val="0"/>
                <w:color w:val="auto"/>
                <w:sz w:val="22"/>
                <w:szCs w:val="22"/>
              </w:rPr>
              <w:t>N</w:t>
            </w:r>
          </w:p>
        </w:tc>
      </w:tr>
      <w:tr w:rsidR="00A065B9" w:rsidRPr="00CD499A" w14:paraId="176463E1" w14:textId="77777777" w:rsidTr="00C76A9C">
        <w:tc>
          <w:tcPr>
            <w:tcW w:w="2547" w:type="dxa"/>
          </w:tcPr>
          <w:p w14:paraId="5730A4D5" w14:textId="10162FAB" w:rsidR="00A065B9" w:rsidRPr="000E6F98" w:rsidRDefault="00A065B9" w:rsidP="00A065B9">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Draft EPIs</w:t>
            </w:r>
          </w:p>
        </w:tc>
        <w:tc>
          <w:tcPr>
            <w:tcW w:w="5999" w:type="dxa"/>
          </w:tcPr>
          <w:p w14:paraId="00305A92" w14:textId="3197E39C" w:rsidR="00A065B9" w:rsidRDefault="00A065B9" w:rsidP="00A065B9">
            <w:pPr>
              <w:pStyle w:val="FigureCaption"/>
              <w:spacing w:before="0" w:after="0"/>
              <w:ind w:left="0"/>
              <w:jc w:val="both"/>
              <w:rPr>
                <w:rFonts w:ascii="Arial" w:hAnsi="Arial" w:cs="Arial"/>
                <w:b w:val="0"/>
                <w:color w:val="auto"/>
                <w:sz w:val="22"/>
                <w:szCs w:val="22"/>
              </w:rPr>
            </w:pPr>
            <w:r w:rsidRPr="00290BCF">
              <w:rPr>
                <w:rFonts w:ascii="Arial" w:hAnsi="Arial" w:cs="Arial"/>
                <w:b w:val="0"/>
                <w:color w:val="auto"/>
                <w:sz w:val="22"/>
                <w:szCs w:val="22"/>
              </w:rPr>
              <w:t>Draft SEPP (Remediation) 2018</w:t>
            </w:r>
          </w:p>
        </w:tc>
        <w:tc>
          <w:tcPr>
            <w:tcW w:w="1090" w:type="dxa"/>
          </w:tcPr>
          <w:p w14:paraId="5A0F48B0" w14:textId="4618AABE" w:rsidR="00A065B9" w:rsidRPr="000E6F98" w:rsidRDefault="00F605EC" w:rsidP="00A065B9">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w:t>
            </w:r>
          </w:p>
        </w:tc>
      </w:tr>
    </w:tbl>
    <w:p w14:paraId="2EFC514D" w14:textId="77777777" w:rsidR="00833FC3" w:rsidRDefault="00833FC3" w:rsidP="00C25B74">
      <w:pPr>
        <w:shd w:val="clear" w:color="auto" w:fill="FFFFFF"/>
        <w:spacing w:after="0" w:line="240" w:lineRule="auto"/>
        <w:ind w:right="-23"/>
        <w:rPr>
          <w:rFonts w:ascii="Arial" w:hAnsi="Arial" w:cs="Arial"/>
          <w:lang w:eastAsia="en-GB"/>
        </w:rPr>
      </w:pPr>
    </w:p>
    <w:p w14:paraId="153D3EEF" w14:textId="448AB192" w:rsidR="00C76A9C" w:rsidRDefault="00C76A9C" w:rsidP="00C25B74">
      <w:pPr>
        <w:shd w:val="clear" w:color="auto" w:fill="FFFFFF"/>
        <w:spacing w:after="0" w:line="240" w:lineRule="auto"/>
        <w:ind w:right="-23"/>
        <w:rPr>
          <w:rFonts w:ascii="Arial" w:hAnsi="Arial" w:cs="Arial"/>
          <w:lang w:eastAsia="en-GB"/>
        </w:rPr>
      </w:pPr>
      <w:r>
        <w:rPr>
          <w:rFonts w:ascii="Arial" w:hAnsi="Arial" w:cs="Arial"/>
          <w:lang w:eastAsia="en-GB"/>
        </w:rPr>
        <w:t>Consideration of the relevant SEPPs is outlined below</w:t>
      </w:r>
      <w:r w:rsidR="003A277E">
        <w:rPr>
          <w:rFonts w:ascii="Arial" w:hAnsi="Arial" w:cs="Arial"/>
          <w:lang w:eastAsia="en-GB"/>
        </w:rPr>
        <w:t>.</w:t>
      </w:r>
    </w:p>
    <w:p w14:paraId="611A56BD" w14:textId="6D3430DD" w:rsidR="00C76A9C" w:rsidRDefault="00C76A9C" w:rsidP="00C25B74">
      <w:pPr>
        <w:shd w:val="clear" w:color="auto" w:fill="FFFFFF"/>
        <w:spacing w:after="0" w:line="240" w:lineRule="auto"/>
        <w:ind w:right="-23"/>
        <w:rPr>
          <w:rFonts w:ascii="Arial" w:hAnsi="Arial" w:cs="Arial"/>
          <w:lang w:eastAsia="en-GB"/>
        </w:rPr>
      </w:pPr>
    </w:p>
    <w:p w14:paraId="239E607A" w14:textId="4ADE38B9" w:rsidR="00C76A9C" w:rsidRPr="00394543" w:rsidRDefault="00877220" w:rsidP="005B38BD">
      <w:pPr>
        <w:spacing w:after="0" w:line="240" w:lineRule="auto"/>
        <w:rPr>
          <w:rFonts w:ascii="Arial" w:hAnsi="Arial" w:cs="Arial"/>
          <w:b/>
          <w:bCs/>
          <w:i/>
          <w:iCs/>
        </w:rPr>
      </w:pPr>
      <w:hyperlink r:id="rId39" w:history="1">
        <w:r w:rsidR="00C76A9C" w:rsidRPr="00394543">
          <w:rPr>
            <w:rFonts w:ascii="Arial" w:hAnsi="Arial" w:cs="Arial"/>
            <w:b/>
            <w:bCs/>
            <w:i/>
            <w:iCs/>
          </w:rPr>
          <w:t>State Environmental Planning Policy (Biodiversity and Conservation) 2021</w:t>
        </w:r>
      </w:hyperlink>
    </w:p>
    <w:p w14:paraId="48D0B6B3" w14:textId="14BF997D" w:rsidR="00C76A9C" w:rsidRDefault="00C76A9C" w:rsidP="00A478E6">
      <w:pPr>
        <w:spacing w:after="0" w:line="240" w:lineRule="auto"/>
        <w:rPr>
          <w:rFonts w:ascii="Arial" w:hAnsi="Arial" w:cs="Arial"/>
          <w:b/>
          <w:bCs/>
          <w:i/>
          <w:iCs/>
        </w:rPr>
      </w:pPr>
    </w:p>
    <w:p w14:paraId="0FD6A810" w14:textId="31412176" w:rsidR="004C678A" w:rsidRDefault="004C678A" w:rsidP="00B24AC7">
      <w:pPr>
        <w:shd w:val="clear" w:color="auto" w:fill="FFFFFF" w:themeFill="background1"/>
        <w:spacing w:after="0" w:line="240" w:lineRule="auto"/>
        <w:ind w:right="-23"/>
        <w:jc w:val="both"/>
        <w:rPr>
          <w:rFonts w:ascii="Arial" w:hAnsi="Arial" w:cs="Arial"/>
          <w:lang w:eastAsia="en-GB"/>
        </w:rPr>
      </w:pPr>
      <w:r w:rsidRPr="00B24AC7">
        <w:rPr>
          <w:rFonts w:ascii="Arial" w:hAnsi="Arial" w:cs="Arial"/>
          <w:lang w:eastAsia="en-GB"/>
        </w:rPr>
        <w:t xml:space="preserve">This SEPP contains the provisions formerly contained within SEPP (Koala Habitat Protection) 2021. Prior to the granting of development consent under State Environmental Planning Policy (Biodiversity &amp; Conservation) 2021, the consent authority must first assess whether the development is likely to have any impact on koalas or koala habitat. </w:t>
      </w:r>
    </w:p>
    <w:p w14:paraId="2AAD7F0A" w14:textId="5CEF6DEF" w:rsidR="00B24AC7" w:rsidRDefault="00B24AC7" w:rsidP="00B24AC7">
      <w:pPr>
        <w:shd w:val="clear" w:color="auto" w:fill="FFFFFF" w:themeFill="background1"/>
        <w:spacing w:after="0" w:line="240" w:lineRule="auto"/>
        <w:ind w:right="-23"/>
        <w:jc w:val="both"/>
        <w:rPr>
          <w:rFonts w:ascii="Arial" w:hAnsi="Arial" w:cs="Arial"/>
          <w:lang w:eastAsia="en-GB"/>
        </w:rPr>
      </w:pPr>
    </w:p>
    <w:p w14:paraId="685958B7" w14:textId="6AFADEC0" w:rsidR="00B24AC7" w:rsidRDefault="00B24AC7" w:rsidP="00B24AC7">
      <w:pPr>
        <w:shd w:val="clear" w:color="auto" w:fill="FFFFFF" w:themeFill="background1"/>
        <w:spacing w:after="0" w:line="240" w:lineRule="auto"/>
        <w:ind w:right="-23"/>
        <w:jc w:val="both"/>
        <w:rPr>
          <w:rFonts w:ascii="Arial" w:hAnsi="Arial" w:cs="Arial"/>
          <w:lang w:eastAsia="en-GB"/>
        </w:rPr>
      </w:pPr>
      <w:r>
        <w:rPr>
          <w:rFonts w:ascii="Arial" w:hAnsi="Arial" w:cs="Arial"/>
          <w:lang w:eastAsia="en-GB"/>
        </w:rPr>
        <w:t xml:space="preserve">Section 4.9 (development assessment process – no approved koala plan of management for land) is relevant </w:t>
      </w:r>
      <w:r w:rsidR="00F358E6">
        <w:rPr>
          <w:rFonts w:ascii="Arial" w:hAnsi="Arial" w:cs="Arial"/>
          <w:lang w:eastAsia="en-GB"/>
        </w:rPr>
        <w:t>as the land does not have an approved koala plan of management applying to the land</w:t>
      </w:r>
      <w:r w:rsidR="00732DBC">
        <w:rPr>
          <w:rFonts w:ascii="Arial" w:hAnsi="Arial" w:cs="Arial"/>
          <w:lang w:eastAsia="en-GB"/>
        </w:rPr>
        <w:t xml:space="preserve"> and has an area greater than 1 hectare.</w:t>
      </w:r>
    </w:p>
    <w:p w14:paraId="35404E48" w14:textId="7F07F499" w:rsidR="00732DBC" w:rsidRDefault="00732DBC" w:rsidP="00B24AC7">
      <w:pPr>
        <w:shd w:val="clear" w:color="auto" w:fill="FFFFFF" w:themeFill="background1"/>
        <w:spacing w:after="0" w:line="240" w:lineRule="auto"/>
        <w:ind w:right="-23"/>
        <w:jc w:val="both"/>
        <w:rPr>
          <w:rFonts w:ascii="Arial" w:hAnsi="Arial" w:cs="Arial"/>
          <w:lang w:eastAsia="en-GB"/>
        </w:rPr>
      </w:pPr>
    </w:p>
    <w:p w14:paraId="6F3F869E" w14:textId="7B6C523F" w:rsidR="00732DBC" w:rsidRPr="00732DBC" w:rsidRDefault="00732DBC" w:rsidP="00B24AC7">
      <w:pPr>
        <w:shd w:val="clear" w:color="auto" w:fill="FFFFFF" w:themeFill="background1"/>
        <w:spacing w:after="0" w:line="240" w:lineRule="auto"/>
        <w:ind w:right="-23"/>
        <w:jc w:val="both"/>
        <w:rPr>
          <w:rFonts w:ascii="Arial" w:hAnsi="Arial" w:cs="Arial"/>
          <w:b/>
          <w:bCs/>
          <w:lang w:eastAsia="en-GB"/>
        </w:rPr>
      </w:pPr>
      <w:r>
        <w:rPr>
          <w:rFonts w:ascii="Arial" w:hAnsi="Arial" w:cs="Arial"/>
          <w:lang w:eastAsia="en-GB"/>
        </w:rPr>
        <w:t xml:space="preserve">The Construction Management Plan states that vegetation will be removed adjacent to the proposed tower site for construction purposes and either side of Warner Avenue for construction access. An </w:t>
      </w:r>
      <w:r w:rsidR="00381B63">
        <w:rPr>
          <w:rFonts w:ascii="Arial" w:hAnsi="Arial" w:cs="Arial"/>
          <w:lang w:eastAsia="en-GB"/>
        </w:rPr>
        <w:t xml:space="preserve">arborist </w:t>
      </w:r>
      <w:r>
        <w:rPr>
          <w:rFonts w:ascii="Arial" w:hAnsi="Arial" w:cs="Arial"/>
          <w:lang w:eastAsia="en-GB"/>
        </w:rPr>
        <w:t xml:space="preserve">report detailing the trees and vegetation to be removed has not been provided with the application, nor has an </w:t>
      </w:r>
      <w:r w:rsidR="009E6C87">
        <w:rPr>
          <w:rFonts w:ascii="Arial" w:hAnsi="Arial" w:cs="Arial"/>
          <w:lang w:eastAsia="en-GB"/>
        </w:rPr>
        <w:t>e</w:t>
      </w:r>
      <w:r>
        <w:rPr>
          <w:rFonts w:ascii="Arial" w:hAnsi="Arial" w:cs="Arial"/>
          <w:lang w:eastAsia="en-GB"/>
        </w:rPr>
        <w:t xml:space="preserve">cological report that includes an assessment of potential impacts on koalas and koala habitat </w:t>
      </w:r>
      <w:r w:rsidRPr="00732DBC">
        <w:rPr>
          <w:rFonts w:ascii="Arial" w:hAnsi="Arial" w:cs="Arial"/>
          <w:b/>
          <w:bCs/>
          <w:lang w:eastAsia="en-GB"/>
        </w:rPr>
        <w:t>(</w:t>
      </w:r>
      <w:r w:rsidR="003A6C22">
        <w:rPr>
          <w:rFonts w:ascii="Arial" w:hAnsi="Arial" w:cs="Arial"/>
          <w:b/>
          <w:bCs/>
          <w:lang w:eastAsia="en-GB"/>
        </w:rPr>
        <w:t>r</w:t>
      </w:r>
      <w:r w:rsidRPr="00732DBC">
        <w:rPr>
          <w:rFonts w:ascii="Arial" w:hAnsi="Arial" w:cs="Arial"/>
          <w:b/>
          <w:bCs/>
          <w:lang w:eastAsia="en-GB"/>
        </w:rPr>
        <w:t xml:space="preserve">eason for refusal </w:t>
      </w:r>
      <w:r w:rsidR="00DC42E1">
        <w:rPr>
          <w:rFonts w:ascii="Arial" w:hAnsi="Arial" w:cs="Arial"/>
          <w:b/>
          <w:bCs/>
          <w:lang w:eastAsia="en-GB"/>
        </w:rPr>
        <w:t>9</w:t>
      </w:r>
      <w:r w:rsidRPr="00732DBC">
        <w:rPr>
          <w:rFonts w:ascii="Arial" w:hAnsi="Arial" w:cs="Arial"/>
          <w:b/>
          <w:bCs/>
          <w:lang w:eastAsia="en-GB"/>
        </w:rPr>
        <w:t>).</w:t>
      </w:r>
    </w:p>
    <w:p w14:paraId="6B682395" w14:textId="152A0CD5" w:rsidR="00732DBC" w:rsidRDefault="00732DBC" w:rsidP="00B24AC7">
      <w:pPr>
        <w:shd w:val="clear" w:color="auto" w:fill="FFFFFF" w:themeFill="background1"/>
        <w:spacing w:after="0" w:line="240" w:lineRule="auto"/>
        <w:ind w:right="-23"/>
        <w:jc w:val="both"/>
        <w:rPr>
          <w:rFonts w:ascii="Arial" w:hAnsi="Arial" w:cs="Arial"/>
          <w:lang w:eastAsia="en-GB"/>
        </w:rPr>
      </w:pPr>
    </w:p>
    <w:p w14:paraId="0DE7FD24" w14:textId="3A5F6513" w:rsidR="00C76A9C" w:rsidRPr="00394543" w:rsidRDefault="00877220" w:rsidP="005B38BD">
      <w:pPr>
        <w:spacing w:after="0" w:line="240" w:lineRule="auto"/>
        <w:rPr>
          <w:rFonts w:ascii="Arial" w:hAnsi="Arial" w:cs="Arial"/>
          <w:b/>
          <w:bCs/>
          <w:i/>
          <w:iCs/>
        </w:rPr>
      </w:pPr>
      <w:hyperlink r:id="rId40" w:history="1">
        <w:r w:rsidR="00C76A9C" w:rsidRPr="00394543">
          <w:rPr>
            <w:rFonts w:ascii="Arial" w:hAnsi="Arial" w:cs="Arial"/>
            <w:b/>
            <w:bCs/>
            <w:i/>
            <w:iCs/>
          </w:rPr>
          <w:t>State Environmental Planning Policy (Building Sustainability Index: BASIX) 2004</w:t>
        </w:r>
      </w:hyperlink>
    </w:p>
    <w:p w14:paraId="75A32B71" w14:textId="77777777" w:rsidR="00DF699A" w:rsidRPr="00394543" w:rsidRDefault="00DF699A" w:rsidP="00DF699A">
      <w:pPr>
        <w:spacing w:after="0" w:line="240" w:lineRule="auto"/>
        <w:jc w:val="both"/>
        <w:rPr>
          <w:rFonts w:ascii="Arial" w:eastAsia="Calibri" w:hAnsi="Arial" w:cs="Arial"/>
          <w:bCs/>
          <w:i/>
        </w:rPr>
      </w:pPr>
    </w:p>
    <w:p w14:paraId="294CF2C5" w14:textId="3210BF01" w:rsidR="00DF699A" w:rsidRDefault="006F619F" w:rsidP="00DF699A">
      <w:pPr>
        <w:spacing w:after="0" w:line="240" w:lineRule="auto"/>
        <w:jc w:val="both"/>
        <w:rPr>
          <w:rFonts w:ascii="Arial" w:eastAsia="Calibri" w:hAnsi="Arial" w:cs="Arial"/>
          <w:bCs/>
        </w:rPr>
      </w:pPr>
      <w:r>
        <w:rPr>
          <w:rFonts w:ascii="Arial" w:eastAsia="Calibri" w:hAnsi="Arial" w:cs="Arial"/>
          <w:bCs/>
        </w:rPr>
        <w:t xml:space="preserve">State Environmental Planning Policy (Building Sustainability Index: BASIX) 2004 </w:t>
      </w:r>
      <w:r w:rsidR="00DF699A" w:rsidRPr="00394543">
        <w:rPr>
          <w:rFonts w:ascii="Arial" w:hAnsi="Arial" w:cs="Arial"/>
        </w:rPr>
        <w:t xml:space="preserve">applies to the proposal. </w:t>
      </w:r>
      <w:r w:rsidR="00DF699A" w:rsidRPr="00394543">
        <w:rPr>
          <w:rFonts w:ascii="Arial" w:eastAsia="Calibri" w:hAnsi="Arial" w:cs="Arial"/>
          <w:bCs/>
        </w:rPr>
        <w:t>The objectives of this Policy are to ensure that the performance of the development satisfies the requirements to achieve water and thermal comfort standards that will promote a more sustainable development.</w:t>
      </w:r>
    </w:p>
    <w:p w14:paraId="33228AD5" w14:textId="4F34D948" w:rsidR="004046DA" w:rsidRDefault="004046DA" w:rsidP="00DF699A">
      <w:pPr>
        <w:spacing w:after="0" w:line="240" w:lineRule="auto"/>
        <w:jc w:val="both"/>
        <w:rPr>
          <w:rFonts w:ascii="Arial" w:eastAsia="Calibri" w:hAnsi="Arial" w:cs="Arial"/>
          <w:bCs/>
        </w:rPr>
      </w:pPr>
    </w:p>
    <w:p w14:paraId="0DBA6BF0" w14:textId="4E61B7DA" w:rsidR="00DF699A" w:rsidRPr="00A478E6" w:rsidRDefault="00DF699A" w:rsidP="00DF699A">
      <w:pPr>
        <w:spacing w:after="0" w:line="240" w:lineRule="auto"/>
        <w:jc w:val="both"/>
        <w:rPr>
          <w:rFonts w:ascii="Arial" w:hAnsi="Arial" w:cs="Arial"/>
        </w:rPr>
      </w:pPr>
      <w:r w:rsidRPr="00A478E6">
        <w:rPr>
          <w:rFonts w:ascii="Arial" w:hAnsi="Arial" w:cs="Arial"/>
        </w:rPr>
        <w:t>The application is accompanied by BASIX Certificate No.1</w:t>
      </w:r>
      <w:r w:rsidR="00A478E6" w:rsidRPr="00A478E6">
        <w:rPr>
          <w:rFonts w:ascii="Arial" w:hAnsi="Arial" w:cs="Arial"/>
        </w:rPr>
        <w:t>004536M_02</w:t>
      </w:r>
      <w:r w:rsidRPr="00A478E6">
        <w:rPr>
          <w:rFonts w:ascii="Arial" w:hAnsi="Arial" w:cs="Arial"/>
        </w:rPr>
        <w:t xml:space="preserve"> prepared by </w:t>
      </w:r>
      <w:r w:rsidR="00A478E6" w:rsidRPr="00A478E6">
        <w:rPr>
          <w:rFonts w:ascii="Arial" w:hAnsi="Arial" w:cs="Arial"/>
        </w:rPr>
        <w:t xml:space="preserve">Efficient Living Pty Ltd dated 19 July 2022 </w:t>
      </w:r>
      <w:r w:rsidRPr="00A478E6">
        <w:rPr>
          <w:rFonts w:ascii="Arial" w:hAnsi="Arial" w:cs="Arial"/>
        </w:rPr>
        <w:t xml:space="preserve">committing to </w:t>
      </w:r>
      <w:r w:rsidR="00DC2047" w:rsidRPr="00A478E6">
        <w:rPr>
          <w:rFonts w:ascii="Arial" w:hAnsi="Arial" w:cs="Arial"/>
        </w:rPr>
        <w:t>environmentally</w:t>
      </w:r>
      <w:r w:rsidRPr="00A478E6">
        <w:rPr>
          <w:rFonts w:ascii="Arial" w:hAnsi="Arial" w:cs="Arial"/>
        </w:rPr>
        <w:t xml:space="preserve"> sustainable measures. The Certificate demonstrates the proposed development satisfies the relevant water, thermal and energy commitments as required by the BASIX SEPP. The proposal is consistent with the BASIX SEPP subject to the recommended conditions of consent.  </w:t>
      </w:r>
    </w:p>
    <w:p w14:paraId="70816ABE" w14:textId="20C7CECA" w:rsidR="00C76A9C" w:rsidRDefault="00C76A9C" w:rsidP="00C76A9C">
      <w:pPr>
        <w:spacing w:after="0" w:line="240" w:lineRule="auto"/>
        <w:rPr>
          <w:rFonts w:ascii="Arial" w:hAnsi="Arial" w:cs="Arial"/>
          <w:i/>
          <w:iCs/>
          <w:color w:val="FF0000"/>
        </w:rPr>
      </w:pPr>
    </w:p>
    <w:p w14:paraId="2C54F0BA" w14:textId="51A3E523" w:rsidR="00833FC3" w:rsidRDefault="00833FC3" w:rsidP="00C76A9C">
      <w:pPr>
        <w:spacing w:after="0" w:line="240" w:lineRule="auto"/>
        <w:rPr>
          <w:rFonts w:ascii="Arial" w:hAnsi="Arial" w:cs="Arial"/>
          <w:i/>
          <w:iCs/>
          <w:color w:val="FF0000"/>
        </w:rPr>
      </w:pPr>
    </w:p>
    <w:p w14:paraId="179A5A31" w14:textId="77777777" w:rsidR="00833FC3" w:rsidRDefault="00833FC3" w:rsidP="00C76A9C">
      <w:pPr>
        <w:spacing w:after="0" w:line="240" w:lineRule="auto"/>
        <w:rPr>
          <w:rFonts w:ascii="Arial" w:hAnsi="Arial" w:cs="Arial"/>
          <w:i/>
          <w:iCs/>
          <w:color w:val="FF0000"/>
        </w:rPr>
      </w:pPr>
    </w:p>
    <w:p w14:paraId="49243373" w14:textId="2E0C307E" w:rsidR="00C76A9C" w:rsidRPr="003E4D59" w:rsidRDefault="00877220" w:rsidP="005B38BD">
      <w:pPr>
        <w:spacing w:after="0" w:line="240" w:lineRule="auto"/>
        <w:rPr>
          <w:rFonts w:ascii="Arial" w:hAnsi="Arial" w:cs="Arial"/>
          <w:b/>
          <w:bCs/>
          <w:i/>
          <w:iCs/>
        </w:rPr>
      </w:pPr>
      <w:hyperlink r:id="rId41" w:history="1">
        <w:r w:rsidR="00C76A9C" w:rsidRPr="003E4D59">
          <w:rPr>
            <w:rFonts w:ascii="Arial" w:hAnsi="Arial" w:cs="Arial"/>
            <w:b/>
            <w:bCs/>
            <w:i/>
            <w:iCs/>
          </w:rPr>
          <w:t>State Environmental Planning Policy No 65—Design Quality of Residential Apartment Development</w:t>
        </w:r>
      </w:hyperlink>
    </w:p>
    <w:p w14:paraId="24AD0FF7" w14:textId="30FC43D8" w:rsidR="00C76A9C" w:rsidRDefault="00C76A9C" w:rsidP="00C76A9C">
      <w:pPr>
        <w:spacing w:after="0" w:line="240" w:lineRule="auto"/>
        <w:rPr>
          <w:rFonts w:ascii="Arial" w:hAnsi="Arial" w:cs="Arial"/>
          <w:i/>
          <w:iCs/>
          <w:color w:val="FF0000"/>
        </w:rPr>
      </w:pPr>
    </w:p>
    <w:p w14:paraId="2EBC9D7E" w14:textId="1CC7F41D" w:rsidR="008C7AD5" w:rsidRPr="003E4D59" w:rsidRDefault="003E4D59" w:rsidP="008C7AD5">
      <w:pPr>
        <w:spacing w:after="0" w:line="240" w:lineRule="auto"/>
        <w:jc w:val="both"/>
        <w:rPr>
          <w:rFonts w:ascii="Arial" w:hAnsi="Arial" w:cs="Arial"/>
        </w:rPr>
      </w:pPr>
      <w:r w:rsidRPr="003E4D59">
        <w:rPr>
          <w:rFonts w:ascii="Arial" w:hAnsi="Arial" w:cs="Arial"/>
        </w:rPr>
        <w:t>This Policy aims t</w:t>
      </w:r>
      <w:r>
        <w:rPr>
          <w:rFonts w:ascii="Arial" w:hAnsi="Arial" w:cs="Arial"/>
        </w:rPr>
        <w:t>o</w:t>
      </w:r>
      <w:r w:rsidRPr="003E4D59">
        <w:rPr>
          <w:rFonts w:ascii="Arial" w:hAnsi="Arial" w:cs="Arial"/>
        </w:rPr>
        <w:t xml:space="preserve"> improve the design quality of residential flat development. </w:t>
      </w:r>
      <w:r w:rsidR="008C7AD5" w:rsidRPr="003E4D59">
        <w:rPr>
          <w:rFonts w:ascii="Arial" w:hAnsi="Arial" w:cs="Arial"/>
        </w:rPr>
        <w:t>Th</w:t>
      </w:r>
      <w:r w:rsidR="008C7AD5">
        <w:rPr>
          <w:rFonts w:ascii="Arial" w:hAnsi="Arial" w:cs="Arial"/>
        </w:rPr>
        <w:t xml:space="preserve">e proposal </w:t>
      </w:r>
      <w:r w:rsidR="008C7AD5" w:rsidRPr="003E4D59">
        <w:rPr>
          <w:rFonts w:ascii="Arial" w:hAnsi="Arial" w:cs="Arial"/>
        </w:rPr>
        <w:t>has been assessed against the following matters relevant to SEPP 65 consideration:</w:t>
      </w:r>
    </w:p>
    <w:p w14:paraId="14F2BDCC" w14:textId="77777777" w:rsidR="008C7AD5" w:rsidRPr="003E4D59" w:rsidRDefault="008C7AD5" w:rsidP="008C7AD5">
      <w:pPr>
        <w:spacing w:after="0" w:line="240" w:lineRule="auto"/>
        <w:rPr>
          <w:rFonts w:ascii="Arial" w:hAnsi="Arial" w:cs="Arial"/>
        </w:rPr>
      </w:pPr>
    </w:p>
    <w:p w14:paraId="3F67F87A" w14:textId="77777777" w:rsidR="008C7AD5" w:rsidRPr="003E4D59" w:rsidRDefault="008C7AD5" w:rsidP="00740E05">
      <w:pPr>
        <w:pStyle w:val="ListParagraph"/>
        <w:numPr>
          <w:ilvl w:val="0"/>
          <w:numId w:val="15"/>
        </w:numPr>
        <w:tabs>
          <w:tab w:val="left" w:pos="2291"/>
        </w:tabs>
        <w:spacing w:after="0" w:line="240" w:lineRule="auto"/>
        <w:rPr>
          <w:rFonts w:ascii="Arial" w:hAnsi="Arial" w:cs="Arial"/>
        </w:rPr>
      </w:pPr>
      <w:r w:rsidRPr="003E4D59">
        <w:rPr>
          <w:rFonts w:ascii="Arial" w:hAnsi="Arial" w:cs="Arial"/>
        </w:rPr>
        <w:t>The 9 SEPP 65 Design Quality Principles; and</w:t>
      </w:r>
    </w:p>
    <w:p w14:paraId="12B43119" w14:textId="77777777" w:rsidR="008C7AD5" w:rsidRPr="003E4D59" w:rsidRDefault="008C7AD5" w:rsidP="00740E05">
      <w:pPr>
        <w:pStyle w:val="ListParagraph"/>
        <w:numPr>
          <w:ilvl w:val="0"/>
          <w:numId w:val="15"/>
        </w:numPr>
        <w:tabs>
          <w:tab w:val="left" w:pos="2291"/>
        </w:tabs>
        <w:spacing w:after="0" w:line="240" w:lineRule="auto"/>
        <w:rPr>
          <w:rFonts w:ascii="Arial" w:hAnsi="Arial" w:cs="Arial"/>
        </w:rPr>
      </w:pPr>
      <w:r w:rsidRPr="003E4D59">
        <w:rPr>
          <w:rFonts w:ascii="Arial" w:hAnsi="Arial" w:cs="Arial"/>
        </w:rPr>
        <w:t>The Apartment Design Guide (ADG)</w:t>
      </w:r>
    </w:p>
    <w:p w14:paraId="3EC8E947" w14:textId="25CC3837" w:rsidR="00EB218A" w:rsidRDefault="00EB218A" w:rsidP="00B64EE7">
      <w:pPr>
        <w:spacing w:after="0" w:line="240" w:lineRule="auto"/>
        <w:jc w:val="both"/>
        <w:rPr>
          <w:rFonts w:ascii="Arial" w:hAnsi="Arial" w:cs="Arial"/>
        </w:rPr>
      </w:pPr>
    </w:p>
    <w:p w14:paraId="472F6FCF" w14:textId="353813B4" w:rsidR="0010004C" w:rsidRDefault="0010004C" w:rsidP="0010004C">
      <w:pPr>
        <w:spacing w:after="0" w:line="240" w:lineRule="auto"/>
        <w:jc w:val="both"/>
        <w:rPr>
          <w:rFonts w:ascii="Arial" w:hAnsi="Arial" w:cs="Arial"/>
        </w:rPr>
      </w:pPr>
      <w:r>
        <w:rPr>
          <w:rFonts w:ascii="Arial" w:hAnsi="Arial" w:cs="Arial"/>
        </w:rPr>
        <w:t xml:space="preserve">Please note that the proposal includes 97 serviced apartments and 98 residential units. The </w:t>
      </w:r>
      <w:r w:rsidRPr="00EB218A">
        <w:rPr>
          <w:rFonts w:ascii="Arial" w:hAnsi="Arial" w:cs="Arial"/>
          <w:i/>
          <w:iCs/>
        </w:rPr>
        <w:t xml:space="preserve">Central Coast Local Environmental Plan 2022 </w:t>
      </w:r>
      <w:r w:rsidRPr="00EB218A">
        <w:rPr>
          <w:rFonts w:ascii="Arial" w:hAnsi="Arial" w:cs="Arial"/>
        </w:rPr>
        <w:t>defines serviced</w:t>
      </w:r>
      <w:r>
        <w:rPr>
          <w:rFonts w:ascii="Arial" w:hAnsi="Arial" w:cs="Arial"/>
        </w:rPr>
        <w:t xml:space="preserve"> apartments as follows:</w:t>
      </w:r>
    </w:p>
    <w:p w14:paraId="0DC42F1F" w14:textId="77777777" w:rsidR="0010004C" w:rsidRPr="00EB218A" w:rsidRDefault="0010004C" w:rsidP="0010004C">
      <w:pPr>
        <w:spacing w:after="0" w:line="240" w:lineRule="auto"/>
        <w:ind w:left="720"/>
        <w:jc w:val="both"/>
        <w:rPr>
          <w:rFonts w:ascii="Arial" w:hAnsi="Arial" w:cs="Arial"/>
          <w:b/>
          <w:bCs/>
          <w:i/>
          <w:iCs/>
        </w:rPr>
      </w:pPr>
    </w:p>
    <w:p w14:paraId="363E3E56" w14:textId="77777777" w:rsidR="0010004C" w:rsidRPr="00EB218A" w:rsidRDefault="0010004C" w:rsidP="0010004C">
      <w:pPr>
        <w:spacing w:after="0" w:line="240" w:lineRule="auto"/>
        <w:ind w:left="720"/>
        <w:jc w:val="both"/>
        <w:rPr>
          <w:rFonts w:ascii="Arial" w:hAnsi="Arial" w:cs="Arial"/>
          <w:i/>
          <w:iCs/>
        </w:rPr>
      </w:pPr>
      <w:r w:rsidRPr="00EB218A">
        <w:rPr>
          <w:rFonts w:ascii="Arial" w:hAnsi="Arial" w:cs="Arial"/>
          <w:b/>
          <w:bCs/>
          <w:i/>
          <w:iCs/>
        </w:rPr>
        <w:t>serviced apartment</w:t>
      </w:r>
      <w:r w:rsidRPr="00EB218A">
        <w:rPr>
          <w:rFonts w:ascii="Arial" w:hAnsi="Arial" w:cs="Arial"/>
          <w:i/>
          <w:iCs/>
        </w:rPr>
        <w:t> means a building (or part of a building) providing self-contained accommodation to tourists or visitors on a commercial basis and that is regularly serviced or cleaned by the owner or manager of the building or part of the building or the owner’s or manager’s agents.</w:t>
      </w:r>
    </w:p>
    <w:p w14:paraId="3A5061D9" w14:textId="77777777" w:rsidR="0010004C" w:rsidRDefault="0010004C" w:rsidP="0010004C">
      <w:pPr>
        <w:spacing w:after="0" w:line="240" w:lineRule="auto"/>
        <w:jc w:val="both"/>
        <w:rPr>
          <w:rFonts w:ascii="Arial" w:hAnsi="Arial" w:cs="Arial"/>
        </w:rPr>
      </w:pPr>
    </w:p>
    <w:p w14:paraId="2E202602" w14:textId="79DF2862" w:rsidR="0010004C" w:rsidRDefault="0010004C" w:rsidP="0010004C">
      <w:pPr>
        <w:spacing w:after="0" w:line="240" w:lineRule="auto"/>
        <w:jc w:val="both"/>
        <w:rPr>
          <w:rFonts w:ascii="Arial" w:hAnsi="Arial" w:cs="Arial"/>
        </w:rPr>
      </w:pPr>
      <w:r>
        <w:rPr>
          <w:rFonts w:ascii="Arial" w:hAnsi="Arial" w:cs="Arial"/>
        </w:rPr>
        <w:t xml:space="preserve">As the proposed plans indicate that several of the serviced apartments are not </w:t>
      </w:r>
      <w:r w:rsidR="00833FC3">
        <w:rPr>
          <w:rFonts w:ascii="Arial" w:hAnsi="Arial" w:cs="Arial"/>
        </w:rPr>
        <w:t>self-contained,</w:t>
      </w:r>
      <w:r>
        <w:rPr>
          <w:rFonts w:ascii="Arial" w:hAnsi="Arial" w:cs="Arial"/>
        </w:rPr>
        <w:t xml:space="preserve"> they are considered to be hotel suites instead. Therefore, the proposal includes a mix of serviced apartments</w:t>
      </w:r>
      <w:r w:rsidR="00294D7D">
        <w:rPr>
          <w:rFonts w:ascii="Arial" w:hAnsi="Arial" w:cs="Arial"/>
        </w:rPr>
        <w:t xml:space="preserve"> (51)</w:t>
      </w:r>
      <w:r>
        <w:rPr>
          <w:rFonts w:ascii="Arial" w:hAnsi="Arial" w:cs="Arial"/>
        </w:rPr>
        <w:t xml:space="preserve">, hotel suites </w:t>
      </w:r>
      <w:r w:rsidR="00294D7D">
        <w:rPr>
          <w:rFonts w:ascii="Arial" w:hAnsi="Arial" w:cs="Arial"/>
        </w:rPr>
        <w:t xml:space="preserve">(46) </w:t>
      </w:r>
      <w:r>
        <w:rPr>
          <w:rFonts w:ascii="Arial" w:hAnsi="Arial" w:cs="Arial"/>
        </w:rPr>
        <w:t>and residential units</w:t>
      </w:r>
      <w:r w:rsidR="00294D7D">
        <w:rPr>
          <w:rFonts w:ascii="Arial" w:hAnsi="Arial" w:cs="Arial"/>
        </w:rPr>
        <w:t xml:space="preserve"> (98)</w:t>
      </w:r>
      <w:r>
        <w:rPr>
          <w:rFonts w:ascii="Arial" w:hAnsi="Arial" w:cs="Arial"/>
        </w:rPr>
        <w:t>.</w:t>
      </w:r>
    </w:p>
    <w:p w14:paraId="2B7B02A8" w14:textId="77777777" w:rsidR="0010004C" w:rsidRDefault="0010004C" w:rsidP="0010004C">
      <w:pPr>
        <w:spacing w:after="0" w:line="240" w:lineRule="auto"/>
        <w:jc w:val="both"/>
        <w:rPr>
          <w:rFonts w:ascii="Arial" w:hAnsi="Arial" w:cs="Arial"/>
        </w:rPr>
      </w:pPr>
    </w:p>
    <w:p w14:paraId="6C8F94AD" w14:textId="77777777" w:rsidR="0010004C" w:rsidRDefault="0010004C" w:rsidP="0010004C">
      <w:pPr>
        <w:spacing w:after="0" w:line="240" w:lineRule="auto"/>
        <w:jc w:val="both"/>
        <w:rPr>
          <w:rFonts w:ascii="Arial" w:hAnsi="Arial" w:cs="Arial"/>
        </w:rPr>
      </w:pPr>
      <w:r>
        <w:rPr>
          <w:rFonts w:ascii="Arial" w:hAnsi="Arial" w:cs="Arial"/>
        </w:rPr>
        <w:t xml:space="preserve">Clause 1.9 of CCLEP 2022 states that SEPP 65 applies to development for the purposes of serviced apartments. </w:t>
      </w:r>
    </w:p>
    <w:p w14:paraId="5B47A762" w14:textId="77777777" w:rsidR="0010004C" w:rsidRDefault="0010004C" w:rsidP="0010004C">
      <w:pPr>
        <w:spacing w:after="0" w:line="240" w:lineRule="auto"/>
        <w:jc w:val="both"/>
        <w:rPr>
          <w:rFonts w:ascii="Arial" w:hAnsi="Arial" w:cs="Arial"/>
        </w:rPr>
      </w:pPr>
    </w:p>
    <w:p w14:paraId="66ED423A" w14:textId="314A1491" w:rsidR="0010004C" w:rsidRDefault="00EF09FC" w:rsidP="0010004C">
      <w:pPr>
        <w:spacing w:after="0" w:line="240" w:lineRule="auto"/>
        <w:jc w:val="both"/>
        <w:rPr>
          <w:rFonts w:ascii="Arial" w:hAnsi="Arial" w:cs="Arial"/>
        </w:rPr>
      </w:pPr>
      <w:r>
        <w:rPr>
          <w:rFonts w:ascii="Arial" w:hAnsi="Arial" w:cs="Arial"/>
        </w:rPr>
        <w:t xml:space="preserve">Therefore, for the </w:t>
      </w:r>
      <w:r w:rsidR="0010004C">
        <w:rPr>
          <w:rFonts w:ascii="Arial" w:hAnsi="Arial" w:cs="Arial"/>
        </w:rPr>
        <w:t>purposes of the assessment consideration against the 9 design quality principles relates to the whole building, whereas assessment against the ADG is restricted to the serviced apartments and residential unit components of the proposal. It is noted that the applicant’s assessment against the ADG relates to the residential units only.</w:t>
      </w:r>
    </w:p>
    <w:p w14:paraId="37128CED" w14:textId="77777777" w:rsidR="0010004C" w:rsidRDefault="0010004C" w:rsidP="0010004C">
      <w:pPr>
        <w:spacing w:after="0" w:line="240" w:lineRule="auto"/>
        <w:jc w:val="both"/>
        <w:rPr>
          <w:rFonts w:ascii="Arial" w:hAnsi="Arial" w:cs="Arial"/>
        </w:rPr>
      </w:pPr>
    </w:p>
    <w:p w14:paraId="1D883931" w14:textId="786C4243" w:rsidR="003E4D59" w:rsidRDefault="003E4D59" w:rsidP="00C76A9C">
      <w:pPr>
        <w:spacing w:after="0" w:line="240" w:lineRule="auto"/>
        <w:rPr>
          <w:rFonts w:ascii="Arial" w:hAnsi="Arial" w:cs="Arial"/>
          <w:b/>
          <w:bCs/>
        </w:rPr>
      </w:pPr>
      <w:r w:rsidRPr="003E4D59">
        <w:rPr>
          <w:rFonts w:ascii="Arial" w:hAnsi="Arial" w:cs="Arial"/>
          <w:b/>
          <w:bCs/>
        </w:rPr>
        <w:t>Design Quality Principles</w:t>
      </w:r>
    </w:p>
    <w:p w14:paraId="6C36EAC4" w14:textId="77777777" w:rsidR="005305E7" w:rsidRPr="003E4D59" w:rsidRDefault="005305E7" w:rsidP="00C76A9C">
      <w:pPr>
        <w:spacing w:after="0" w:line="240" w:lineRule="auto"/>
        <w:rPr>
          <w:rFonts w:ascii="Arial" w:hAnsi="Arial" w:cs="Arial"/>
          <w:b/>
          <w:bCs/>
        </w:rPr>
      </w:pPr>
    </w:p>
    <w:p w14:paraId="336A3CB5" w14:textId="0C731F43" w:rsidR="003E4D59" w:rsidRPr="00717948" w:rsidRDefault="003E4D59" w:rsidP="00644877">
      <w:pPr>
        <w:spacing w:after="0" w:line="240" w:lineRule="auto"/>
        <w:jc w:val="both"/>
        <w:rPr>
          <w:rFonts w:ascii="Arial" w:hAnsi="Arial" w:cs="Arial"/>
          <w:i/>
          <w:iCs/>
        </w:rPr>
      </w:pPr>
      <w:r w:rsidRPr="005305E7">
        <w:rPr>
          <w:rFonts w:ascii="Arial" w:hAnsi="Arial" w:cs="Arial"/>
        </w:rPr>
        <w:t>Part 4 of the Policy introduces 9 design quality principles. These principles do not generate design solutions but provide a guide to achieving good design and the means of evaluating the merits of proposed solutions. A</w:t>
      </w:r>
      <w:r w:rsidR="005305E7" w:rsidRPr="005305E7">
        <w:rPr>
          <w:rFonts w:ascii="Arial" w:hAnsi="Arial" w:cs="Arial"/>
        </w:rPr>
        <w:t xml:space="preserve"> response to those design principles, prepared by the project architect, supports the application </w:t>
      </w:r>
      <w:r w:rsidR="00C45B1B">
        <w:rPr>
          <w:rFonts w:ascii="Arial" w:hAnsi="Arial" w:cs="Arial"/>
        </w:rPr>
        <w:t xml:space="preserve">as required by the </w:t>
      </w:r>
      <w:r w:rsidR="00C45B1B" w:rsidRPr="00717948">
        <w:rPr>
          <w:rFonts w:ascii="Arial" w:hAnsi="Arial" w:cs="Arial"/>
          <w:i/>
          <w:iCs/>
        </w:rPr>
        <w:t>Environmental Planning and Assessment Regulation.</w:t>
      </w:r>
    </w:p>
    <w:p w14:paraId="3782F640" w14:textId="362DD5D5" w:rsidR="00C45B1B" w:rsidRDefault="00C45B1B" w:rsidP="00644877">
      <w:pPr>
        <w:spacing w:after="0" w:line="240" w:lineRule="auto"/>
        <w:jc w:val="both"/>
        <w:rPr>
          <w:rFonts w:ascii="Arial" w:hAnsi="Arial" w:cs="Arial"/>
        </w:rPr>
      </w:pPr>
    </w:p>
    <w:p w14:paraId="17712B64" w14:textId="17A9C106" w:rsidR="00C45B1B" w:rsidRDefault="00C45B1B" w:rsidP="00644877">
      <w:pPr>
        <w:spacing w:after="0" w:line="240" w:lineRule="auto"/>
        <w:jc w:val="both"/>
        <w:rPr>
          <w:rFonts w:ascii="Arial" w:hAnsi="Arial" w:cs="Arial"/>
        </w:rPr>
      </w:pPr>
      <w:r>
        <w:rPr>
          <w:rFonts w:ascii="Arial" w:hAnsi="Arial" w:cs="Arial"/>
        </w:rPr>
        <w:t>The following table provides an assessment of the proposal against those principles having regard to the comments of Council’s Urban Designer:</w:t>
      </w:r>
    </w:p>
    <w:p w14:paraId="665ED466" w14:textId="5F07495C" w:rsidR="00C45B1B" w:rsidRDefault="00C45B1B" w:rsidP="00644877">
      <w:pPr>
        <w:spacing w:after="0" w:line="240" w:lineRule="auto"/>
        <w:jc w:val="both"/>
        <w:rPr>
          <w:rFonts w:ascii="Arial" w:hAnsi="Arial" w:cs="Arial"/>
        </w:rPr>
      </w:pPr>
    </w:p>
    <w:tbl>
      <w:tblPr>
        <w:tblStyle w:val="TableGrid"/>
        <w:tblW w:w="9209" w:type="dxa"/>
        <w:tblLook w:val="04A0" w:firstRow="1" w:lastRow="0" w:firstColumn="1" w:lastColumn="0" w:noHBand="0" w:noVBand="1"/>
      </w:tblPr>
      <w:tblGrid>
        <w:gridCol w:w="1819"/>
        <w:gridCol w:w="7390"/>
      </w:tblGrid>
      <w:tr w:rsidR="00821A08" w14:paraId="69DE7705" w14:textId="77777777" w:rsidTr="00821A08">
        <w:tc>
          <w:tcPr>
            <w:tcW w:w="1819" w:type="dxa"/>
            <w:shd w:val="clear" w:color="auto" w:fill="D0CECE" w:themeFill="background2" w:themeFillShade="E6"/>
          </w:tcPr>
          <w:p w14:paraId="703C99F7" w14:textId="5BDAC726" w:rsidR="00C21FE5" w:rsidRPr="005E131E" w:rsidRDefault="00C21FE5" w:rsidP="00644877">
            <w:pPr>
              <w:jc w:val="both"/>
              <w:rPr>
                <w:rFonts w:ascii="Arial" w:hAnsi="Arial" w:cs="Arial"/>
                <w:b/>
                <w:bCs/>
              </w:rPr>
            </w:pPr>
            <w:r w:rsidRPr="005E131E">
              <w:rPr>
                <w:rFonts w:ascii="Arial" w:hAnsi="Arial" w:cs="Arial"/>
                <w:b/>
                <w:bCs/>
              </w:rPr>
              <w:t>Principle</w:t>
            </w:r>
          </w:p>
        </w:tc>
        <w:tc>
          <w:tcPr>
            <w:tcW w:w="7390" w:type="dxa"/>
            <w:shd w:val="clear" w:color="auto" w:fill="D0CECE" w:themeFill="background2" w:themeFillShade="E6"/>
          </w:tcPr>
          <w:p w14:paraId="5FEB8872" w14:textId="35A1E449" w:rsidR="00C21FE5" w:rsidRPr="005E131E" w:rsidRDefault="00C21FE5" w:rsidP="00644877">
            <w:pPr>
              <w:jc w:val="both"/>
              <w:rPr>
                <w:rFonts w:ascii="Arial" w:hAnsi="Arial" w:cs="Arial"/>
                <w:b/>
                <w:bCs/>
              </w:rPr>
            </w:pPr>
            <w:r w:rsidRPr="005E131E">
              <w:rPr>
                <w:rFonts w:ascii="Arial" w:hAnsi="Arial" w:cs="Arial"/>
                <w:b/>
                <w:bCs/>
              </w:rPr>
              <w:t>Comment</w:t>
            </w:r>
          </w:p>
        </w:tc>
      </w:tr>
      <w:tr w:rsidR="00821A08" w14:paraId="08A78DD9" w14:textId="77777777" w:rsidTr="00821A08">
        <w:tc>
          <w:tcPr>
            <w:tcW w:w="1819" w:type="dxa"/>
          </w:tcPr>
          <w:p w14:paraId="59ECC1A3" w14:textId="77777777" w:rsidR="00821A08" w:rsidRPr="00665BE2" w:rsidRDefault="00C21FE5" w:rsidP="00821A08">
            <w:pPr>
              <w:rPr>
                <w:rFonts w:ascii="Arial" w:hAnsi="Arial" w:cs="Arial"/>
                <w:b/>
                <w:bCs/>
                <w:sz w:val="20"/>
                <w:szCs w:val="20"/>
              </w:rPr>
            </w:pPr>
            <w:r w:rsidRPr="00665BE2">
              <w:rPr>
                <w:rFonts w:ascii="Arial" w:hAnsi="Arial" w:cs="Arial"/>
                <w:b/>
                <w:bCs/>
                <w:sz w:val="20"/>
                <w:szCs w:val="20"/>
              </w:rPr>
              <w:t>Context and neighbour</w:t>
            </w:r>
            <w:r w:rsidR="00821A08" w:rsidRPr="00665BE2">
              <w:rPr>
                <w:rFonts w:ascii="Arial" w:hAnsi="Arial" w:cs="Arial"/>
                <w:b/>
                <w:bCs/>
                <w:sz w:val="20"/>
                <w:szCs w:val="20"/>
              </w:rPr>
              <w:t>hood</w:t>
            </w:r>
          </w:p>
          <w:p w14:paraId="1688F374" w14:textId="47210C96" w:rsidR="00C21FE5" w:rsidRPr="005E131E" w:rsidRDefault="00C21FE5" w:rsidP="00821A08">
            <w:pPr>
              <w:rPr>
                <w:rFonts w:ascii="Arial" w:hAnsi="Arial" w:cs="Arial"/>
                <w:b/>
                <w:bCs/>
              </w:rPr>
            </w:pPr>
            <w:r w:rsidRPr="00665BE2">
              <w:rPr>
                <w:rFonts w:ascii="Arial" w:hAnsi="Arial" w:cs="Arial"/>
                <w:b/>
                <w:bCs/>
                <w:sz w:val="20"/>
                <w:szCs w:val="20"/>
              </w:rPr>
              <w:t>character</w:t>
            </w:r>
          </w:p>
        </w:tc>
        <w:tc>
          <w:tcPr>
            <w:tcW w:w="7390" w:type="dxa"/>
          </w:tcPr>
          <w:p w14:paraId="396140EE" w14:textId="6994612A" w:rsidR="006B5703" w:rsidRPr="00665BE2" w:rsidRDefault="006B5703" w:rsidP="006B5703">
            <w:pPr>
              <w:rPr>
                <w:rFonts w:ascii="Arial" w:hAnsi="Arial" w:cs="Arial"/>
                <w:sz w:val="20"/>
                <w:szCs w:val="20"/>
              </w:rPr>
            </w:pPr>
            <w:r w:rsidRPr="00665BE2">
              <w:rPr>
                <w:rFonts w:ascii="Arial" w:hAnsi="Arial" w:cs="Arial"/>
                <w:sz w:val="20"/>
                <w:szCs w:val="20"/>
              </w:rPr>
              <w:t xml:space="preserve">The proposed development is </w:t>
            </w:r>
            <w:r w:rsidR="00833FC3">
              <w:rPr>
                <w:rFonts w:ascii="Arial" w:hAnsi="Arial" w:cs="Arial"/>
                <w:sz w:val="20"/>
                <w:szCs w:val="20"/>
              </w:rPr>
              <w:t>withi</w:t>
            </w:r>
            <w:r w:rsidRPr="00665BE2">
              <w:rPr>
                <w:rFonts w:ascii="Arial" w:hAnsi="Arial" w:cs="Arial"/>
                <w:sz w:val="20"/>
                <w:szCs w:val="20"/>
              </w:rPr>
              <w:t xml:space="preserve">n an existing golf course resort and residential estate. The estate currently has 252 residential lots, with the vast majority now occupied by dwellings of </w:t>
            </w:r>
            <w:r w:rsidR="008C1D12">
              <w:rPr>
                <w:rFonts w:ascii="Arial" w:hAnsi="Arial" w:cs="Arial"/>
                <w:sz w:val="20"/>
                <w:szCs w:val="20"/>
              </w:rPr>
              <w:t xml:space="preserve">1 and </w:t>
            </w:r>
            <w:r w:rsidRPr="00665BE2">
              <w:rPr>
                <w:rFonts w:ascii="Arial" w:hAnsi="Arial" w:cs="Arial"/>
                <w:sz w:val="20"/>
                <w:szCs w:val="20"/>
              </w:rPr>
              <w:t>2 storeys</w:t>
            </w:r>
            <w:r w:rsidRPr="008C1D12">
              <w:rPr>
                <w:rFonts w:ascii="Arial" w:hAnsi="Arial" w:cs="Arial"/>
                <w:sz w:val="20"/>
                <w:szCs w:val="20"/>
              </w:rPr>
              <w:t xml:space="preserve">. The existing hotel has 20 </w:t>
            </w:r>
            <w:r w:rsidR="00131C2A">
              <w:rPr>
                <w:rFonts w:ascii="Arial" w:hAnsi="Arial" w:cs="Arial"/>
                <w:sz w:val="20"/>
                <w:szCs w:val="20"/>
              </w:rPr>
              <w:t xml:space="preserve">hotel suites, </w:t>
            </w:r>
            <w:r w:rsidRPr="008C1D12">
              <w:rPr>
                <w:rFonts w:ascii="Arial" w:hAnsi="Arial" w:cs="Arial"/>
                <w:sz w:val="20"/>
                <w:szCs w:val="20"/>
              </w:rPr>
              <w:t>4</w:t>
            </w:r>
            <w:r w:rsidR="00131C2A">
              <w:rPr>
                <w:rFonts w:ascii="Arial" w:hAnsi="Arial" w:cs="Arial"/>
                <w:sz w:val="20"/>
                <w:szCs w:val="20"/>
              </w:rPr>
              <w:t>4</w:t>
            </w:r>
            <w:r w:rsidRPr="008C1D12">
              <w:rPr>
                <w:rFonts w:ascii="Arial" w:hAnsi="Arial" w:cs="Arial"/>
                <w:sz w:val="20"/>
                <w:szCs w:val="20"/>
              </w:rPr>
              <w:t xml:space="preserve"> x serviced apartments of various sizes, and 20 </w:t>
            </w:r>
            <w:r w:rsidR="00131C2A">
              <w:rPr>
                <w:rFonts w:ascii="Arial" w:hAnsi="Arial" w:cs="Arial"/>
                <w:sz w:val="20"/>
                <w:szCs w:val="20"/>
              </w:rPr>
              <w:t xml:space="preserve">town houses. </w:t>
            </w:r>
            <w:r w:rsidRPr="008C1D12">
              <w:rPr>
                <w:rFonts w:ascii="Arial" w:hAnsi="Arial" w:cs="Arial"/>
                <w:sz w:val="20"/>
                <w:szCs w:val="20"/>
              </w:rPr>
              <w:t>The total number of townhouses, serviced</w:t>
            </w:r>
            <w:r w:rsidRPr="00665BE2">
              <w:rPr>
                <w:rFonts w:ascii="Arial" w:hAnsi="Arial" w:cs="Arial"/>
                <w:sz w:val="20"/>
                <w:szCs w:val="20"/>
              </w:rPr>
              <w:t xml:space="preserve"> apartments and suites in the existing hotel is 8</w:t>
            </w:r>
            <w:r w:rsidR="00131C2A">
              <w:rPr>
                <w:rFonts w:ascii="Arial" w:hAnsi="Arial" w:cs="Arial"/>
                <w:sz w:val="20"/>
                <w:szCs w:val="20"/>
              </w:rPr>
              <w:t>4</w:t>
            </w:r>
            <w:r w:rsidRPr="00665BE2">
              <w:rPr>
                <w:rFonts w:ascii="Arial" w:hAnsi="Arial" w:cs="Arial"/>
                <w:sz w:val="20"/>
                <w:szCs w:val="20"/>
              </w:rPr>
              <w:t>. The hotel buildings range from 2-3-storeys in height.</w:t>
            </w:r>
          </w:p>
          <w:p w14:paraId="6C437F21" w14:textId="74711078" w:rsidR="006B5703" w:rsidRPr="00665BE2" w:rsidRDefault="006B5703" w:rsidP="006B5703">
            <w:pPr>
              <w:rPr>
                <w:rFonts w:ascii="Arial" w:hAnsi="Arial" w:cs="Arial"/>
                <w:sz w:val="20"/>
                <w:szCs w:val="20"/>
              </w:rPr>
            </w:pPr>
          </w:p>
          <w:p w14:paraId="607E4E4F" w14:textId="77777777" w:rsidR="006B5703" w:rsidRPr="00665BE2" w:rsidRDefault="006B5703" w:rsidP="006B5703">
            <w:pPr>
              <w:rPr>
                <w:rFonts w:ascii="Arial" w:hAnsi="Arial" w:cs="Arial"/>
                <w:sz w:val="20"/>
                <w:szCs w:val="20"/>
              </w:rPr>
            </w:pPr>
            <w:r w:rsidRPr="00665BE2">
              <w:rPr>
                <w:rFonts w:ascii="Arial" w:hAnsi="Arial" w:cs="Arial"/>
                <w:sz w:val="20"/>
                <w:szCs w:val="20"/>
              </w:rPr>
              <w:t>The site is located 1.3km directly east of the Wyong railway station. The site is surrounded by the fairways of the golf course, the hotel, and some residential lots. There are natural and constructed waterways and natural and planted vegetation. The site is not within a town or village centre. Outside of the estate, there are low scale vegetated semi-rural acreages with dwellings and large areas of natural vegetation and wetlands. Residential development in the local area is 1-2 storeys set on large blocks with generous setbacks.</w:t>
            </w:r>
          </w:p>
          <w:p w14:paraId="688F10A7" w14:textId="77777777" w:rsidR="006B5703" w:rsidRPr="00665BE2" w:rsidRDefault="006B5703" w:rsidP="006B5703">
            <w:pPr>
              <w:rPr>
                <w:rFonts w:ascii="Arial" w:hAnsi="Arial" w:cs="Arial"/>
                <w:sz w:val="20"/>
                <w:szCs w:val="20"/>
              </w:rPr>
            </w:pPr>
          </w:p>
          <w:p w14:paraId="2C6A4296" w14:textId="77777777" w:rsidR="0055534F" w:rsidRDefault="006B5703" w:rsidP="006B5703">
            <w:pPr>
              <w:rPr>
                <w:rFonts w:ascii="Arial" w:hAnsi="Arial" w:cs="Arial"/>
                <w:sz w:val="20"/>
                <w:szCs w:val="20"/>
              </w:rPr>
            </w:pPr>
            <w:r w:rsidRPr="00665BE2">
              <w:rPr>
                <w:rFonts w:ascii="Arial" w:hAnsi="Arial" w:cs="Arial"/>
                <w:sz w:val="20"/>
                <w:szCs w:val="20"/>
              </w:rPr>
              <w:lastRenderedPageBreak/>
              <w:t xml:space="preserve">The proposed development of a large 26 storey tower does not relate to the existing or desired future context and neighbourhood character of the local area. The drone image on the following page shows the site looking towards the Wyong racecourse. </w:t>
            </w:r>
          </w:p>
          <w:p w14:paraId="44DF8C71" w14:textId="77777777" w:rsidR="0055534F" w:rsidRDefault="0055534F" w:rsidP="006B5703">
            <w:pPr>
              <w:rPr>
                <w:rFonts w:ascii="Arial" w:hAnsi="Arial" w:cs="Arial"/>
                <w:sz w:val="20"/>
                <w:szCs w:val="20"/>
              </w:rPr>
            </w:pPr>
          </w:p>
          <w:p w14:paraId="3091B29F" w14:textId="4F1B9348" w:rsidR="006B5703" w:rsidRPr="0055534F" w:rsidRDefault="006B5703" w:rsidP="006B5703">
            <w:pPr>
              <w:rPr>
                <w:rFonts w:ascii="Arial" w:hAnsi="Arial" w:cs="Arial"/>
                <w:sz w:val="20"/>
                <w:szCs w:val="20"/>
              </w:rPr>
            </w:pPr>
            <w:r w:rsidRPr="00665BE2">
              <w:rPr>
                <w:rFonts w:ascii="Arial" w:hAnsi="Arial" w:cs="Arial"/>
                <w:sz w:val="20"/>
                <w:szCs w:val="20"/>
              </w:rPr>
              <w:t xml:space="preserve">The predominant character is of </w:t>
            </w:r>
            <w:r w:rsidR="00833FC3" w:rsidRPr="00665BE2">
              <w:rPr>
                <w:rFonts w:ascii="Arial" w:hAnsi="Arial" w:cs="Arial"/>
                <w:sz w:val="20"/>
                <w:szCs w:val="20"/>
              </w:rPr>
              <w:t>low-rise</w:t>
            </w:r>
            <w:r w:rsidRPr="00665BE2">
              <w:rPr>
                <w:rFonts w:ascii="Arial" w:hAnsi="Arial" w:cs="Arial"/>
                <w:sz w:val="20"/>
                <w:szCs w:val="20"/>
              </w:rPr>
              <w:t xml:space="preserve"> buildings set within waterways, green fields, trees and vegetation. The site is not within a city, town or even a village. The site is within a unique community with private roads, landscaping, and shared facilities. There is a sense of belonging and shared ownership that is special about the estate. A large 26 storey tower would be out of context and character in this estate.</w:t>
            </w:r>
          </w:p>
          <w:p w14:paraId="04F47D59" w14:textId="07BF9469" w:rsidR="006B5703" w:rsidRDefault="006B5703" w:rsidP="00644877">
            <w:pPr>
              <w:jc w:val="both"/>
              <w:rPr>
                <w:rFonts w:ascii="Arial" w:hAnsi="Arial" w:cs="Arial"/>
              </w:rPr>
            </w:pPr>
            <w:r>
              <w:rPr>
                <w:rFonts w:ascii="Segoe UI" w:hAnsi="Segoe UI" w:cs="Segoe UI"/>
                <w:noProof/>
              </w:rPr>
              <w:drawing>
                <wp:inline distT="0" distB="0" distL="0" distR="0" wp14:anchorId="27A0E46F" wp14:editId="0AC60ABB">
                  <wp:extent cx="4516341" cy="2517864"/>
                  <wp:effectExtent l="0" t="0" r="0" b="0"/>
                  <wp:docPr id="6" name="Picture 6" descr="A picture containing mountain,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mountain, sky, outdoor, natur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577350" cy="2551877"/>
                          </a:xfrm>
                          <a:prstGeom prst="rect">
                            <a:avLst/>
                          </a:prstGeom>
                        </pic:spPr>
                      </pic:pic>
                    </a:graphicData>
                  </a:graphic>
                </wp:inline>
              </w:drawing>
            </w:r>
          </w:p>
          <w:p w14:paraId="7A2D4A3C" w14:textId="14174B54" w:rsidR="006B5703" w:rsidRPr="00821A08" w:rsidRDefault="00821A08" w:rsidP="00644877">
            <w:pPr>
              <w:jc w:val="both"/>
              <w:rPr>
                <w:rFonts w:ascii="Arial" w:hAnsi="Arial" w:cs="Arial"/>
                <w:i/>
                <w:iCs/>
                <w:sz w:val="18"/>
                <w:szCs w:val="18"/>
              </w:rPr>
            </w:pPr>
            <w:r w:rsidRPr="00821A08">
              <w:rPr>
                <w:rFonts w:ascii="Arial" w:hAnsi="Arial" w:cs="Arial"/>
                <w:i/>
                <w:iCs/>
                <w:sz w:val="18"/>
                <w:szCs w:val="18"/>
              </w:rPr>
              <w:t>Drone image of site looking towards Wyong racecourse</w:t>
            </w:r>
          </w:p>
          <w:p w14:paraId="5CB1A3F7" w14:textId="77777777" w:rsidR="00821A08" w:rsidRDefault="00821A08" w:rsidP="00644877">
            <w:pPr>
              <w:jc w:val="both"/>
              <w:rPr>
                <w:rFonts w:ascii="Arial" w:hAnsi="Arial" w:cs="Arial"/>
              </w:rPr>
            </w:pPr>
          </w:p>
          <w:p w14:paraId="387B783A" w14:textId="43C61906" w:rsidR="006B5703" w:rsidRPr="00665BE2" w:rsidRDefault="006B5703" w:rsidP="006B5703">
            <w:pPr>
              <w:rPr>
                <w:rFonts w:ascii="Arial" w:hAnsi="Arial" w:cs="Arial"/>
                <w:sz w:val="20"/>
                <w:szCs w:val="20"/>
              </w:rPr>
            </w:pPr>
            <w:r w:rsidRPr="00665BE2">
              <w:rPr>
                <w:rFonts w:ascii="Arial" w:hAnsi="Arial" w:cs="Arial"/>
                <w:sz w:val="20"/>
                <w:szCs w:val="20"/>
              </w:rPr>
              <w:t xml:space="preserve">The </w:t>
            </w:r>
            <w:r w:rsidR="00E8578B">
              <w:rPr>
                <w:rFonts w:ascii="Arial" w:hAnsi="Arial" w:cs="Arial"/>
                <w:sz w:val="20"/>
                <w:szCs w:val="20"/>
              </w:rPr>
              <w:t xml:space="preserve">proposed </w:t>
            </w:r>
            <w:r w:rsidRPr="00665BE2">
              <w:rPr>
                <w:rFonts w:ascii="Arial" w:hAnsi="Arial" w:cs="Arial"/>
                <w:sz w:val="20"/>
                <w:szCs w:val="20"/>
              </w:rPr>
              <w:t>south elevation has been placed on the drone image below to provide an indicative scale of development. The tower seems to be a foreign object in this setting. There is little transition between 2-3 storey development and the big jump up to 26 storeys. The estate and surroundings would appear to be overlooked and overshadowed by this development.</w:t>
            </w:r>
          </w:p>
          <w:p w14:paraId="4A060520" w14:textId="6B3383DA" w:rsidR="006B5703" w:rsidRDefault="006B5703" w:rsidP="006B5703">
            <w:pPr>
              <w:rPr>
                <w:rFonts w:ascii="Arial" w:hAnsi="Arial" w:cs="Arial"/>
              </w:rPr>
            </w:pPr>
          </w:p>
          <w:p w14:paraId="3256330A" w14:textId="04FC832B" w:rsidR="00821A08" w:rsidRDefault="00821A08" w:rsidP="006B5703">
            <w:pPr>
              <w:rPr>
                <w:rFonts w:ascii="Arial" w:hAnsi="Arial" w:cs="Arial"/>
              </w:rPr>
            </w:pPr>
            <w:r>
              <w:rPr>
                <w:rFonts w:ascii="Segoe UI" w:hAnsi="Segoe UI" w:cs="Segoe UI"/>
                <w:noProof/>
              </w:rPr>
              <w:drawing>
                <wp:inline distT="0" distB="0" distL="0" distR="0" wp14:anchorId="6640B0EE" wp14:editId="1DAF67B1">
                  <wp:extent cx="4516120" cy="2520742"/>
                  <wp:effectExtent l="0" t="0" r="0" b="0"/>
                  <wp:docPr id="7" name="Picture 7" descr="A picture containing mountain,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mountain, sky, outdoor, natur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4546389" cy="2537637"/>
                          </a:xfrm>
                          <a:prstGeom prst="rect">
                            <a:avLst/>
                          </a:prstGeom>
                        </pic:spPr>
                      </pic:pic>
                    </a:graphicData>
                  </a:graphic>
                </wp:inline>
              </w:drawing>
            </w:r>
          </w:p>
          <w:p w14:paraId="4450F11D" w14:textId="079F9160" w:rsidR="00821A08" w:rsidRPr="00821A08" w:rsidRDefault="00821A08" w:rsidP="006B5703">
            <w:pPr>
              <w:rPr>
                <w:rFonts w:ascii="Arial" w:hAnsi="Arial" w:cs="Arial"/>
                <w:i/>
                <w:iCs/>
                <w:sz w:val="18"/>
                <w:szCs w:val="18"/>
              </w:rPr>
            </w:pPr>
            <w:r w:rsidRPr="00821A08">
              <w:rPr>
                <w:rFonts w:ascii="Arial" w:hAnsi="Arial" w:cs="Arial"/>
                <w:i/>
                <w:iCs/>
                <w:sz w:val="18"/>
                <w:szCs w:val="18"/>
              </w:rPr>
              <w:t>Drone image with south elevation superimposed to show indicative scale of development</w:t>
            </w:r>
          </w:p>
          <w:p w14:paraId="61579AC9" w14:textId="77777777" w:rsidR="00821A08" w:rsidRDefault="00821A08" w:rsidP="006B5703">
            <w:pPr>
              <w:rPr>
                <w:rFonts w:ascii="Arial" w:hAnsi="Arial" w:cs="Arial"/>
              </w:rPr>
            </w:pPr>
          </w:p>
          <w:p w14:paraId="1EF06D8D" w14:textId="3158FFEF" w:rsidR="005E131E" w:rsidRDefault="00821A08" w:rsidP="00821A08">
            <w:pPr>
              <w:rPr>
                <w:rFonts w:ascii="Arial" w:hAnsi="Arial" w:cs="Arial"/>
              </w:rPr>
            </w:pPr>
            <w:r w:rsidRPr="00665BE2">
              <w:rPr>
                <w:rFonts w:ascii="Arial" w:hAnsi="Arial" w:cs="Arial"/>
                <w:sz w:val="20"/>
                <w:szCs w:val="20"/>
              </w:rPr>
              <w:t xml:space="preserve">In addition to not being in keeping with the context and neighbourhood character of the local area, the development is not in keeping with the context and character of the whole Central Coast region. The closest town to the development site, Wyong has its tallest buildings at only 5 storeys. The Entrance </w:t>
            </w:r>
            <w:r w:rsidRPr="00665BE2">
              <w:rPr>
                <w:rFonts w:ascii="Arial" w:hAnsi="Arial" w:cs="Arial"/>
                <w:sz w:val="20"/>
                <w:szCs w:val="20"/>
              </w:rPr>
              <w:lastRenderedPageBreak/>
              <w:t>town centre and Gosford city centre both have their tallest buildings at 15 storeys</w:t>
            </w:r>
            <w:r w:rsidRPr="00821A08">
              <w:rPr>
                <w:rFonts w:ascii="Arial" w:hAnsi="Arial" w:cs="Arial"/>
              </w:rPr>
              <w:t>.</w:t>
            </w:r>
          </w:p>
        </w:tc>
      </w:tr>
      <w:tr w:rsidR="00821A08" w14:paraId="24919F16" w14:textId="77777777" w:rsidTr="00821A08">
        <w:tc>
          <w:tcPr>
            <w:tcW w:w="1819" w:type="dxa"/>
          </w:tcPr>
          <w:p w14:paraId="4FE00D19" w14:textId="77777777" w:rsidR="00C21FE5" w:rsidRPr="00665BE2" w:rsidRDefault="00C21FE5" w:rsidP="005E131E">
            <w:pPr>
              <w:rPr>
                <w:rFonts w:ascii="Arial" w:hAnsi="Arial" w:cs="Arial"/>
                <w:b/>
                <w:bCs/>
                <w:sz w:val="20"/>
                <w:szCs w:val="20"/>
              </w:rPr>
            </w:pPr>
            <w:r w:rsidRPr="00665BE2">
              <w:rPr>
                <w:rFonts w:ascii="Arial" w:hAnsi="Arial" w:cs="Arial"/>
                <w:b/>
                <w:bCs/>
                <w:sz w:val="20"/>
                <w:szCs w:val="20"/>
              </w:rPr>
              <w:lastRenderedPageBreak/>
              <w:t>Built form and scale</w:t>
            </w:r>
          </w:p>
          <w:p w14:paraId="1EF96639" w14:textId="7A41F850" w:rsidR="00C21FE5" w:rsidRPr="00665BE2" w:rsidRDefault="00C21FE5" w:rsidP="005E131E">
            <w:pPr>
              <w:rPr>
                <w:rFonts w:ascii="Arial" w:hAnsi="Arial" w:cs="Arial"/>
                <w:b/>
                <w:bCs/>
                <w:sz w:val="20"/>
                <w:szCs w:val="20"/>
              </w:rPr>
            </w:pPr>
          </w:p>
        </w:tc>
        <w:tc>
          <w:tcPr>
            <w:tcW w:w="7390" w:type="dxa"/>
          </w:tcPr>
          <w:p w14:paraId="43ADF39C" w14:textId="77777777" w:rsidR="00821A08" w:rsidRPr="00665BE2" w:rsidRDefault="00821A08" w:rsidP="00821A08">
            <w:pPr>
              <w:rPr>
                <w:rFonts w:ascii="Arial" w:hAnsi="Arial" w:cs="Arial"/>
                <w:sz w:val="20"/>
                <w:szCs w:val="20"/>
              </w:rPr>
            </w:pPr>
            <w:r w:rsidRPr="00665BE2">
              <w:rPr>
                <w:rFonts w:ascii="Arial" w:hAnsi="Arial" w:cs="Arial"/>
                <w:sz w:val="20"/>
                <w:szCs w:val="20"/>
              </w:rPr>
              <w:t>The proposed development is 26 storeys in height (not 24 as stated in the SEE) and the overall building height is 87.938m to the roof top (not 86.5m as stated in the SEE). The confusion may be that the floor plans have been labelled as upper and lower ground floor when they are both above ground, and there is a plant room that takes up a whole level on the top storey for which a floor plan has not been provided.</w:t>
            </w:r>
          </w:p>
          <w:p w14:paraId="03677F31" w14:textId="77777777" w:rsidR="00821A08" w:rsidRPr="00665BE2" w:rsidRDefault="00821A08" w:rsidP="00821A08">
            <w:pPr>
              <w:rPr>
                <w:rFonts w:ascii="Arial" w:hAnsi="Arial" w:cs="Arial"/>
                <w:sz w:val="20"/>
                <w:szCs w:val="20"/>
              </w:rPr>
            </w:pPr>
          </w:p>
          <w:p w14:paraId="34873446" w14:textId="2E1DB4DE" w:rsidR="00821A08" w:rsidRPr="00665BE2" w:rsidRDefault="00821A08" w:rsidP="00821A08">
            <w:pPr>
              <w:rPr>
                <w:rFonts w:ascii="Arial" w:hAnsi="Arial" w:cs="Arial"/>
                <w:sz w:val="20"/>
                <w:szCs w:val="20"/>
              </w:rPr>
            </w:pPr>
            <w:r w:rsidRPr="00665BE2">
              <w:rPr>
                <w:rFonts w:ascii="Arial" w:hAnsi="Arial" w:cs="Arial"/>
                <w:sz w:val="20"/>
                <w:szCs w:val="20"/>
              </w:rPr>
              <w:t xml:space="preserve">The built form and scale </w:t>
            </w:r>
            <w:r w:rsidR="002B296C">
              <w:rPr>
                <w:rFonts w:ascii="Arial" w:hAnsi="Arial" w:cs="Arial"/>
                <w:sz w:val="20"/>
                <w:szCs w:val="20"/>
              </w:rPr>
              <w:t>are</w:t>
            </w:r>
            <w:r w:rsidRPr="00665BE2">
              <w:rPr>
                <w:rFonts w:ascii="Arial" w:hAnsi="Arial" w:cs="Arial"/>
                <w:sz w:val="20"/>
                <w:szCs w:val="20"/>
              </w:rPr>
              <w:t xml:space="preserve"> way out of proportion with the local area. The adopted masterplan for the whole estate indicates another </w:t>
            </w:r>
            <w:r w:rsidR="0055534F" w:rsidRPr="00665BE2">
              <w:rPr>
                <w:rFonts w:ascii="Arial" w:hAnsi="Arial" w:cs="Arial"/>
                <w:sz w:val="20"/>
                <w:szCs w:val="20"/>
              </w:rPr>
              <w:t>3-storey</w:t>
            </w:r>
            <w:r w:rsidRPr="00665BE2">
              <w:rPr>
                <w:rFonts w:ascii="Arial" w:hAnsi="Arial" w:cs="Arial"/>
                <w:sz w:val="20"/>
                <w:szCs w:val="20"/>
              </w:rPr>
              <w:t xml:space="preserve"> wing for the hotel on the subject site. It is not clear why a </w:t>
            </w:r>
            <w:r w:rsidR="0055534F" w:rsidRPr="00665BE2">
              <w:rPr>
                <w:rFonts w:ascii="Arial" w:hAnsi="Arial" w:cs="Arial"/>
                <w:sz w:val="20"/>
                <w:szCs w:val="20"/>
              </w:rPr>
              <w:t>26-storey</w:t>
            </w:r>
            <w:r w:rsidRPr="00665BE2">
              <w:rPr>
                <w:rFonts w:ascii="Arial" w:hAnsi="Arial" w:cs="Arial"/>
                <w:sz w:val="20"/>
                <w:szCs w:val="20"/>
              </w:rPr>
              <w:t xml:space="preserve"> tower has been provided instead. In addition to excessive height, the proposed development has a very large building footprint which takes up most of the site of 4,831m². The built form and scale are inappropriate for the area.</w:t>
            </w:r>
          </w:p>
          <w:p w14:paraId="5809660C" w14:textId="77777777" w:rsidR="00821A08" w:rsidRPr="00665BE2" w:rsidRDefault="00821A08" w:rsidP="00821A08">
            <w:pPr>
              <w:rPr>
                <w:rFonts w:ascii="Arial" w:hAnsi="Arial" w:cs="Arial"/>
                <w:sz w:val="20"/>
                <w:szCs w:val="20"/>
              </w:rPr>
            </w:pPr>
          </w:p>
          <w:p w14:paraId="425A9F96" w14:textId="407F9E9F" w:rsidR="00821A08" w:rsidRPr="00665BE2" w:rsidRDefault="00821A08" w:rsidP="00821A08">
            <w:pPr>
              <w:rPr>
                <w:rFonts w:ascii="Arial" w:hAnsi="Arial" w:cs="Arial"/>
                <w:sz w:val="20"/>
                <w:szCs w:val="20"/>
              </w:rPr>
            </w:pPr>
            <w:r w:rsidRPr="00665BE2">
              <w:rPr>
                <w:rFonts w:ascii="Arial" w:hAnsi="Arial" w:cs="Arial"/>
                <w:sz w:val="20"/>
                <w:szCs w:val="20"/>
              </w:rPr>
              <w:t xml:space="preserve">The subject site is located between a golf course and adjacent to the </w:t>
            </w:r>
            <w:r w:rsidR="0055534F" w:rsidRPr="00665BE2">
              <w:rPr>
                <w:rFonts w:ascii="Arial" w:hAnsi="Arial" w:cs="Arial"/>
                <w:sz w:val="20"/>
                <w:szCs w:val="20"/>
              </w:rPr>
              <w:t>3-storey</w:t>
            </w:r>
            <w:r w:rsidRPr="00665BE2">
              <w:rPr>
                <w:rFonts w:ascii="Arial" w:hAnsi="Arial" w:cs="Arial"/>
                <w:sz w:val="20"/>
                <w:szCs w:val="20"/>
              </w:rPr>
              <w:t xml:space="preserve"> hotel building and 2 storey residences. The street address of the site is to a minor residential street within the development. The built form and scale </w:t>
            </w:r>
            <w:r w:rsidR="00414B7C">
              <w:rPr>
                <w:rFonts w:ascii="Arial" w:hAnsi="Arial" w:cs="Arial"/>
                <w:sz w:val="20"/>
                <w:szCs w:val="20"/>
              </w:rPr>
              <w:t>are</w:t>
            </w:r>
            <w:r w:rsidRPr="00665BE2">
              <w:rPr>
                <w:rFonts w:ascii="Arial" w:hAnsi="Arial" w:cs="Arial"/>
                <w:sz w:val="20"/>
                <w:szCs w:val="20"/>
              </w:rPr>
              <w:t xml:space="preserve"> not compatible with the streetscape and detracts from the estate as a whole. The overdevelopment of the site is apparent in the plans where inadequate access and servicing is obtained via </w:t>
            </w:r>
            <w:r w:rsidR="00414B7C">
              <w:rPr>
                <w:rFonts w:ascii="Arial" w:hAnsi="Arial" w:cs="Arial"/>
                <w:sz w:val="20"/>
                <w:szCs w:val="20"/>
              </w:rPr>
              <w:t xml:space="preserve">an </w:t>
            </w:r>
            <w:r w:rsidRPr="00665BE2">
              <w:rPr>
                <w:rFonts w:ascii="Arial" w:hAnsi="Arial" w:cs="Arial"/>
                <w:sz w:val="20"/>
                <w:szCs w:val="20"/>
              </w:rPr>
              <w:t>existing single driveway. The elevations show how the proposed building will dwarf the hotel, trees and residence next door.</w:t>
            </w:r>
          </w:p>
          <w:p w14:paraId="41ED211E" w14:textId="77777777" w:rsidR="00821A08" w:rsidRPr="00665BE2" w:rsidRDefault="00821A08" w:rsidP="00821A08">
            <w:pPr>
              <w:rPr>
                <w:rFonts w:ascii="Arial" w:hAnsi="Arial" w:cs="Arial"/>
                <w:sz w:val="20"/>
                <w:szCs w:val="20"/>
              </w:rPr>
            </w:pPr>
          </w:p>
          <w:p w14:paraId="4FA76067" w14:textId="77777777" w:rsidR="00821A08" w:rsidRPr="00665BE2" w:rsidRDefault="00821A08" w:rsidP="00821A08">
            <w:pPr>
              <w:rPr>
                <w:rFonts w:ascii="Arial" w:hAnsi="Arial" w:cs="Arial"/>
                <w:sz w:val="20"/>
                <w:szCs w:val="20"/>
              </w:rPr>
            </w:pPr>
            <w:r w:rsidRPr="00665BE2">
              <w:rPr>
                <w:rFonts w:ascii="Arial" w:hAnsi="Arial" w:cs="Arial"/>
                <w:sz w:val="20"/>
                <w:szCs w:val="20"/>
              </w:rPr>
              <w:t>The visual assessment provided with the DA is woefully inadequate for a development of this size and scale. The visual points taken in the assessment are mainly screened by trees and do not represent the true development. Drone footage should be provided at the height of the top floor of the proposed building to see what can be seen from the tower, then the true visual impacts of the development can be determined.</w:t>
            </w:r>
          </w:p>
          <w:p w14:paraId="632A3911" w14:textId="77777777" w:rsidR="00821A08" w:rsidRPr="00665BE2" w:rsidRDefault="00821A08" w:rsidP="00821A08">
            <w:pPr>
              <w:rPr>
                <w:rFonts w:ascii="Arial" w:hAnsi="Arial" w:cs="Arial"/>
                <w:sz w:val="20"/>
                <w:szCs w:val="20"/>
              </w:rPr>
            </w:pPr>
          </w:p>
          <w:p w14:paraId="60D34882" w14:textId="36681AB9" w:rsidR="005E131E" w:rsidRPr="00665BE2" w:rsidRDefault="00821A08" w:rsidP="00821A08">
            <w:pPr>
              <w:rPr>
                <w:rFonts w:ascii="Arial" w:hAnsi="Arial" w:cs="Arial"/>
                <w:sz w:val="20"/>
                <w:szCs w:val="20"/>
              </w:rPr>
            </w:pPr>
            <w:r w:rsidRPr="00665BE2">
              <w:rPr>
                <w:rFonts w:ascii="Arial" w:hAnsi="Arial" w:cs="Arial"/>
                <w:sz w:val="20"/>
                <w:szCs w:val="20"/>
              </w:rPr>
              <w:t xml:space="preserve">Included in these comments are drone images of the estate with the elevations superimposed onto the images. While these are not accurate, it does show the scale of the development in its context. The application should </w:t>
            </w:r>
            <w:r w:rsidR="00F71901">
              <w:rPr>
                <w:rFonts w:ascii="Arial" w:hAnsi="Arial" w:cs="Arial"/>
                <w:sz w:val="20"/>
                <w:szCs w:val="20"/>
              </w:rPr>
              <w:t xml:space="preserve">have </w:t>
            </w:r>
            <w:r w:rsidRPr="00665BE2">
              <w:rPr>
                <w:rFonts w:ascii="Arial" w:hAnsi="Arial" w:cs="Arial"/>
                <w:sz w:val="20"/>
                <w:szCs w:val="20"/>
              </w:rPr>
              <w:t>include</w:t>
            </w:r>
            <w:r w:rsidR="00F71901">
              <w:rPr>
                <w:rFonts w:ascii="Arial" w:hAnsi="Arial" w:cs="Arial"/>
                <w:sz w:val="20"/>
                <w:szCs w:val="20"/>
              </w:rPr>
              <w:t>d</w:t>
            </w:r>
            <w:r w:rsidRPr="00665BE2">
              <w:rPr>
                <w:rFonts w:ascii="Arial" w:hAnsi="Arial" w:cs="Arial"/>
                <w:sz w:val="20"/>
                <w:szCs w:val="20"/>
              </w:rPr>
              <w:t xml:space="preserve"> photomontages of the estate with 3D models of the proposal.</w:t>
            </w:r>
          </w:p>
        </w:tc>
      </w:tr>
      <w:tr w:rsidR="00821A08" w14:paraId="711330FD" w14:textId="77777777" w:rsidTr="00821A08">
        <w:tc>
          <w:tcPr>
            <w:tcW w:w="1819" w:type="dxa"/>
          </w:tcPr>
          <w:p w14:paraId="0190CC23" w14:textId="1A1A7466" w:rsidR="00C21FE5" w:rsidRPr="00665BE2" w:rsidRDefault="005E131E" w:rsidP="005E131E">
            <w:pPr>
              <w:rPr>
                <w:rFonts w:ascii="Arial" w:hAnsi="Arial" w:cs="Arial"/>
                <w:b/>
                <w:bCs/>
                <w:sz w:val="20"/>
                <w:szCs w:val="20"/>
              </w:rPr>
            </w:pPr>
            <w:r w:rsidRPr="00665BE2">
              <w:rPr>
                <w:rFonts w:ascii="Arial" w:hAnsi="Arial" w:cs="Arial"/>
                <w:b/>
                <w:bCs/>
                <w:sz w:val="20"/>
                <w:szCs w:val="20"/>
              </w:rPr>
              <w:t>Density</w:t>
            </w:r>
          </w:p>
        </w:tc>
        <w:tc>
          <w:tcPr>
            <w:tcW w:w="7390" w:type="dxa"/>
          </w:tcPr>
          <w:p w14:paraId="472B1B51" w14:textId="56198B4A" w:rsidR="00821A08" w:rsidRPr="00665BE2" w:rsidRDefault="00821A08" w:rsidP="00821A08">
            <w:pPr>
              <w:rPr>
                <w:rFonts w:ascii="Arial" w:hAnsi="Arial" w:cs="Arial"/>
                <w:sz w:val="20"/>
                <w:szCs w:val="20"/>
              </w:rPr>
            </w:pPr>
            <w:r w:rsidRPr="00665BE2">
              <w:rPr>
                <w:rFonts w:ascii="Arial" w:hAnsi="Arial" w:cs="Arial"/>
                <w:sz w:val="20"/>
                <w:szCs w:val="20"/>
              </w:rPr>
              <w:t>In order to assess density, reference is made to previous studies undertaken by Central Coast Council in the Strategic Planning unit, and also by guides on residential density prepared by the former Landcom organisation. There are several ways to measure residential density. Net residential density is the most useful in determining the built form character of the area. Net residential density includes the land occupied by the dwellings as well as the local roads that provide access to those dwellings. As the hotel is integral to the estate, and the subject site is proposed to have new dwellings, this area has also been included in the calculation.</w:t>
            </w:r>
          </w:p>
          <w:p w14:paraId="2D01677B" w14:textId="29EBAC1B" w:rsidR="00821A08" w:rsidRPr="00665BE2" w:rsidRDefault="00821A08" w:rsidP="00821A08">
            <w:pPr>
              <w:rPr>
                <w:rFonts w:ascii="Arial" w:hAnsi="Arial" w:cs="Arial"/>
                <w:sz w:val="20"/>
                <w:szCs w:val="20"/>
              </w:rPr>
            </w:pPr>
          </w:p>
          <w:p w14:paraId="44F76925" w14:textId="77777777" w:rsidR="00821A08" w:rsidRPr="00665BE2" w:rsidRDefault="00821A08" w:rsidP="00821A08">
            <w:pPr>
              <w:rPr>
                <w:rFonts w:ascii="Arial" w:hAnsi="Arial" w:cs="Arial"/>
                <w:sz w:val="20"/>
                <w:szCs w:val="20"/>
              </w:rPr>
            </w:pPr>
            <w:r w:rsidRPr="00665BE2">
              <w:rPr>
                <w:rFonts w:ascii="Arial" w:hAnsi="Arial" w:cs="Arial"/>
                <w:sz w:val="20"/>
                <w:szCs w:val="20"/>
              </w:rPr>
              <w:t>The approximate area of the SP3 zoned land occupied by the estate is 201,857m² or 20.19 hectares. There are currently 252 lots for dwellings in the estate. This equates to a net residential density of 12.48 dwellings per hectare.</w:t>
            </w:r>
          </w:p>
          <w:p w14:paraId="51365A27" w14:textId="31DA3DEE" w:rsidR="00821A08" w:rsidRPr="00665BE2" w:rsidRDefault="00821A08" w:rsidP="00821A08">
            <w:pPr>
              <w:rPr>
                <w:rFonts w:ascii="Arial" w:hAnsi="Arial" w:cs="Arial"/>
                <w:sz w:val="20"/>
                <w:szCs w:val="20"/>
              </w:rPr>
            </w:pPr>
          </w:p>
          <w:p w14:paraId="73C1EB04" w14:textId="77777777" w:rsidR="00657D33" w:rsidRPr="004624B1" w:rsidRDefault="00657D33" w:rsidP="00657D33">
            <w:pPr>
              <w:rPr>
                <w:rFonts w:ascii="Arial" w:hAnsi="Arial" w:cs="Arial"/>
                <w:sz w:val="20"/>
                <w:szCs w:val="20"/>
              </w:rPr>
            </w:pPr>
            <w:r w:rsidRPr="004624B1">
              <w:rPr>
                <w:rFonts w:ascii="Arial" w:hAnsi="Arial" w:cs="Arial"/>
                <w:sz w:val="20"/>
                <w:szCs w:val="20"/>
              </w:rPr>
              <w:t>Studies that Council has undertaken in other areas have indicated that newer subdivisions in Wadalba and Hamlyn Terrace with lots that are mostly between 500-600m² have net residential densities of 12.8 dwellings per hectare. New subdivisions in surrounding areas with smaller lots of 200-499m² can range from 12.2 up to 18.1 dwellings per hectare.</w:t>
            </w:r>
          </w:p>
          <w:p w14:paraId="7161E83E" w14:textId="77777777" w:rsidR="00657D33" w:rsidRPr="004624B1" w:rsidRDefault="00657D33" w:rsidP="00657D33">
            <w:pPr>
              <w:rPr>
                <w:rFonts w:ascii="Arial" w:hAnsi="Arial" w:cs="Arial"/>
                <w:sz w:val="20"/>
                <w:szCs w:val="20"/>
              </w:rPr>
            </w:pPr>
          </w:p>
          <w:p w14:paraId="54179306" w14:textId="77777777" w:rsidR="00657D33" w:rsidRPr="004624B1" w:rsidRDefault="00657D33" w:rsidP="00657D33">
            <w:pPr>
              <w:rPr>
                <w:rFonts w:ascii="Arial" w:hAnsi="Arial" w:cs="Arial"/>
                <w:sz w:val="20"/>
                <w:szCs w:val="20"/>
              </w:rPr>
            </w:pPr>
            <w:r w:rsidRPr="004624B1">
              <w:rPr>
                <w:rFonts w:ascii="Arial" w:hAnsi="Arial" w:cs="Arial"/>
                <w:sz w:val="20"/>
                <w:szCs w:val="20"/>
              </w:rPr>
              <w:t>Areas like Long Jetty where low and medium density is permitted had a net residential density of 18.5 dwellings per hectare.</w:t>
            </w:r>
          </w:p>
          <w:p w14:paraId="27703ACD" w14:textId="77777777" w:rsidR="00657D33" w:rsidRPr="004624B1" w:rsidRDefault="00657D33" w:rsidP="00657D33">
            <w:pPr>
              <w:rPr>
                <w:rFonts w:ascii="Arial" w:hAnsi="Arial" w:cs="Arial"/>
                <w:sz w:val="20"/>
                <w:szCs w:val="20"/>
              </w:rPr>
            </w:pPr>
          </w:p>
          <w:p w14:paraId="178C9A59" w14:textId="77777777" w:rsidR="00657D33" w:rsidRPr="004624B1" w:rsidRDefault="00657D33" w:rsidP="00657D33">
            <w:pPr>
              <w:rPr>
                <w:rFonts w:ascii="Arial" w:hAnsi="Arial" w:cs="Arial"/>
                <w:sz w:val="20"/>
                <w:szCs w:val="20"/>
              </w:rPr>
            </w:pPr>
            <w:r w:rsidRPr="004624B1">
              <w:rPr>
                <w:rFonts w:ascii="Arial" w:hAnsi="Arial" w:cs="Arial"/>
                <w:sz w:val="20"/>
                <w:szCs w:val="20"/>
              </w:rPr>
              <w:t xml:space="preserve">In the suburb of Woy Woy, low density residential areas had an average of 14.8 dwellings per hectare, due to the prevalence of laneways and secondary </w:t>
            </w:r>
            <w:r w:rsidRPr="004624B1">
              <w:rPr>
                <w:rFonts w:ascii="Arial" w:hAnsi="Arial" w:cs="Arial"/>
                <w:sz w:val="20"/>
                <w:szCs w:val="20"/>
              </w:rPr>
              <w:lastRenderedPageBreak/>
              <w:t>dwellings. Medium density residential areas ranged from 18.4 up to 35.2 dwellings per hectare, with 65% of the residential development being multi-dwelling housing.</w:t>
            </w:r>
          </w:p>
          <w:p w14:paraId="080A13F0" w14:textId="77777777" w:rsidR="00657D33" w:rsidRPr="004624B1" w:rsidRDefault="00657D33" w:rsidP="00657D33">
            <w:pPr>
              <w:rPr>
                <w:rFonts w:ascii="Arial" w:hAnsi="Arial" w:cs="Arial"/>
                <w:sz w:val="20"/>
                <w:szCs w:val="20"/>
              </w:rPr>
            </w:pPr>
          </w:p>
          <w:p w14:paraId="05AB9C3B" w14:textId="7E38E8CD" w:rsidR="00657D33" w:rsidRPr="004624B1" w:rsidRDefault="00657D33" w:rsidP="00657D33">
            <w:pPr>
              <w:rPr>
                <w:rFonts w:ascii="Arial" w:hAnsi="Arial" w:cs="Arial"/>
                <w:sz w:val="20"/>
                <w:szCs w:val="20"/>
              </w:rPr>
            </w:pPr>
            <w:r w:rsidRPr="004624B1">
              <w:rPr>
                <w:rFonts w:ascii="Arial" w:hAnsi="Arial" w:cs="Arial"/>
                <w:sz w:val="20"/>
                <w:szCs w:val="20"/>
              </w:rPr>
              <w:t>In the suburb of Erina, low density residential areas had an average of 11.8 dwellings per hectare, with 86% being single dwelling housing. Medium density residential areas ranged from 10.9 up to 29.4 dwellings per hectare, with 95% of the residential development being multi-dwelling housing.</w:t>
            </w:r>
          </w:p>
          <w:p w14:paraId="68480A7D" w14:textId="2EC74DBB" w:rsidR="00657D33" w:rsidRPr="004624B1" w:rsidRDefault="00657D33" w:rsidP="00657D33">
            <w:pPr>
              <w:rPr>
                <w:rFonts w:ascii="Arial" w:hAnsi="Arial" w:cs="Arial"/>
                <w:sz w:val="20"/>
                <w:szCs w:val="20"/>
              </w:rPr>
            </w:pPr>
          </w:p>
          <w:p w14:paraId="574D4552" w14:textId="77777777" w:rsidR="00657D33" w:rsidRPr="004624B1" w:rsidRDefault="00657D33" w:rsidP="00657D33">
            <w:pPr>
              <w:rPr>
                <w:rFonts w:ascii="Arial" w:hAnsi="Arial" w:cs="Arial"/>
                <w:sz w:val="20"/>
                <w:szCs w:val="20"/>
              </w:rPr>
            </w:pPr>
            <w:r w:rsidRPr="004624B1">
              <w:rPr>
                <w:rFonts w:ascii="Arial" w:hAnsi="Arial" w:cs="Arial"/>
                <w:sz w:val="20"/>
                <w:szCs w:val="20"/>
              </w:rPr>
              <w:t>If the 98 dwellings in the proposed development is added to the existing 252 dwellings, the total number of dwellings in the estate increases to 350. The net residential density increases to 17.3 dwellings per hectare. The proposed development brings the density up from a typical low density suburban residential area to one that is more like a village or town centre. Bearing in mind that the hotel rooms have not been included in any of the calculations.</w:t>
            </w:r>
          </w:p>
          <w:p w14:paraId="4A694CAE" w14:textId="77777777" w:rsidR="00657D33" w:rsidRPr="004624B1" w:rsidRDefault="00657D33" w:rsidP="00657D33">
            <w:pPr>
              <w:rPr>
                <w:rFonts w:ascii="Arial" w:hAnsi="Arial" w:cs="Arial"/>
                <w:sz w:val="20"/>
                <w:szCs w:val="20"/>
              </w:rPr>
            </w:pPr>
          </w:p>
          <w:p w14:paraId="44AF8CA6" w14:textId="5EB829C0" w:rsidR="00657D33" w:rsidRPr="00665BE2" w:rsidRDefault="00657D33" w:rsidP="00657D33">
            <w:pPr>
              <w:rPr>
                <w:rFonts w:ascii="Arial" w:hAnsi="Arial" w:cs="Arial"/>
                <w:sz w:val="20"/>
                <w:szCs w:val="20"/>
              </w:rPr>
            </w:pPr>
            <w:r w:rsidRPr="004624B1">
              <w:rPr>
                <w:rFonts w:ascii="Arial" w:hAnsi="Arial" w:cs="Arial"/>
                <w:sz w:val="20"/>
                <w:szCs w:val="20"/>
              </w:rPr>
              <w:t xml:space="preserve">The estate does not have any facilities or services that a village or town centre has. The proposed density is not appropriate to the site as it does not have access to the infrastructure, public transport, facilities, retail and services that is required to support the density. In addition, there is a discord between the density of a </w:t>
            </w:r>
            <w:r w:rsidR="00616176" w:rsidRPr="004624B1">
              <w:rPr>
                <w:rFonts w:ascii="Arial" w:hAnsi="Arial" w:cs="Arial"/>
                <w:sz w:val="20"/>
                <w:szCs w:val="20"/>
              </w:rPr>
              <w:t>low-density</w:t>
            </w:r>
            <w:r w:rsidRPr="004624B1">
              <w:rPr>
                <w:rFonts w:ascii="Arial" w:hAnsi="Arial" w:cs="Arial"/>
                <w:sz w:val="20"/>
                <w:szCs w:val="20"/>
              </w:rPr>
              <w:t xml:space="preserve"> residential subdivision</w:t>
            </w:r>
            <w:r w:rsidRPr="00665BE2">
              <w:rPr>
                <w:rFonts w:ascii="Arial" w:hAnsi="Arial" w:cs="Arial"/>
                <w:sz w:val="20"/>
                <w:szCs w:val="20"/>
              </w:rPr>
              <w:t xml:space="preserve"> and a </w:t>
            </w:r>
            <w:r w:rsidR="00696E18" w:rsidRPr="00665BE2">
              <w:rPr>
                <w:rFonts w:ascii="Arial" w:hAnsi="Arial" w:cs="Arial"/>
                <w:sz w:val="20"/>
                <w:szCs w:val="20"/>
              </w:rPr>
              <w:t>26-storey</w:t>
            </w:r>
            <w:r w:rsidRPr="00665BE2">
              <w:rPr>
                <w:rFonts w:ascii="Arial" w:hAnsi="Arial" w:cs="Arial"/>
                <w:sz w:val="20"/>
                <w:szCs w:val="20"/>
              </w:rPr>
              <w:t xml:space="preserve"> tower that is 11 storeys bigger than any existing tower on the Central Coast.</w:t>
            </w:r>
          </w:p>
          <w:p w14:paraId="4C6EF037" w14:textId="77777777" w:rsidR="00657D33" w:rsidRPr="00665BE2" w:rsidRDefault="00657D33" w:rsidP="00657D33">
            <w:pPr>
              <w:rPr>
                <w:rFonts w:ascii="Arial" w:hAnsi="Arial" w:cs="Arial"/>
                <w:sz w:val="20"/>
                <w:szCs w:val="20"/>
              </w:rPr>
            </w:pPr>
          </w:p>
          <w:p w14:paraId="2AF41696" w14:textId="385B40EA" w:rsidR="00C21FE5" w:rsidRPr="00665BE2" w:rsidRDefault="00657D33" w:rsidP="00821A08">
            <w:pPr>
              <w:rPr>
                <w:rFonts w:ascii="Arial" w:hAnsi="Arial" w:cs="Arial"/>
                <w:sz w:val="20"/>
                <w:szCs w:val="20"/>
              </w:rPr>
            </w:pPr>
            <w:r w:rsidRPr="00665BE2">
              <w:rPr>
                <w:rFonts w:ascii="Arial" w:hAnsi="Arial" w:cs="Arial"/>
                <w:sz w:val="20"/>
                <w:szCs w:val="20"/>
              </w:rPr>
              <w:t xml:space="preserve">The subject site itself has the characteristics of a </w:t>
            </w:r>
            <w:r w:rsidR="00696E18" w:rsidRPr="00665BE2">
              <w:rPr>
                <w:rFonts w:ascii="Arial" w:hAnsi="Arial" w:cs="Arial"/>
                <w:sz w:val="20"/>
                <w:szCs w:val="20"/>
              </w:rPr>
              <w:t>low-density</w:t>
            </w:r>
            <w:r w:rsidRPr="00665BE2">
              <w:rPr>
                <w:rFonts w:ascii="Arial" w:hAnsi="Arial" w:cs="Arial"/>
                <w:sz w:val="20"/>
                <w:szCs w:val="20"/>
              </w:rPr>
              <w:t xml:space="preserve"> area. It is off a minor access road and does not have the infrastructure to support the operation of a large tower. The proposed development fails the density test in so many aspects.</w:t>
            </w:r>
          </w:p>
        </w:tc>
      </w:tr>
      <w:tr w:rsidR="00821A08" w14:paraId="5F84A30D" w14:textId="77777777" w:rsidTr="00821A08">
        <w:tc>
          <w:tcPr>
            <w:tcW w:w="1819" w:type="dxa"/>
          </w:tcPr>
          <w:p w14:paraId="084B3D9B" w14:textId="39CB3C4E" w:rsidR="00C21FE5" w:rsidRPr="00665BE2" w:rsidRDefault="005E131E" w:rsidP="005E131E">
            <w:pPr>
              <w:rPr>
                <w:rFonts w:ascii="Arial" w:hAnsi="Arial" w:cs="Arial"/>
                <w:b/>
                <w:bCs/>
                <w:sz w:val="20"/>
                <w:szCs w:val="20"/>
              </w:rPr>
            </w:pPr>
            <w:r w:rsidRPr="00665BE2">
              <w:rPr>
                <w:rFonts w:ascii="Arial" w:hAnsi="Arial" w:cs="Arial"/>
                <w:b/>
                <w:bCs/>
                <w:sz w:val="20"/>
                <w:szCs w:val="20"/>
              </w:rPr>
              <w:lastRenderedPageBreak/>
              <w:t>Sustainability</w:t>
            </w:r>
          </w:p>
        </w:tc>
        <w:tc>
          <w:tcPr>
            <w:tcW w:w="7390" w:type="dxa"/>
          </w:tcPr>
          <w:p w14:paraId="71BE4E71" w14:textId="04C1EA02" w:rsidR="00EA4C31" w:rsidRPr="00665BE2" w:rsidRDefault="00696E18" w:rsidP="00EA4C31">
            <w:pPr>
              <w:rPr>
                <w:rFonts w:ascii="Arial" w:hAnsi="Arial" w:cs="Arial"/>
                <w:sz w:val="20"/>
                <w:szCs w:val="20"/>
              </w:rPr>
            </w:pPr>
            <w:r>
              <w:rPr>
                <w:rFonts w:ascii="Arial" w:hAnsi="Arial" w:cs="Arial"/>
                <w:sz w:val="20"/>
                <w:szCs w:val="20"/>
              </w:rPr>
              <w:t>There are i</w:t>
            </w:r>
            <w:r w:rsidR="00EA4C31" w:rsidRPr="00665BE2">
              <w:rPr>
                <w:rFonts w:ascii="Arial" w:hAnsi="Arial" w:cs="Arial"/>
                <w:sz w:val="20"/>
                <w:szCs w:val="20"/>
              </w:rPr>
              <w:t xml:space="preserve">ssues </w:t>
            </w:r>
            <w:r>
              <w:rPr>
                <w:rFonts w:ascii="Arial" w:hAnsi="Arial" w:cs="Arial"/>
                <w:sz w:val="20"/>
                <w:szCs w:val="20"/>
              </w:rPr>
              <w:t xml:space="preserve">in the design </w:t>
            </w:r>
            <w:r w:rsidR="00EA4C31" w:rsidRPr="00665BE2">
              <w:rPr>
                <w:rFonts w:ascii="Arial" w:hAnsi="Arial" w:cs="Arial"/>
                <w:sz w:val="20"/>
                <w:szCs w:val="20"/>
              </w:rPr>
              <w:t>with solar access to permanent residential apartments. The floor plans of each apartment level are mirrored on an east-west axis. This means that the same number of apartments face north and south. This presents a problem with solar access. On the Central Coast under the ADG, 70% of apartments must receive 3 hours of solar access between 9am and 3pm in mid-winter. A preliminary calculation shows only 62% achieve this in the permanent residential apartments. It would also be preferable if the majority of serviced apartments had access to sunlight, as these apartments could be used by people for weeks at a time.</w:t>
            </w:r>
          </w:p>
          <w:p w14:paraId="2CD44C26" w14:textId="77777777" w:rsidR="00EA4C31" w:rsidRPr="00665BE2" w:rsidRDefault="00EA4C31" w:rsidP="00EA4C31">
            <w:pPr>
              <w:rPr>
                <w:rFonts w:ascii="Arial" w:hAnsi="Arial" w:cs="Arial"/>
                <w:sz w:val="20"/>
                <w:szCs w:val="20"/>
              </w:rPr>
            </w:pPr>
          </w:p>
          <w:p w14:paraId="677A2B63" w14:textId="4F2C1052" w:rsidR="00EA4C31" w:rsidRPr="00665BE2" w:rsidRDefault="00696E18" w:rsidP="00EA4C31">
            <w:pPr>
              <w:rPr>
                <w:rFonts w:ascii="Arial" w:hAnsi="Arial" w:cs="Arial"/>
                <w:sz w:val="20"/>
                <w:szCs w:val="20"/>
              </w:rPr>
            </w:pPr>
            <w:r>
              <w:rPr>
                <w:rFonts w:ascii="Arial" w:hAnsi="Arial" w:cs="Arial"/>
                <w:sz w:val="20"/>
                <w:szCs w:val="20"/>
              </w:rPr>
              <w:t>There are i</w:t>
            </w:r>
            <w:r w:rsidR="00EA4C31" w:rsidRPr="00665BE2">
              <w:rPr>
                <w:rFonts w:ascii="Arial" w:hAnsi="Arial" w:cs="Arial"/>
                <w:sz w:val="20"/>
                <w:szCs w:val="20"/>
              </w:rPr>
              <w:t xml:space="preserve">ssues </w:t>
            </w:r>
            <w:r>
              <w:rPr>
                <w:rFonts w:ascii="Arial" w:hAnsi="Arial" w:cs="Arial"/>
                <w:sz w:val="20"/>
                <w:szCs w:val="20"/>
              </w:rPr>
              <w:t xml:space="preserve">in the design </w:t>
            </w:r>
            <w:r w:rsidR="00EA4C31" w:rsidRPr="00665BE2">
              <w:rPr>
                <w:rFonts w:ascii="Arial" w:hAnsi="Arial" w:cs="Arial"/>
                <w:sz w:val="20"/>
                <w:szCs w:val="20"/>
              </w:rPr>
              <w:t>with size of waste areas to accommodate waste and recycling. The new waste areas provided in the proposed development consist of an area underneath an existing landscaped area between the two driveways, and another holding area in the car park. The size of these waste rooms seem</w:t>
            </w:r>
            <w:r>
              <w:rPr>
                <w:rFonts w:ascii="Arial" w:hAnsi="Arial" w:cs="Arial"/>
                <w:sz w:val="20"/>
                <w:szCs w:val="20"/>
              </w:rPr>
              <w:t>s</w:t>
            </w:r>
            <w:r w:rsidR="00EA4C31" w:rsidRPr="00665BE2">
              <w:rPr>
                <w:rFonts w:ascii="Arial" w:hAnsi="Arial" w:cs="Arial"/>
                <w:sz w:val="20"/>
                <w:szCs w:val="20"/>
              </w:rPr>
              <w:t xml:space="preserve"> to be grossly inadequate to handle the waste produced by the occupants of 195 apartments, and the additional bars, kitchens, and function facilities. Accordingly</w:t>
            </w:r>
            <w:r>
              <w:rPr>
                <w:rFonts w:ascii="Arial" w:hAnsi="Arial" w:cs="Arial"/>
                <w:sz w:val="20"/>
                <w:szCs w:val="20"/>
              </w:rPr>
              <w:t>,</w:t>
            </w:r>
            <w:r w:rsidR="00EA4C31" w:rsidRPr="00665BE2">
              <w:rPr>
                <w:rFonts w:ascii="Arial" w:hAnsi="Arial" w:cs="Arial"/>
                <w:sz w:val="20"/>
                <w:szCs w:val="20"/>
              </w:rPr>
              <w:t xml:space="preserve"> it could be assumed there will be no space for recycling or FOGO </w:t>
            </w:r>
            <w:r>
              <w:rPr>
                <w:rFonts w:ascii="Arial" w:hAnsi="Arial" w:cs="Arial"/>
                <w:sz w:val="20"/>
                <w:szCs w:val="20"/>
              </w:rPr>
              <w:t xml:space="preserve">(food organics and garden organics) </w:t>
            </w:r>
            <w:r w:rsidR="00EA4C31" w:rsidRPr="00665BE2">
              <w:rPr>
                <w:rFonts w:ascii="Arial" w:hAnsi="Arial" w:cs="Arial"/>
                <w:sz w:val="20"/>
                <w:szCs w:val="20"/>
              </w:rPr>
              <w:t>facilities.</w:t>
            </w:r>
          </w:p>
          <w:p w14:paraId="54DF7025" w14:textId="77777777" w:rsidR="00EA4C31" w:rsidRPr="00665BE2" w:rsidRDefault="00EA4C31" w:rsidP="00EA4C31">
            <w:pPr>
              <w:rPr>
                <w:rFonts w:ascii="Arial" w:hAnsi="Arial" w:cs="Arial"/>
                <w:sz w:val="20"/>
                <w:szCs w:val="20"/>
              </w:rPr>
            </w:pPr>
          </w:p>
          <w:p w14:paraId="49871D87" w14:textId="251E0C78" w:rsidR="00C21FE5" w:rsidRPr="00665BE2" w:rsidRDefault="00EA4C31" w:rsidP="00996035">
            <w:pPr>
              <w:rPr>
                <w:rFonts w:ascii="Arial" w:hAnsi="Arial" w:cs="Arial"/>
                <w:sz w:val="20"/>
                <w:szCs w:val="20"/>
              </w:rPr>
            </w:pPr>
            <w:r w:rsidRPr="00665BE2">
              <w:rPr>
                <w:rFonts w:ascii="Arial" w:hAnsi="Arial" w:cs="Arial"/>
                <w:sz w:val="20"/>
                <w:szCs w:val="20"/>
              </w:rPr>
              <w:t>Deep soil zones are adequate. The site is 4,831m². Under the ADG, sites larger than 1,500m² are required to have deep soil zones of 7% of the site area, with a minimum dimension of 6 metres. This equates to an area of approximately 338m². The areas of the site that are vegetated with a minimum dimension of 6 metres were measured. The areas measure at 305.6m² and 146.91m² giving a total area of approximately 453m², which exceeds the minimum requirement for deep soil zones.</w:t>
            </w:r>
          </w:p>
        </w:tc>
      </w:tr>
      <w:tr w:rsidR="00821A08" w14:paraId="6BF47F27" w14:textId="77777777" w:rsidTr="00821A08">
        <w:tc>
          <w:tcPr>
            <w:tcW w:w="1819" w:type="dxa"/>
          </w:tcPr>
          <w:p w14:paraId="7E700FD9" w14:textId="01C3F41A" w:rsidR="00C21FE5" w:rsidRPr="00665BE2" w:rsidRDefault="005E131E" w:rsidP="005E131E">
            <w:pPr>
              <w:rPr>
                <w:rFonts w:ascii="Arial" w:hAnsi="Arial" w:cs="Arial"/>
                <w:b/>
                <w:bCs/>
                <w:sz w:val="20"/>
                <w:szCs w:val="20"/>
              </w:rPr>
            </w:pPr>
            <w:r w:rsidRPr="00665BE2">
              <w:rPr>
                <w:rFonts w:ascii="Arial" w:hAnsi="Arial" w:cs="Arial"/>
                <w:b/>
                <w:bCs/>
                <w:sz w:val="20"/>
                <w:szCs w:val="20"/>
              </w:rPr>
              <w:t>Landscape</w:t>
            </w:r>
          </w:p>
        </w:tc>
        <w:tc>
          <w:tcPr>
            <w:tcW w:w="7390" w:type="dxa"/>
          </w:tcPr>
          <w:p w14:paraId="5B289F4A" w14:textId="687B0589" w:rsidR="00C21FE5" w:rsidRPr="00665BE2" w:rsidRDefault="00996035" w:rsidP="00696E18">
            <w:pPr>
              <w:rPr>
                <w:rFonts w:ascii="Arial" w:hAnsi="Arial" w:cs="Arial"/>
                <w:sz w:val="20"/>
                <w:szCs w:val="20"/>
              </w:rPr>
            </w:pPr>
            <w:r w:rsidRPr="00665BE2">
              <w:rPr>
                <w:rFonts w:ascii="Arial" w:hAnsi="Arial" w:cs="Arial"/>
                <w:sz w:val="20"/>
                <w:szCs w:val="20"/>
              </w:rPr>
              <w:t>The ground floor has an area of tall landscaping on the western side, and private courtyards on the northern side of the development. The upper ground floor plan has planters proposed to the perimeter of the restaurant terrace. The level 1 floor plan has a landscaped rooftop area and trees are indicated around the pool deck. Landscaped communal open space is also proposed on levels 2, 6, 9, and 18.</w:t>
            </w:r>
          </w:p>
          <w:p w14:paraId="188F4C17" w14:textId="77777777" w:rsidR="00817C61" w:rsidRDefault="00996035" w:rsidP="00005253">
            <w:pPr>
              <w:rPr>
                <w:rFonts w:ascii="Arial" w:hAnsi="Arial" w:cs="Arial"/>
                <w:sz w:val="20"/>
                <w:szCs w:val="20"/>
              </w:rPr>
            </w:pPr>
            <w:r w:rsidRPr="00665BE2">
              <w:rPr>
                <w:rFonts w:ascii="Arial" w:hAnsi="Arial" w:cs="Arial"/>
                <w:sz w:val="20"/>
                <w:szCs w:val="20"/>
              </w:rPr>
              <w:lastRenderedPageBreak/>
              <w:t xml:space="preserve">The development is on a green field site without any significant vegetation. The </w:t>
            </w:r>
            <w:r w:rsidRPr="00817C61">
              <w:rPr>
                <w:rFonts w:ascii="Arial" w:hAnsi="Arial" w:cs="Arial"/>
                <w:sz w:val="20"/>
                <w:szCs w:val="20"/>
              </w:rPr>
              <w:t>existing estate has a very good landscape design and is well maintained. There are many communal facilities external to the site which the developer confirms will be available to residents and visitors to the hotel.</w:t>
            </w:r>
            <w:r w:rsidR="00703FE8">
              <w:rPr>
                <w:rFonts w:ascii="Arial" w:hAnsi="Arial" w:cs="Arial"/>
                <w:sz w:val="20"/>
                <w:szCs w:val="20"/>
              </w:rPr>
              <w:t xml:space="preserve"> </w:t>
            </w:r>
          </w:p>
          <w:p w14:paraId="1D40B8E4" w14:textId="77777777" w:rsidR="00817C61" w:rsidRDefault="00817C61" w:rsidP="00005253">
            <w:pPr>
              <w:rPr>
                <w:rFonts w:ascii="Arial" w:hAnsi="Arial" w:cs="Arial"/>
                <w:sz w:val="20"/>
                <w:szCs w:val="20"/>
              </w:rPr>
            </w:pPr>
          </w:p>
          <w:p w14:paraId="2C1CE7C7" w14:textId="4C66C281" w:rsidR="00996035" w:rsidRPr="00665BE2" w:rsidRDefault="00996035" w:rsidP="00005253">
            <w:pPr>
              <w:rPr>
                <w:rFonts w:ascii="Arial" w:hAnsi="Arial" w:cs="Arial"/>
                <w:sz w:val="20"/>
                <w:szCs w:val="20"/>
              </w:rPr>
            </w:pPr>
            <w:r w:rsidRPr="00665BE2">
              <w:rPr>
                <w:rFonts w:ascii="Arial" w:hAnsi="Arial" w:cs="Arial"/>
                <w:sz w:val="20"/>
                <w:szCs w:val="20"/>
              </w:rPr>
              <w:t>While the landscape response in the proposed development is good, there is no chance that the proposed landscaping will reduce the overall scale of the development, prevent overlooking, and respect the existing context. There will be significant impacts on the amenity of the private open space of many of the residential lots in the vicinity, through noise, overshadowing, and overlooking with such a large and tall building.</w:t>
            </w:r>
          </w:p>
        </w:tc>
      </w:tr>
      <w:tr w:rsidR="00821A08" w14:paraId="11AE3E20" w14:textId="77777777" w:rsidTr="00821A08">
        <w:tc>
          <w:tcPr>
            <w:tcW w:w="1819" w:type="dxa"/>
          </w:tcPr>
          <w:p w14:paraId="1DBEEE69" w14:textId="08912DBA" w:rsidR="00C21FE5" w:rsidRPr="00665BE2" w:rsidRDefault="005E131E" w:rsidP="005E131E">
            <w:pPr>
              <w:rPr>
                <w:rFonts w:ascii="Arial" w:hAnsi="Arial" w:cs="Arial"/>
                <w:b/>
                <w:bCs/>
                <w:sz w:val="20"/>
                <w:szCs w:val="20"/>
              </w:rPr>
            </w:pPr>
            <w:r w:rsidRPr="00665BE2">
              <w:rPr>
                <w:rFonts w:ascii="Arial" w:hAnsi="Arial" w:cs="Arial"/>
                <w:b/>
                <w:bCs/>
                <w:sz w:val="20"/>
                <w:szCs w:val="20"/>
              </w:rPr>
              <w:lastRenderedPageBreak/>
              <w:t>Amenity</w:t>
            </w:r>
          </w:p>
        </w:tc>
        <w:tc>
          <w:tcPr>
            <w:tcW w:w="7390" w:type="dxa"/>
          </w:tcPr>
          <w:p w14:paraId="6247B7F9" w14:textId="696ADE3C" w:rsidR="00996035" w:rsidRPr="00665BE2" w:rsidRDefault="00996035" w:rsidP="00996035">
            <w:pPr>
              <w:rPr>
                <w:rFonts w:ascii="Arial" w:hAnsi="Arial" w:cs="Arial"/>
                <w:sz w:val="20"/>
                <w:szCs w:val="20"/>
              </w:rPr>
            </w:pPr>
            <w:r w:rsidRPr="00665BE2">
              <w:rPr>
                <w:rFonts w:ascii="Arial" w:hAnsi="Arial" w:cs="Arial"/>
                <w:sz w:val="20"/>
                <w:szCs w:val="20"/>
              </w:rPr>
              <w:t xml:space="preserve">Although the proposed development provides good amenity within the apartments, and good amenity within the estate to communal facilities, the tower block will have a negative impact on the amenity that is currently enjoyed by the existing residents of the estate. Back yards and houses will be overlooked, facilities will become more crowded, noise will increase, and the community feel may be </w:t>
            </w:r>
            <w:r w:rsidR="00696E18">
              <w:rPr>
                <w:rFonts w:ascii="Arial" w:hAnsi="Arial" w:cs="Arial"/>
                <w:sz w:val="20"/>
                <w:szCs w:val="20"/>
              </w:rPr>
              <w:t>diminished</w:t>
            </w:r>
            <w:r w:rsidRPr="00665BE2">
              <w:rPr>
                <w:rFonts w:ascii="Arial" w:hAnsi="Arial" w:cs="Arial"/>
                <w:sz w:val="20"/>
                <w:szCs w:val="20"/>
              </w:rPr>
              <w:t>.</w:t>
            </w:r>
          </w:p>
          <w:p w14:paraId="7469A91D" w14:textId="77777777" w:rsidR="00996035" w:rsidRPr="00665BE2" w:rsidRDefault="00996035" w:rsidP="00996035">
            <w:pPr>
              <w:rPr>
                <w:rFonts w:ascii="Arial" w:hAnsi="Arial" w:cs="Arial"/>
                <w:sz w:val="20"/>
                <w:szCs w:val="20"/>
              </w:rPr>
            </w:pPr>
          </w:p>
          <w:p w14:paraId="1489BFB0" w14:textId="77777777" w:rsidR="00996035" w:rsidRPr="00665BE2" w:rsidRDefault="00996035" w:rsidP="00996035">
            <w:pPr>
              <w:rPr>
                <w:rFonts w:ascii="Arial" w:hAnsi="Arial" w:cs="Arial"/>
                <w:sz w:val="20"/>
                <w:szCs w:val="20"/>
              </w:rPr>
            </w:pPr>
            <w:r w:rsidRPr="00665BE2">
              <w:rPr>
                <w:rFonts w:ascii="Arial" w:hAnsi="Arial" w:cs="Arial"/>
                <w:sz w:val="20"/>
                <w:szCs w:val="20"/>
              </w:rPr>
              <w:t>Another concern is that the estate does not have the services to support high density living. There are no town services like supermarkets, pharmacies, medical facilities or good public transport options. Residents will have to drive into Wyong or other areas where these facilities exist.</w:t>
            </w:r>
          </w:p>
          <w:p w14:paraId="038B8A0C" w14:textId="77777777" w:rsidR="00996035" w:rsidRPr="00665BE2" w:rsidRDefault="00996035" w:rsidP="00996035">
            <w:pPr>
              <w:rPr>
                <w:rFonts w:ascii="Arial" w:hAnsi="Arial" w:cs="Arial"/>
                <w:sz w:val="20"/>
                <w:szCs w:val="20"/>
              </w:rPr>
            </w:pPr>
          </w:p>
          <w:p w14:paraId="40CCF3B5" w14:textId="5C311392" w:rsidR="00C21FE5" w:rsidRPr="00665BE2" w:rsidRDefault="00696E18" w:rsidP="0027514C">
            <w:pPr>
              <w:rPr>
                <w:rFonts w:ascii="Arial" w:hAnsi="Arial" w:cs="Arial"/>
                <w:sz w:val="20"/>
                <w:szCs w:val="20"/>
              </w:rPr>
            </w:pPr>
            <w:r>
              <w:rPr>
                <w:rFonts w:ascii="Arial" w:hAnsi="Arial" w:cs="Arial"/>
                <w:sz w:val="20"/>
                <w:szCs w:val="20"/>
              </w:rPr>
              <w:t xml:space="preserve">Issue is raised in the design with the </w:t>
            </w:r>
            <w:r w:rsidR="00C47ACC">
              <w:rPr>
                <w:rFonts w:ascii="Arial" w:hAnsi="Arial" w:cs="Arial"/>
                <w:sz w:val="20"/>
                <w:szCs w:val="20"/>
              </w:rPr>
              <w:t>‘</w:t>
            </w:r>
            <w:r w:rsidR="00996035" w:rsidRPr="00665BE2">
              <w:rPr>
                <w:rFonts w:ascii="Arial" w:hAnsi="Arial" w:cs="Arial"/>
                <w:sz w:val="20"/>
                <w:szCs w:val="20"/>
              </w:rPr>
              <w:t>back</w:t>
            </w:r>
            <w:r w:rsidR="00C47ACC">
              <w:rPr>
                <w:rFonts w:ascii="Arial" w:hAnsi="Arial" w:cs="Arial"/>
                <w:sz w:val="20"/>
                <w:szCs w:val="20"/>
              </w:rPr>
              <w:t xml:space="preserve"> </w:t>
            </w:r>
            <w:r w:rsidR="00996035" w:rsidRPr="00665BE2">
              <w:rPr>
                <w:rFonts w:ascii="Arial" w:hAnsi="Arial" w:cs="Arial"/>
                <w:sz w:val="20"/>
                <w:szCs w:val="20"/>
              </w:rPr>
              <w:t>of</w:t>
            </w:r>
            <w:r w:rsidR="00C47ACC">
              <w:rPr>
                <w:rFonts w:ascii="Arial" w:hAnsi="Arial" w:cs="Arial"/>
                <w:sz w:val="20"/>
                <w:szCs w:val="20"/>
              </w:rPr>
              <w:t xml:space="preserve"> </w:t>
            </w:r>
            <w:r w:rsidR="00996035" w:rsidRPr="00665BE2">
              <w:rPr>
                <w:rFonts w:ascii="Arial" w:hAnsi="Arial" w:cs="Arial"/>
                <w:sz w:val="20"/>
                <w:szCs w:val="20"/>
              </w:rPr>
              <w:t>house</w:t>
            </w:r>
            <w:r w:rsidR="00C47ACC">
              <w:rPr>
                <w:rFonts w:ascii="Arial" w:hAnsi="Arial" w:cs="Arial"/>
                <w:sz w:val="20"/>
                <w:szCs w:val="20"/>
              </w:rPr>
              <w:t>’</w:t>
            </w:r>
            <w:r w:rsidR="00996035" w:rsidRPr="00665BE2">
              <w:rPr>
                <w:rFonts w:ascii="Arial" w:hAnsi="Arial" w:cs="Arial"/>
                <w:sz w:val="20"/>
                <w:szCs w:val="20"/>
              </w:rPr>
              <w:t xml:space="preserve"> service and waste docks</w:t>
            </w:r>
            <w:r>
              <w:rPr>
                <w:rFonts w:ascii="Arial" w:hAnsi="Arial" w:cs="Arial"/>
                <w:sz w:val="20"/>
                <w:szCs w:val="20"/>
              </w:rPr>
              <w:t xml:space="preserve"> that are provided</w:t>
            </w:r>
            <w:r w:rsidR="00996035" w:rsidRPr="00665BE2">
              <w:rPr>
                <w:rFonts w:ascii="Arial" w:hAnsi="Arial" w:cs="Arial"/>
                <w:sz w:val="20"/>
                <w:szCs w:val="20"/>
              </w:rPr>
              <w:t xml:space="preserve">. If the size of the development is to increase dramatically, the existing floor plans should be revisited so that an adequate area is provided for </w:t>
            </w:r>
            <w:r w:rsidR="00C47ACC">
              <w:rPr>
                <w:rFonts w:ascii="Arial" w:hAnsi="Arial" w:cs="Arial"/>
                <w:sz w:val="20"/>
                <w:szCs w:val="20"/>
              </w:rPr>
              <w:t>‘</w:t>
            </w:r>
            <w:r w:rsidR="00996035" w:rsidRPr="00665BE2">
              <w:rPr>
                <w:rFonts w:ascii="Arial" w:hAnsi="Arial" w:cs="Arial"/>
                <w:sz w:val="20"/>
                <w:szCs w:val="20"/>
              </w:rPr>
              <w:t>back</w:t>
            </w:r>
            <w:r w:rsidR="00C47ACC">
              <w:rPr>
                <w:rFonts w:ascii="Arial" w:hAnsi="Arial" w:cs="Arial"/>
                <w:sz w:val="20"/>
                <w:szCs w:val="20"/>
              </w:rPr>
              <w:t xml:space="preserve"> </w:t>
            </w:r>
            <w:r w:rsidR="00996035" w:rsidRPr="00665BE2">
              <w:rPr>
                <w:rFonts w:ascii="Arial" w:hAnsi="Arial" w:cs="Arial"/>
                <w:sz w:val="20"/>
                <w:szCs w:val="20"/>
              </w:rPr>
              <w:t>of</w:t>
            </w:r>
            <w:r w:rsidR="00C47ACC">
              <w:rPr>
                <w:rFonts w:ascii="Arial" w:hAnsi="Arial" w:cs="Arial"/>
                <w:sz w:val="20"/>
                <w:szCs w:val="20"/>
              </w:rPr>
              <w:t xml:space="preserve"> </w:t>
            </w:r>
            <w:r w:rsidR="00996035" w:rsidRPr="00665BE2">
              <w:rPr>
                <w:rFonts w:ascii="Arial" w:hAnsi="Arial" w:cs="Arial"/>
                <w:sz w:val="20"/>
                <w:szCs w:val="20"/>
              </w:rPr>
              <w:t>house</w:t>
            </w:r>
            <w:r w:rsidR="00C47ACC">
              <w:rPr>
                <w:rFonts w:ascii="Arial" w:hAnsi="Arial" w:cs="Arial"/>
                <w:sz w:val="20"/>
                <w:szCs w:val="20"/>
              </w:rPr>
              <w:t>’</w:t>
            </w:r>
            <w:r w:rsidR="00996035" w:rsidRPr="00665BE2">
              <w:rPr>
                <w:rFonts w:ascii="Arial" w:hAnsi="Arial" w:cs="Arial"/>
                <w:sz w:val="20"/>
                <w:szCs w:val="20"/>
              </w:rPr>
              <w:t xml:space="preserve"> activities relating to the hotel and serviced apartments. There will be an increase in deliveries and service vehicles to the hotel. Currently some vehicles unload goods onto the footpath without driving into the loading dock. If there are permanent residents in apartments</w:t>
            </w:r>
            <w:r>
              <w:rPr>
                <w:rFonts w:ascii="Arial" w:hAnsi="Arial" w:cs="Arial"/>
                <w:sz w:val="20"/>
                <w:szCs w:val="20"/>
              </w:rPr>
              <w:t>,</w:t>
            </w:r>
            <w:r w:rsidR="00996035" w:rsidRPr="00665BE2">
              <w:rPr>
                <w:rFonts w:ascii="Arial" w:hAnsi="Arial" w:cs="Arial"/>
                <w:sz w:val="20"/>
                <w:szCs w:val="20"/>
              </w:rPr>
              <w:t xml:space="preserve"> there will also be a range of deliveries like furniture, white goods and food deliveries. Solutions could be to retain the existing loading dock and relocate the access to the car park or create a new </w:t>
            </w:r>
            <w:r w:rsidR="00C47ACC">
              <w:rPr>
                <w:rFonts w:ascii="Arial" w:hAnsi="Arial" w:cs="Arial"/>
                <w:sz w:val="20"/>
                <w:szCs w:val="20"/>
              </w:rPr>
              <w:t>‘</w:t>
            </w:r>
            <w:r w:rsidR="00996035" w:rsidRPr="00665BE2">
              <w:rPr>
                <w:rFonts w:ascii="Arial" w:hAnsi="Arial" w:cs="Arial"/>
                <w:sz w:val="20"/>
                <w:szCs w:val="20"/>
              </w:rPr>
              <w:t>back</w:t>
            </w:r>
            <w:r w:rsidR="00C47ACC">
              <w:rPr>
                <w:rFonts w:ascii="Arial" w:hAnsi="Arial" w:cs="Arial"/>
                <w:sz w:val="20"/>
                <w:szCs w:val="20"/>
              </w:rPr>
              <w:t xml:space="preserve"> </w:t>
            </w:r>
            <w:r w:rsidR="00996035" w:rsidRPr="00665BE2">
              <w:rPr>
                <w:rFonts w:ascii="Arial" w:hAnsi="Arial" w:cs="Arial"/>
                <w:sz w:val="20"/>
                <w:szCs w:val="20"/>
              </w:rPr>
              <w:t>of</w:t>
            </w:r>
            <w:r w:rsidR="00C47ACC">
              <w:rPr>
                <w:rFonts w:ascii="Arial" w:hAnsi="Arial" w:cs="Arial"/>
                <w:sz w:val="20"/>
                <w:szCs w:val="20"/>
              </w:rPr>
              <w:t xml:space="preserve"> </w:t>
            </w:r>
            <w:r w:rsidR="00996035" w:rsidRPr="00665BE2">
              <w:rPr>
                <w:rFonts w:ascii="Arial" w:hAnsi="Arial" w:cs="Arial"/>
                <w:sz w:val="20"/>
                <w:szCs w:val="20"/>
              </w:rPr>
              <w:t>house</w:t>
            </w:r>
            <w:r w:rsidR="00C47ACC">
              <w:rPr>
                <w:rFonts w:ascii="Arial" w:hAnsi="Arial" w:cs="Arial"/>
                <w:sz w:val="20"/>
                <w:szCs w:val="20"/>
              </w:rPr>
              <w:t>’</w:t>
            </w:r>
            <w:r w:rsidR="00996035" w:rsidRPr="00665BE2">
              <w:rPr>
                <w:rFonts w:ascii="Arial" w:hAnsi="Arial" w:cs="Arial"/>
                <w:sz w:val="20"/>
                <w:szCs w:val="20"/>
              </w:rPr>
              <w:t xml:space="preserve"> area in a different location.</w:t>
            </w:r>
          </w:p>
        </w:tc>
      </w:tr>
      <w:tr w:rsidR="00821A08" w14:paraId="417CE7E1" w14:textId="77777777" w:rsidTr="00821A08">
        <w:tc>
          <w:tcPr>
            <w:tcW w:w="1819" w:type="dxa"/>
          </w:tcPr>
          <w:p w14:paraId="6491FD28" w14:textId="34B0D993" w:rsidR="00C21FE5" w:rsidRPr="00665BE2" w:rsidRDefault="005E131E" w:rsidP="005E131E">
            <w:pPr>
              <w:rPr>
                <w:rFonts w:ascii="Arial" w:hAnsi="Arial" w:cs="Arial"/>
                <w:b/>
                <w:bCs/>
                <w:sz w:val="20"/>
                <w:szCs w:val="20"/>
              </w:rPr>
            </w:pPr>
            <w:r w:rsidRPr="00665BE2">
              <w:rPr>
                <w:rFonts w:ascii="Arial" w:hAnsi="Arial" w:cs="Arial"/>
                <w:b/>
                <w:bCs/>
                <w:sz w:val="20"/>
                <w:szCs w:val="20"/>
              </w:rPr>
              <w:t>Safety</w:t>
            </w:r>
          </w:p>
        </w:tc>
        <w:tc>
          <w:tcPr>
            <w:tcW w:w="7390" w:type="dxa"/>
          </w:tcPr>
          <w:p w14:paraId="06A2FE3E" w14:textId="2CB80B47" w:rsidR="0027514C" w:rsidRPr="00665BE2" w:rsidRDefault="0027514C" w:rsidP="0027514C">
            <w:pPr>
              <w:rPr>
                <w:rFonts w:ascii="Arial" w:hAnsi="Arial" w:cs="Arial"/>
                <w:sz w:val="20"/>
                <w:szCs w:val="20"/>
              </w:rPr>
            </w:pPr>
            <w:r w:rsidRPr="00665BE2">
              <w:rPr>
                <w:rFonts w:ascii="Arial" w:hAnsi="Arial" w:cs="Arial"/>
                <w:sz w:val="20"/>
                <w:szCs w:val="20"/>
              </w:rPr>
              <w:t xml:space="preserve">There are several issues around safety in the proposed development. The first one relates to the vehicular egress from the estate in times of emergency. There is only one road in and out of the estate, </w:t>
            </w:r>
            <w:r w:rsidR="00696E18">
              <w:rPr>
                <w:rFonts w:ascii="Arial" w:hAnsi="Arial" w:cs="Arial"/>
                <w:sz w:val="20"/>
                <w:szCs w:val="20"/>
              </w:rPr>
              <w:t xml:space="preserve">being </w:t>
            </w:r>
            <w:r w:rsidRPr="00665BE2">
              <w:rPr>
                <w:rFonts w:ascii="Arial" w:hAnsi="Arial" w:cs="Arial"/>
                <w:sz w:val="20"/>
                <w:szCs w:val="20"/>
              </w:rPr>
              <w:t xml:space="preserve">Kooindah Boulevard, which connects to Pollock Avenue. If there is an incident on either of these roads, for example bushfire or flood, the whole estate would be cut off, and people prevented from leaving. Another scenario that could occur is vehicles trying to exit at peak times, for example at check-out time, or households leaving the estate at 5pm to go shopping or taking children to sport. The proposed development is a significant increase in density, and an alternative access should be considered. </w:t>
            </w:r>
          </w:p>
          <w:p w14:paraId="16953107" w14:textId="7486A119" w:rsidR="0027514C" w:rsidRPr="00665BE2" w:rsidRDefault="0027514C" w:rsidP="0027514C">
            <w:pPr>
              <w:rPr>
                <w:rFonts w:ascii="Arial" w:hAnsi="Arial" w:cs="Arial"/>
                <w:sz w:val="20"/>
                <w:szCs w:val="20"/>
              </w:rPr>
            </w:pPr>
          </w:p>
          <w:p w14:paraId="6B07D1A5" w14:textId="3271D908" w:rsidR="0027514C" w:rsidRPr="00665BE2" w:rsidRDefault="0027514C" w:rsidP="0027514C">
            <w:pPr>
              <w:rPr>
                <w:rFonts w:ascii="Arial" w:hAnsi="Arial" w:cs="Arial"/>
                <w:sz w:val="20"/>
                <w:szCs w:val="20"/>
              </w:rPr>
            </w:pPr>
            <w:r w:rsidRPr="00665BE2">
              <w:rPr>
                <w:rFonts w:ascii="Arial" w:hAnsi="Arial" w:cs="Arial"/>
                <w:sz w:val="20"/>
                <w:szCs w:val="20"/>
              </w:rPr>
              <w:t xml:space="preserve">The second safety issue relates to the proposed car park with two levels of basement parking and one level of ground level parking containing 253 additional parking spaces. The entry and exit into this car park is via </w:t>
            </w:r>
            <w:r w:rsidR="009C4110">
              <w:rPr>
                <w:rFonts w:ascii="Arial" w:hAnsi="Arial" w:cs="Arial"/>
                <w:sz w:val="20"/>
                <w:szCs w:val="20"/>
              </w:rPr>
              <w:t xml:space="preserve">an </w:t>
            </w:r>
            <w:r w:rsidRPr="00665BE2">
              <w:rPr>
                <w:rFonts w:ascii="Arial" w:hAnsi="Arial" w:cs="Arial"/>
                <w:sz w:val="20"/>
                <w:szCs w:val="20"/>
              </w:rPr>
              <w:t xml:space="preserve">existing </w:t>
            </w:r>
            <w:r w:rsidR="009C4110">
              <w:rPr>
                <w:rFonts w:ascii="Arial" w:hAnsi="Arial" w:cs="Arial"/>
                <w:sz w:val="20"/>
                <w:szCs w:val="20"/>
              </w:rPr>
              <w:t xml:space="preserve">one lane driveway, </w:t>
            </w:r>
            <w:r w:rsidRPr="00665BE2">
              <w:rPr>
                <w:rFonts w:ascii="Arial" w:hAnsi="Arial" w:cs="Arial"/>
                <w:sz w:val="20"/>
                <w:szCs w:val="20"/>
              </w:rPr>
              <w:t>which lead</w:t>
            </w:r>
            <w:r w:rsidR="009C4110">
              <w:rPr>
                <w:rFonts w:ascii="Arial" w:hAnsi="Arial" w:cs="Arial"/>
                <w:sz w:val="20"/>
                <w:szCs w:val="20"/>
              </w:rPr>
              <w:t>s</w:t>
            </w:r>
            <w:r w:rsidRPr="00665BE2">
              <w:rPr>
                <w:rFonts w:ascii="Arial" w:hAnsi="Arial" w:cs="Arial"/>
                <w:sz w:val="20"/>
                <w:szCs w:val="20"/>
              </w:rPr>
              <w:t xml:space="preserve"> to an existing enclosed car park, and then into the new car park. There are significant safety concerns around having an additional 253 cars with only one entry and exit. For example</w:t>
            </w:r>
            <w:r w:rsidR="009C4110">
              <w:rPr>
                <w:rFonts w:ascii="Arial" w:hAnsi="Arial" w:cs="Arial"/>
                <w:sz w:val="20"/>
                <w:szCs w:val="20"/>
              </w:rPr>
              <w:t>,</w:t>
            </w:r>
            <w:r w:rsidRPr="00665BE2">
              <w:rPr>
                <w:rFonts w:ascii="Arial" w:hAnsi="Arial" w:cs="Arial"/>
                <w:sz w:val="20"/>
                <w:szCs w:val="20"/>
              </w:rPr>
              <w:t xml:space="preserve"> if there is an incident or even just at check</w:t>
            </w:r>
            <w:r w:rsidR="009C4110">
              <w:rPr>
                <w:rFonts w:ascii="Arial" w:hAnsi="Arial" w:cs="Arial"/>
                <w:sz w:val="20"/>
                <w:szCs w:val="20"/>
              </w:rPr>
              <w:t>-</w:t>
            </w:r>
            <w:r w:rsidRPr="00665BE2">
              <w:rPr>
                <w:rFonts w:ascii="Arial" w:hAnsi="Arial" w:cs="Arial"/>
                <w:sz w:val="20"/>
                <w:szCs w:val="20"/>
              </w:rPr>
              <w:t>out time and vehicles are all trying to leave at once, there would be significant delays in trying to leave the car park. There would also be significant amounts of fumes due to so many cars running at the same time. A second alternative entry and exit should be provided to such a large car park.</w:t>
            </w:r>
          </w:p>
          <w:p w14:paraId="26029ADB" w14:textId="77777777" w:rsidR="0027514C" w:rsidRPr="00665BE2" w:rsidRDefault="0027514C" w:rsidP="0027514C">
            <w:pPr>
              <w:rPr>
                <w:rFonts w:ascii="Arial" w:hAnsi="Arial" w:cs="Arial"/>
                <w:sz w:val="20"/>
                <w:szCs w:val="20"/>
              </w:rPr>
            </w:pPr>
          </w:p>
          <w:p w14:paraId="4CFB9D66" w14:textId="77777777" w:rsidR="0027514C" w:rsidRPr="00665BE2" w:rsidRDefault="0027514C" w:rsidP="0027514C">
            <w:pPr>
              <w:rPr>
                <w:rFonts w:ascii="Arial" w:hAnsi="Arial" w:cs="Arial"/>
                <w:sz w:val="20"/>
                <w:szCs w:val="20"/>
              </w:rPr>
            </w:pPr>
            <w:r w:rsidRPr="00665BE2">
              <w:rPr>
                <w:rFonts w:ascii="Arial" w:hAnsi="Arial" w:cs="Arial"/>
                <w:sz w:val="20"/>
                <w:szCs w:val="20"/>
              </w:rPr>
              <w:t xml:space="preserve">The third safety issue relates to the single entry and exit driveways and waste vehicles. A new commercial and residential waste room is proposed to be excavated out of the site, underneath existing landscape garden beds. The access to these waste rooms is via doorways that open directly onto the </w:t>
            </w:r>
            <w:r w:rsidRPr="00665BE2">
              <w:rPr>
                <w:rFonts w:ascii="Arial" w:hAnsi="Arial" w:cs="Arial"/>
                <w:sz w:val="20"/>
                <w:szCs w:val="20"/>
              </w:rPr>
              <w:lastRenderedPageBreak/>
              <w:t>driveway of the existing and new car parks. The waste collection loading dock is on the opposite side of the driveway. Bulk waste bins will need to be wheeled out of the waste room and across the driveway to the collection area. This activity conflicts with vehicles entering the car park. Waste collection services should be relocated to a service area away from the main driveways to the car park.</w:t>
            </w:r>
          </w:p>
          <w:p w14:paraId="6BDF27D4" w14:textId="6D20FEAA" w:rsidR="0027514C" w:rsidRPr="00665BE2" w:rsidRDefault="0027514C" w:rsidP="0027514C">
            <w:pPr>
              <w:rPr>
                <w:rFonts w:ascii="Arial" w:hAnsi="Arial" w:cs="Arial"/>
                <w:sz w:val="20"/>
                <w:szCs w:val="20"/>
              </w:rPr>
            </w:pPr>
          </w:p>
          <w:p w14:paraId="09E03C0E" w14:textId="77777777" w:rsidR="0027514C" w:rsidRPr="00665BE2" w:rsidRDefault="0027514C" w:rsidP="0027514C">
            <w:pPr>
              <w:rPr>
                <w:rFonts w:ascii="Arial" w:hAnsi="Arial" w:cs="Arial"/>
                <w:sz w:val="20"/>
                <w:szCs w:val="20"/>
              </w:rPr>
            </w:pPr>
            <w:r w:rsidRPr="00665BE2">
              <w:rPr>
                <w:rFonts w:ascii="Arial" w:hAnsi="Arial" w:cs="Arial"/>
                <w:sz w:val="20"/>
                <w:szCs w:val="20"/>
              </w:rPr>
              <w:t>The final issue relating to safety is the location of a large tower and residents in an area that is not a town centre and can be prone to natural disasters like bushfire and flooding. In terms of flooding, the existing estate allows for shelter in place. The hotel is at higher ground than the residential and can be used for emergency accommodation until flood waters recede. But the situation is very different for a large tower with a lot of people. If flooding affects power and water supply, the tower can become inhabitable.</w:t>
            </w:r>
          </w:p>
          <w:p w14:paraId="7A6C99E8" w14:textId="77777777" w:rsidR="0027514C" w:rsidRPr="00665BE2" w:rsidRDefault="0027514C" w:rsidP="0027514C">
            <w:pPr>
              <w:rPr>
                <w:rFonts w:ascii="Arial" w:hAnsi="Arial" w:cs="Arial"/>
                <w:sz w:val="20"/>
                <w:szCs w:val="20"/>
              </w:rPr>
            </w:pPr>
          </w:p>
          <w:p w14:paraId="4FA9D5D3" w14:textId="3FE92058" w:rsidR="00C21FE5" w:rsidRPr="00665BE2" w:rsidRDefault="0027514C" w:rsidP="0027514C">
            <w:pPr>
              <w:rPr>
                <w:rFonts w:ascii="Arial" w:hAnsi="Arial" w:cs="Arial"/>
                <w:sz w:val="20"/>
                <w:szCs w:val="20"/>
              </w:rPr>
            </w:pPr>
            <w:r w:rsidRPr="00665BE2">
              <w:rPr>
                <w:rFonts w:ascii="Arial" w:hAnsi="Arial" w:cs="Arial"/>
                <w:sz w:val="20"/>
                <w:szCs w:val="20"/>
              </w:rPr>
              <w:t>In this year’s floods in Brisbane, a tower that was in a flooded area had no power and elderly residents were unable to evacuate because they couldn’t walk down the stairs. As the lifts weren’t working, emergency services had to walk up the stairs to provide essentials to the residents. However</w:t>
            </w:r>
            <w:r w:rsidR="0077295B">
              <w:rPr>
                <w:rFonts w:ascii="Arial" w:hAnsi="Arial" w:cs="Arial"/>
                <w:sz w:val="20"/>
                <w:szCs w:val="20"/>
              </w:rPr>
              <w:t>,</w:t>
            </w:r>
            <w:r w:rsidRPr="00665BE2">
              <w:rPr>
                <w:rFonts w:ascii="Arial" w:hAnsi="Arial" w:cs="Arial"/>
                <w:sz w:val="20"/>
                <w:szCs w:val="20"/>
              </w:rPr>
              <w:t xml:space="preserve"> if a flood event were to occur at Kooindah Waters, the access roads may be blocked off and supplies would have to be brought into the site in other ways. There could be a significant number of households that would require assistance.</w:t>
            </w:r>
          </w:p>
        </w:tc>
      </w:tr>
      <w:tr w:rsidR="00821A08" w14:paraId="33CC0204" w14:textId="77777777" w:rsidTr="00821A08">
        <w:tc>
          <w:tcPr>
            <w:tcW w:w="1819" w:type="dxa"/>
          </w:tcPr>
          <w:p w14:paraId="418D1A94" w14:textId="4A5B03DE" w:rsidR="005E131E" w:rsidRPr="00665BE2" w:rsidRDefault="005E131E" w:rsidP="005E131E">
            <w:pPr>
              <w:rPr>
                <w:rFonts w:ascii="Arial" w:hAnsi="Arial" w:cs="Arial"/>
                <w:b/>
                <w:bCs/>
                <w:sz w:val="20"/>
                <w:szCs w:val="20"/>
              </w:rPr>
            </w:pPr>
            <w:r w:rsidRPr="00665BE2">
              <w:rPr>
                <w:rFonts w:ascii="Arial" w:hAnsi="Arial" w:cs="Arial"/>
                <w:b/>
                <w:bCs/>
                <w:sz w:val="20"/>
                <w:szCs w:val="20"/>
              </w:rPr>
              <w:lastRenderedPageBreak/>
              <w:t>Housing diversity and social interaction</w:t>
            </w:r>
          </w:p>
        </w:tc>
        <w:tc>
          <w:tcPr>
            <w:tcW w:w="7390" w:type="dxa"/>
          </w:tcPr>
          <w:p w14:paraId="41230D52" w14:textId="2D6BE36D" w:rsidR="0018439A" w:rsidRPr="00665BE2" w:rsidRDefault="0018439A" w:rsidP="0018439A">
            <w:pPr>
              <w:rPr>
                <w:rFonts w:ascii="Arial" w:hAnsi="Arial" w:cs="Arial"/>
                <w:sz w:val="20"/>
                <w:szCs w:val="20"/>
              </w:rPr>
            </w:pPr>
            <w:r w:rsidRPr="00665BE2">
              <w:rPr>
                <w:rFonts w:ascii="Arial" w:hAnsi="Arial" w:cs="Arial"/>
                <w:sz w:val="20"/>
                <w:szCs w:val="20"/>
              </w:rPr>
              <w:t xml:space="preserve">The proposed development is not designed for housing diversity. There are 54x 2-bedroom apartments and 44x 3-bedroom apartments. There </w:t>
            </w:r>
            <w:r w:rsidR="00752C20">
              <w:rPr>
                <w:rFonts w:ascii="Arial" w:hAnsi="Arial" w:cs="Arial"/>
                <w:sz w:val="20"/>
                <w:szCs w:val="20"/>
              </w:rPr>
              <w:t>is</w:t>
            </w:r>
            <w:r w:rsidRPr="00665BE2">
              <w:rPr>
                <w:rFonts w:ascii="Arial" w:hAnsi="Arial" w:cs="Arial"/>
                <w:sz w:val="20"/>
                <w:szCs w:val="20"/>
              </w:rPr>
              <w:t xml:space="preserve"> no studio or 1-bedroom apartments. Living in the estate would attract extra fees due to the private roads and gardens and communal facilities available. The assumption seems to be that the market for this type of living is limited to those that can afford a 2 or 3-bedroom apartment and the associated fees of the estate. Justification could be that this is a unique development and there is no market for smaller apartments.</w:t>
            </w:r>
          </w:p>
          <w:p w14:paraId="78C2DC53" w14:textId="77777777" w:rsidR="0018439A" w:rsidRPr="00665BE2" w:rsidRDefault="0018439A" w:rsidP="0018439A">
            <w:pPr>
              <w:rPr>
                <w:rFonts w:ascii="Arial" w:hAnsi="Arial" w:cs="Arial"/>
                <w:sz w:val="20"/>
                <w:szCs w:val="20"/>
              </w:rPr>
            </w:pPr>
          </w:p>
          <w:p w14:paraId="5D417901" w14:textId="438213B0" w:rsidR="005E131E" w:rsidRPr="00665BE2" w:rsidRDefault="0018439A" w:rsidP="0018439A">
            <w:pPr>
              <w:rPr>
                <w:rFonts w:ascii="Arial" w:hAnsi="Arial" w:cs="Arial"/>
                <w:sz w:val="20"/>
                <w:szCs w:val="20"/>
              </w:rPr>
            </w:pPr>
            <w:r w:rsidRPr="00665BE2">
              <w:rPr>
                <w:rFonts w:ascii="Arial" w:hAnsi="Arial" w:cs="Arial"/>
                <w:sz w:val="20"/>
                <w:szCs w:val="20"/>
              </w:rPr>
              <w:t xml:space="preserve">The existing estate provides excellent opportunities for social interaction at its current scale. Each dwelling has its own street address and identity. Pathways and communal areas provide plenty of opportunities, and the community feel is strong. The new development provides more </w:t>
            </w:r>
            <w:r w:rsidR="00C47ACC" w:rsidRPr="00665BE2">
              <w:rPr>
                <w:rFonts w:ascii="Arial" w:hAnsi="Arial" w:cs="Arial"/>
                <w:sz w:val="20"/>
                <w:szCs w:val="20"/>
              </w:rPr>
              <w:t>facilities,</w:t>
            </w:r>
            <w:r w:rsidRPr="00665BE2">
              <w:rPr>
                <w:rFonts w:ascii="Arial" w:hAnsi="Arial" w:cs="Arial"/>
                <w:sz w:val="20"/>
                <w:szCs w:val="20"/>
              </w:rPr>
              <w:t xml:space="preserve"> but the apartment tower is more anonymous than the </w:t>
            </w:r>
            <w:r w:rsidR="00C47ACC" w:rsidRPr="00665BE2">
              <w:rPr>
                <w:rFonts w:ascii="Arial" w:hAnsi="Arial" w:cs="Arial"/>
                <w:sz w:val="20"/>
                <w:szCs w:val="20"/>
              </w:rPr>
              <w:t>low-rise</w:t>
            </w:r>
            <w:r w:rsidRPr="00665BE2">
              <w:rPr>
                <w:rFonts w:ascii="Arial" w:hAnsi="Arial" w:cs="Arial"/>
                <w:sz w:val="20"/>
                <w:szCs w:val="20"/>
              </w:rPr>
              <w:t xml:space="preserve"> residential areas. It is not clear that an increase of 98 households in a tower will preserve the community feel. It could lead to an </w:t>
            </w:r>
            <w:r w:rsidR="00C47ACC">
              <w:rPr>
                <w:rFonts w:ascii="Arial" w:hAnsi="Arial" w:cs="Arial"/>
                <w:sz w:val="20"/>
                <w:szCs w:val="20"/>
              </w:rPr>
              <w:t>‘</w:t>
            </w:r>
            <w:r w:rsidRPr="00665BE2">
              <w:rPr>
                <w:rFonts w:ascii="Arial" w:hAnsi="Arial" w:cs="Arial"/>
                <w:sz w:val="20"/>
                <w:szCs w:val="20"/>
              </w:rPr>
              <w:t>us and them</w:t>
            </w:r>
            <w:r w:rsidR="00C47ACC">
              <w:rPr>
                <w:rFonts w:ascii="Arial" w:hAnsi="Arial" w:cs="Arial"/>
                <w:sz w:val="20"/>
                <w:szCs w:val="20"/>
              </w:rPr>
              <w:t>’</w:t>
            </w:r>
            <w:r w:rsidRPr="00665BE2">
              <w:rPr>
                <w:rFonts w:ascii="Arial" w:hAnsi="Arial" w:cs="Arial"/>
                <w:sz w:val="20"/>
                <w:szCs w:val="20"/>
              </w:rPr>
              <w:t xml:space="preserve"> mentality and divisions could form in the community.</w:t>
            </w:r>
          </w:p>
        </w:tc>
      </w:tr>
      <w:tr w:rsidR="00821A08" w:rsidRPr="0018439A" w14:paraId="45E2BAA7" w14:textId="77777777" w:rsidTr="00821A08">
        <w:tc>
          <w:tcPr>
            <w:tcW w:w="1819" w:type="dxa"/>
          </w:tcPr>
          <w:p w14:paraId="55557345" w14:textId="7C8D7BD2" w:rsidR="005E131E" w:rsidRPr="00665BE2" w:rsidRDefault="005E131E" w:rsidP="005E131E">
            <w:pPr>
              <w:rPr>
                <w:rFonts w:ascii="Arial" w:hAnsi="Arial" w:cs="Arial"/>
                <w:b/>
                <w:bCs/>
                <w:sz w:val="20"/>
                <w:szCs w:val="20"/>
              </w:rPr>
            </w:pPr>
            <w:r w:rsidRPr="00665BE2">
              <w:rPr>
                <w:rFonts w:ascii="Arial" w:hAnsi="Arial" w:cs="Arial"/>
                <w:b/>
                <w:bCs/>
                <w:sz w:val="20"/>
                <w:szCs w:val="20"/>
              </w:rPr>
              <w:t>Aesthetics</w:t>
            </w:r>
          </w:p>
        </w:tc>
        <w:tc>
          <w:tcPr>
            <w:tcW w:w="7390" w:type="dxa"/>
          </w:tcPr>
          <w:p w14:paraId="1F429C54" w14:textId="1EA147F8" w:rsidR="0018439A" w:rsidRPr="00665BE2" w:rsidRDefault="0018439A" w:rsidP="0018439A">
            <w:pPr>
              <w:rPr>
                <w:rFonts w:ascii="Arial" w:hAnsi="Arial" w:cs="Arial"/>
                <w:sz w:val="20"/>
                <w:szCs w:val="20"/>
              </w:rPr>
            </w:pPr>
            <w:r w:rsidRPr="00665BE2">
              <w:rPr>
                <w:rFonts w:ascii="Arial" w:hAnsi="Arial" w:cs="Arial"/>
                <w:sz w:val="20"/>
                <w:szCs w:val="20"/>
              </w:rPr>
              <w:t>There has been attempts made to design the tower block to be visually appealing, and attempts made to create a 2-3 storey podium effect at street level. However</w:t>
            </w:r>
            <w:r w:rsidR="000649EF">
              <w:rPr>
                <w:rFonts w:ascii="Arial" w:hAnsi="Arial" w:cs="Arial"/>
                <w:sz w:val="20"/>
                <w:szCs w:val="20"/>
              </w:rPr>
              <w:t>,</w:t>
            </w:r>
            <w:r w:rsidRPr="00665BE2">
              <w:rPr>
                <w:rFonts w:ascii="Arial" w:hAnsi="Arial" w:cs="Arial"/>
                <w:sz w:val="20"/>
                <w:szCs w:val="20"/>
              </w:rPr>
              <w:t xml:space="preserve"> the bulk and scale of the development is such that it overpowers the site and context</w:t>
            </w:r>
            <w:r w:rsidR="000649EF">
              <w:rPr>
                <w:rFonts w:ascii="Arial" w:hAnsi="Arial" w:cs="Arial"/>
                <w:sz w:val="20"/>
                <w:szCs w:val="20"/>
              </w:rPr>
              <w:t>,</w:t>
            </w:r>
            <w:r w:rsidRPr="00665BE2">
              <w:rPr>
                <w:rFonts w:ascii="Arial" w:hAnsi="Arial" w:cs="Arial"/>
                <w:sz w:val="20"/>
                <w:szCs w:val="20"/>
              </w:rPr>
              <w:t xml:space="preserve"> and the appearance is of an object that is foreign to the site. The proportions of the proposed development are so far out of scale with the existing estate. Unfortunately, any design merit is lost</w:t>
            </w:r>
            <w:r w:rsidR="000649EF">
              <w:rPr>
                <w:rFonts w:ascii="Arial" w:hAnsi="Arial" w:cs="Arial"/>
                <w:sz w:val="20"/>
                <w:szCs w:val="20"/>
              </w:rPr>
              <w:t>,</w:t>
            </w:r>
            <w:r w:rsidRPr="00665BE2">
              <w:rPr>
                <w:rFonts w:ascii="Arial" w:hAnsi="Arial" w:cs="Arial"/>
                <w:sz w:val="20"/>
                <w:szCs w:val="20"/>
              </w:rPr>
              <w:t xml:space="preserve"> and the developments visual appearance is unnerving.</w:t>
            </w:r>
          </w:p>
          <w:p w14:paraId="0DD43FD0" w14:textId="552E08FD" w:rsidR="005E131E" w:rsidRPr="00665BE2" w:rsidRDefault="005E131E" w:rsidP="00644877">
            <w:pPr>
              <w:jc w:val="both"/>
              <w:rPr>
                <w:rFonts w:ascii="Arial" w:hAnsi="Arial" w:cs="Arial"/>
                <w:sz w:val="20"/>
                <w:szCs w:val="20"/>
              </w:rPr>
            </w:pPr>
          </w:p>
          <w:p w14:paraId="621BBB55" w14:textId="38B25F3B" w:rsidR="0018439A" w:rsidRPr="00665BE2" w:rsidRDefault="0018439A" w:rsidP="00644877">
            <w:pPr>
              <w:jc w:val="both"/>
              <w:rPr>
                <w:rFonts w:ascii="Arial" w:hAnsi="Arial" w:cs="Arial"/>
                <w:sz w:val="20"/>
                <w:szCs w:val="20"/>
              </w:rPr>
            </w:pPr>
            <w:r w:rsidRPr="00817C61">
              <w:rPr>
                <w:rFonts w:ascii="Arial" w:hAnsi="Arial" w:cs="Arial"/>
                <w:sz w:val="20"/>
                <w:szCs w:val="20"/>
              </w:rPr>
              <w:t>Of particular concern is the photomontage view taken from Kooindah</w:t>
            </w:r>
            <w:r w:rsidRPr="00665BE2">
              <w:rPr>
                <w:rFonts w:ascii="Arial" w:hAnsi="Arial" w:cs="Arial"/>
                <w:sz w:val="20"/>
                <w:szCs w:val="20"/>
              </w:rPr>
              <w:t xml:space="preserve"> Boulevard. The proposed tower block dwarfs the existing 3-storey hotel in bulk, height and scale. It does not </w:t>
            </w:r>
            <w:r w:rsidR="00C47ACC">
              <w:rPr>
                <w:rFonts w:ascii="Arial" w:hAnsi="Arial" w:cs="Arial"/>
                <w:sz w:val="20"/>
                <w:szCs w:val="20"/>
              </w:rPr>
              <w:t>‘</w:t>
            </w:r>
            <w:r w:rsidRPr="00665BE2">
              <w:rPr>
                <w:rFonts w:ascii="Arial" w:hAnsi="Arial" w:cs="Arial"/>
                <w:sz w:val="20"/>
                <w:szCs w:val="20"/>
              </w:rPr>
              <w:t>talk</w:t>
            </w:r>
            <w:r w:rsidR="00C47ACC">
              <w:rPr>
                <w:rFonts w:ascii="Arial" w:hAnsi="Arial" w:cs="Arial"/>
                <w:sz w:val="20"/>
                <w:szCs w:val="20"/>
              </w:rPr>
              <w:t>’</w:t>
            </w:r>
            <w:r w:rsidRPr="00665BE2">
              <w:rPr>
                <w:rFonts w:ascii="Arial" w:hAnsi="Arial" w:cs="Arial"/>
                <w:sz w:val="20"/>
                <w:szCs w:val="20"/>
              </w:rPr>
              <w:t xml:space="preserve"> architecturally speaking to the existing hotel. There is no visual relationship between the two buildings. It appears that there is a 6 storey podium which contains hotel rooms, from which emerges what looks like an open deck car park to the left and a hotel tower to the right. The rationale for the design is not obvious and not harmonious to the eye.</w:t>
            </w:r>
          </w:p>
          <w:p w14:paraId="3865F6D5" w14:textId="3ABB1415" w:rsidR="0018439A" w:rsidRPr="00665BE2" w:rsidRDefault="0018439A" w:rsidP="00644877">
            <w:pPr>
              <w:jc w:val="both"/>
              <w:rPr>
                <w:rFonts w:ascii="Arial" w:hAnsi="Arial" w:cs="Arial"/>
                <w:sz w:val="20"/>
                <w:szCs w:val="20"/>
              </w:rPr>
            </w:pPr>
          </w:p>
          <w:p w14:paraId="4A33F249" w14:textId="215C6938" w:rsidR="0018439A" w:rsidRPr="00665BE2" w:rsidRDefault="0018439A" w:rsidP="0018439A">
            <w:pPr>
              <w:rPr>
                <w:rFonts w:ascii="Arial" w:hAnsi="Arial" w:cs="Arial"/>
                <w:sz w:val="20"/>
                <w:szCs w:val="20"/>
              </w:rPr>
            </w:pPr>
            <w:r w:rsidRPr="00665BE2">
              <w:rPr>
                <w:rFonts w:ascii="Arial" w:hAnsi="Arial" w:cs="Arial"/>
                <w:sz w:val="20"/>
                <w:szCs w:val="20"/>
              </w:rPr>
              <w:t>In order for the aesthetics to be addressed, the scale of the development needs to be brought right down to a size that is suitable for the site. Architectural cues should be sought from the existing hotel and incorporated into the design.</w:t>
            </w:r>
          </w:p>
        </w:tc>
      </w:tr>
    </w:tbl>
    <w:p w14:paraId="35963560" w14:textId="2DFC2091" w:rsidR="00C45B1B" w:rsidRDefault="00C45B1B" w:rsidP="00644877">
      <w:pPr>
        <w:spacing w:after="0" w:line="240" w:lineRule="auto"/>
        <w:jc w:val="both"/>
        <w:rPr>
          <w:rFonts w:ascii="Arial" w:hAnsi="Arial" w:cs="Arial"/>
        </w:rPr>
      </w:pPr>
    </w:p>
    <w:p w14:paraId="3C7A351D" w14:textId="37547C97" w:rsidR="00C47ACC" w:rsidRDefault="00C47ACC" w:rsidP="00644877">
      <w:pPr>
        <w:spacing w:after="0" w:line="240" w:lineRule="auto"/>
        <w:jc w:val="both"/>
        <w:rPr>
          <w:rFonts w:ascii="Arial" w:hAnsi="Arial" w:cs="Arial"/>
        </w:rPr>
      </w:pPr>
    </w:p>
    <w:p w14:paraId="3F3C8BA4" w14:textId="10C5E3CE" w:rsidR="00C47ACC" w:rsidRDefault="00C47ACC" w:rsidP="00644877">
      <w:pPr>
        <w:spacing w:after="0" w:line="240" w:lineRule="auto"/>
        <w:jc w:val="both"/>
        <w:rPr>
          <w:rFonts w:ascii="Arial" w:hAnsi="Arial" w:cs="Arial"/>
        </w:rPr>
      </w:pPr>
    </w:p>
    <w:p w14:paraId="12C1056B" w14:textId="77777777" w:rsidR="00C47ACC" w:rsidRPr="0018439A" w:rsidRDefault="00C47ACC" w:rsidP="00644877">
      <w:pPr>
        <w:spacing w:after="0" w:line="240" w:lineRule="auto"/>
        <w:jc w:val="both"/>
        <w:rPr>
          <w:rFonts w:ascii="Arial" w:hAnsi="Arial" w:cs="Arial"/>
        </w:rPr>
      </w:pPr>
    </w:p>
    <w:p w14:paraId="18A6735A" w14:textId="7A99E9DD" w:rsidR="00C45B1B" w:rsidRPr="00394543" w:rsidRDefault="00167C44" w:rsidP="00C76A9C">
      <w:pPr>
        <w:spacing w:after="0" w:line="240" w:lineRule="auto"/>
        <w:rPr>
          <w:rFonts w:ascii="Arial" w:hAnsi="Arial" w:cs="Arial"/>
          <w:b/>
          <w:bCs/>
        </w:rPr>
      </w:pPr>
      <w:r w:rsidRPr="00394543">
        <w:rPr>
          <w:rFonts w:ascii="Arial" w:hAnsi="Arial" w:cs="Arial"/>
          <w:b/>
          <w:bCs/>
        </w:rPr>
        <w:lastRenderedPageBreak/>
        <w:t>Apartment Design Guide (ADG)</w:t>
      </w:r>
    </w:p>
    <w:p w14:paraId="1319BF03" w14:textId="77777777" w:rsidR="00486F61" w:rsidRDefault="00486F61" w:rsidP="00C76A9C">
      <w:pPr>
        <w:spacing w:after="0" w:line="240" w:lineRule="auto"/>
        <w:rPr>
          <w:rFonts w:ascii="Arial" w:hAnsi="Arial" w:cs="Arial"/>
        </w:rPr>
      </w:pPr>
    </w:p>
    <w:p w14:paraId="31A8E81E" w14:textId="7882D339" w:rsidR="00450D98" w:rsidRDefault="00167C44" w:rsidP="00890A52">
      <w:pPr>
        <w:spacing w:after="0" w:line="240" w:lineRule="auto"/>
        <w:jc w:val="both"/>
        <w:rPr>
          <w:rFonts w:ascii="Arial" w:hAnsi="Arial" w:cs="Arial"/>
        </w:rPr>
      </w:pPr>
      <w:r>
        <w:rPr>
          <w:rFonts w:ascii="Arial" w:hAnsi="Arial" w:cs="Arial"/>
        </w:rPr>
        <w:t>The relevant provisions of the ADG are considered with</w:t>
      </w:r>
      <w:r w:rsidR="002E68D5">
        <w:rPr>
          <w:rFonts w:ascii="Arial" w:hAnsi="Arial" w:cs="Arial"/>
        </w:rPr>
        <w:t>in</w:t>
      </w:r>
      <w:r>
        <w:rPr>
          <w:rFonts w:ascii="Arial" w:hAnsi="Arial" w:cs="Arial"/>
        </w:rPr>
        <w:t xml:space="preserve"> </w:t>
      </w:r>
      <w:r w:rsidR="00890A52">
        <w:rPr>
          <w:rFonts w:ascii="Arial" w:hAnsi="Arial" w:cs="Arial"/>
        </w:rPr>
        <w:t>an assessment table in Attachment 1. The proposal c</w:t>
      </w:r>
      <w:r w:rsidR="00450D98">
        <w:rPr>
          <w:rFonts w:ascii="Arial" w:hAnsi="Arial" w:cs="Arial"/>
        </w:rPr>
        <w:t>omplies with the ADG other than the following:</w:t>
      </w:r>
    </w:p>
    <w:p w14:paraId="6AF9238D" w14:textId="72D5B595" w:rsidR="00450D98" w:rsidRDefault="00450D98" w:rsidP="00C76A9C">
      <w:pPr>
        <w:spacing w:after="0" w:line="240" w:lineRule="auto"/>
        <w:rPr>
          <w:rFonts w:ascii="Arial" w:hAnsi="Arial" w:cs="Arial"/>
        </w:rPr>
      </w:pPr>
    </w:p>
    <w:p w14:paraId="0238A319" w14:textId="49BD14B6" w:rsidR="00450D98" w:rsidRDefault="00D807AD" w:rsidP="00740E05">
      <w:pPr>
        <w:pStyle w:val="ListParagraph"/>
        <w:numPr>
          <w:ilvl w:val="0"/>
          <w:numId w:val="47"/>
        </w:numPr>
        <w:spacing w:after="0" w:line="240" w:lineRule="auto"/>
        <w:jc w:val="both"/>
        <w:rPr>
          <w:rFonts w:ascii="Arial" w:hAnsi="Arial" w:cs="Arial"/>
        </w:rPr>
      </w:pPr>
      <w:r w:rsidRPr="005F28DA">
        <w:rPr>
          <w:rFonts w:ascii="Arial" w:hAnsi="Arial" w:cs="Arial"/>
          <w:i/>
          <w:iCs/>
        </w:rPr>
        <w:t>Apartment building types (1A)</w:t>
      </w:r>
      <w:r w:rsidRPr="00D807AD">
        <w:rPr>
          <w:rFonts w:ascii="Arial" w:hAnsi="Arial" w:cs="Arial"/>
        </w:rPr>
        <w:t xml:space="preserve"> – </w:t>
      </w:r>
      <w:r w:rsidR="005F28DA">
        <w:rPr>
          <w:rFonts w:ascii="Arial" w:hAnsi="Arial" w:cs="Arial"/>
        </w:rPr>
        <w:t>T</w:t>
      </w:r>
      <w:r w:rsidRPr="00D807AD">
        <w:rPr>
          <w:rFonts w:ascii="Arial" w:hAnsi="Arial" w:cs="Arial"/>
        </w:rPr>
        <w:t xml:space="preserve">he building type of the proposed development is Tower apartments. This building form is not suited to the area as it is not in a central business district, major centre or urban renewal area. The site is not located in dense urban areas and there are no other towers within the surrounding context. </w:t>
      </w:r>
    </w:p>
    <w:p w14:paraId="75D06228" w14:textId="77777777" w:rsidR="005F28DA" w:rsidRDefault="005F28DA" w:rsidP="005F28DA">
      <w:pPr>
        <w:pStyle w:val="ListParagraph"/>
        <w:spacing w:after="0" w:line="240" w:lineRule="auto"/>
        <w:jc w:val="both"/>
        <w:rPr>
          <w:rFonts w:ascii="Arial" w:hAnsi="Arial" w:cs="Arial"/>
        </w:rPr>
      </w:pPr>
    </w:p>
    <w:p w14:paraId="0E29D55E" w14:textId="21EC499F" w:rsidR="00450D98" w:rsidRDefault="005F28DA" w:rsidP="00740E05">
      <w:pPr>
        <w:pStyle w:val="ListParagraph"/>
        <w:numPr>
          <w:ilvl w:val="0"/>
          <w:numId w:val="47"/>
        </w:numPr>
        <w:spacing w:after="0" w:line="240" w:lineRule="auto"/>
        <w:jc w:val="both"/>
        <w:rPr>
          <w:rFonts w:ascii="Arial" w:hAnsi="Arial" w:cs="Arial"/>
        </w:rPr>
      </w:pPr>
      <w:r w:rsidRPr="005F28DA">
        <w:rPr>
          <w:rFonts w:ascii="Arial" w:hAnsi="Arial" w:cs="Arial"/>
          <w:i/>
          <w:iCs/>
        </w:rPr>
        <w:t>Local character and context (1B)</w:t>
      </w:r>
      <w:r w:rsidRPr="005F28DA">
        <w:rPr>
          <w:rFonts w:ascii="Arial" w:hAnsi="Arial" w:cs="Arial"/>
        </w:rPr>
        <w:t xml:space="preserve"> - The setting is not common for residential flat buildings. The proposed development does not relate to the existing or desired future context and neighbourhood character of the local area. The site is located 1.5km east of the Wyong railway station. The site is surrounded by the fairways of the golf course, recreation grounds, the hotel, and some residential lots. There are natural and constructed waterways and natural and planted vegetation. The site is not within a town or village centre.</w:t>
      </w:r>
    </w:p>
    <w:p w14:paraId="6F3F6CC9" w14:textId="77777777" w:rsidR="009F0E7A" w:rsidRPr="009F0E7A" w:rsidRDefault="009F0E7A" w:rsidP="009F0E7A">
      <w:pPr>
        <w:pStyle w:val="ListParagraph"/>
        <w:rPr>
          <w:rFonts w:ascii="Arial" w:hAnsi="Arial" w:cs="Arial"/>
        </w:rPr>
      </w:pPr>
    </w:p>
    <w:p w14:paraId="00D10F2A" w14:textId="6EDA22FB" w:rsidR="009F0E7A" w:rsidRDefault="007C1031" w:rsidP="00740E05">
      <w:pPr>
        <w:pStyle w:val="ListParagraph"/>
        <w:numPr>
          <w:ilvl w:val="0"/>
          <w:numId w:val="47"/>
        </w:numPr>
        <w:spacing w:after="0" w:line="240" w:lineRule="auto"/>
        <w:jc w:val="both"/>
        <w:rPr>
          <w:rFonts w:ascii="Arial" w:hAnsi="Arial" w:cs="Arial"/>
        </w:rPr>
      </w:pPr>
      <w:r w:rsidRPr="007533D6">
        <w:rPr>
          <w:rFonts w:ascii="Arial" w:hAnsi="Arial" w:cs="Arial"/>
          <w:i/>
          <w:iCs/>
        </w:rPr>
        <w:t>Precincts (1C)</w:t>
      </w:r>
      <w:r>
        <w:rPr>
          <w:rFonts w:ascii="Arial" w:hAnsi="Arial" w:cs="Arial"/>
        </w:rPr>
        <w:t xml:space="preserve"> - </w:t>
      </w:r>
      <w:r w:rsidRPr="007C1031">
        <w:rPr>
          <w:rFonts w:ascii="Arial" w:hAnsi="Arial" w:cs="Arial"/>
        </w:rPr>
        <w:t xml:space="preserve">The proposed development is within a precinct known as Kooindah Waters. A masterplan for the precinct was prepared and has guided the development of the precinct up to this stage. The site was identified in the masterplan and subject to a future DA. The masterplan indicated low scale accommodation, similar to that which exists on the eastern side of the golf </w:t>
      </w:r>
      <w:r w:rsidRPr="00817C61">
        <w:rPr>
          <w:rFonts w:ascii="Arial" w:hAnsi="Arial" w:cs="Arial"/>
        </w:rPr>
        <w:t>club. This area was proposed to be serviced with a driveway off Parry Ave with a loop road connecting to car parking. A row of townhouses provided a residential address to Parry Ave. Although the</w:t>
      </w:r>
      <w:r w:rsidRPr="007C1031">
        <w:rPr>
          <w:rFonts w:ascii="Arial" w:hAnsi="Arial" w:cs="Arial"/>
        </w:rPr>
        <w:t xml:space="preserve"> precinct was subject to a future DA, the intention was for similar low scale residential. A 26 storey tower was not envisaged on the site and is not in accordance with the masterplan.</w:t>
      </w:r>
    </w:p>
    <w:p w14:paraId="72E91A2C" w14:textId="77777777" w:rsidR="007533D6" w:rsidRPr="007533D6" w:rsidRDefault="007533D6" w:rsidP="007533D6">
      <w:pPr>
        <w:pStyle w:val="ListParagraph"/>
        <w:rPr>
          <w:rFonts w:ascii="Arial" w:hAnsi="Arial" w:cs="Arial"/>
        </w:rPr>
      </w:pPr>
    </w:p>
    <w:p w14:paraId="594DB39E" w14:textId="062543D6" w:rsidR="00450D98" w:rsidRDefault="007533D6" w:rsidP="00740E05">
      <w:pPr>
        <w:pStyle w:val="ListParagraph"/>
        <w:numPr>
          <w:ilvl w:val="0"/>
          <w:numId w:val="47"/>
        </w:numPr>
        <w:spacing w:after="0" w:line="240" w:lineRule="auto"/>
        <w:jc w:val="both"/>
        <w:rPr>
          <w:rFonts w:ascii="Arial" w:hAnsi="Arial" w:cs="Arial"/>
        </w:rPr>
      </w:pPr>
      <w:r w:rsidRPr="007533D6">
        <w:rPr>
          <w:rFonts w:ascii="Arial" w:hAnsi="Arial" w:cs="Arial"/>
          <w:i/>
          <w:iCs/>
        </w:rPr>
        <w:t>Building depth (2E)</w:t>
      </w:r>
      <w:r>
        <w:rPr>
          <w:rFonts w:ascii="Arial" w:hAnsi="Arial" w:cs="Arial"/>
        </w:rPr>
        <w:t xml:space="preserve"> - </w:t>
      </w:r>
      <w:r w:rsidRPr="007533D6">
        <w:rPr>
          <w:rFonts w:ascii="Arial" w:hAnsi="Arial" w:cs="Arial"/>
        </w:rPr>
        <w:t xml:space="preserve">All floors of the residential component have maximum building depths of </w:t>
      </w:r>
      <w:r w:rsidR="00384646">
        <w:rPr>
          <w:rFonts w:ascii="Arial" w:hAnsi="Arial" w:cs="Arial"/>
        </w:rPr>
        <w:t xml:space="preserve">between 23 and 25.5 which is 7.5m </w:t>
      </w:r>
      <w:r w:rsidRPr="007533D6">
        <w:rPr>
          <w:rFonts w:ascii="Arial" w:hAnsi="Arial" w:cs="Arial"/>
        </w:rPr>
        <w:t>over the maximum recommended.</w:t>
      </w:r>
    </w:p>
    <w:p w14:paraId="72116B87" w14:textId="77777777" w:rsidR="00890A52" w:rsidRPr="00890A52" w:rsidRDefault="00890A52" w:rsidP="00890A52">
      <w:pPr>
        <w:pStyle w:val="ListParagraph"/>
        <w:rPr>
          <w:rFonts w:ascii="Arial" w:hAnsi="Arial" w:cs="Arial"/>
        </w:rPr>
      </w:pPr>
    </w:p>
    <w:p w14:paraId="42D5CA8B" w14:textId="2F4D1D1F" w:rsidR="00DC351F" w:rsidRDefault="008240A3" w:rsidP="00740E05">
      <w:pPr>
        <w:pStyle w:val="ListParagraph"/>
        <w:numPr>
          <w:ilvl w:val="0"/>
          <w:numId w:val="47"/>
        </w:numPr>
        <w:spacing w:after="0" w:line="240" w:lineRule="auto"/>
        <w:jc w:val="both"/>
        <w:rPr>
          <w:rFonts w:ascii="Arial" w:hAnsi="Arial" w:cs="Arial"/>
        </w:rPr>
      </w:pPr>
      <w:r w:rsidRPr="006B2147">
        <w:rPr>
          <w:rFonts w:ascii="Arial" w:hAnsi="Arial" w:cs="Arial"/>
          <w:i/>
          <w:iCs/>
        </w:rPr>
        <w:t>Visual privacy (3F-1)</w:t>
      </w:r>
      <w:r>
        <w:rPr>
          <w:rFonts w:ascii="Arial" w:hAnsi="Arial" w:cs="Arial"/>
        </w:rPr>
        <w:t xml:space="preserve"> </w:t>
      </w:r>
      <w:r w:rsidR="00C53C20">
        <w:rPr>
          <w:rFonts w:ascii="Arial" w:hAnsi="Arial" w:cs="Arial"/>
        </w:rPr>
        <w:t>–</w:t>
      </w:r>
      <w:r>
        <w:rPr>
          <w:rFonts w:ascii="Arial" w:hAnsi="Arial" w:cs="Arial"/>
        </w:rPr>
        <w:t xml:space="preserve"> </w:t>
      </w:r>
      <w:r w:rsidR="00C53C20">
        <w:rPr>
          <w:rFonts w:ascii="Arial" w:hAnsi="Arial" w:cs="Arial"/>
        </w:rPr>
        <w:t>every level of the development has side and rear setbacks that fail to comply with the separation distances of the ADG.</w:t>
      </w:r>
    </w:p>
    <w:p w14:paraId="3C46759F" w14:textId="573BBB73" w:rsidR="00C53C20" w:rsidRPr="00C53C20" w:rsidRDefault="00C53C20" w:rsidP="00C53C20">
      <w:pPr>
        <w:pStyle w:val="ListParagraph"/>
        <w:rPr>
          <w:rFonts w:ascii="Arial" w:hAnsi="Arial" w:cs="Arial"/>
        </w:rPr>
      </w:pPr>
    </w:p>
    <w:p w14:paraId="3C62FB10" w14:textId="77741D5D" w:rsidR="00C53C20" w:rsidRDefault="00226565" w:rsidP="00740E05">
      <w:pPr>
        <w:pStyle w:val="ListParagraph"/>
        <w:numPr>
          <w:ilvl w:val="0"/>
          <w:numId w:val="47"/>
        </w:numPr>
        <w:spacing w:after="0" w:line="240" w:lineRule="auto"/>
        <w:jc w:val="both"/>
        <w:rPr>
          <w:rFonts w:ascii="Arial" w:hAnsi="Arial" w:cs="Arial"/>
        </w:rPr>
      </w:pPr>
      <w:r w:rsidRPr="00226565">
        <w:rPr>
          <w:rFonts w:ascii="Arial" w:hAnsi="Arial" w:cs="Arial"/>
          <w:i/>
          <w:iCs/>
        </w:rPr>
        <w:t>Car parking (3J-1)</w:t>
      </w:r>
      <w:r>
        <w:rPr>
          <w:rFonts w:ascii="Arial" w:hAnsi="Arial" w:cs="Arial"/>
        </w:rPr>
        <w:t xml:space="preserve"> – the proposal fails to comply with the parking requirements of the Central Coast DCP 2022.</w:t>
      </w:r>
    </w:p>
    <w:p w14:paraId="19401CB6" w14:textId="77777777" w:rsidR="001C56C1" w:rsidRPr="001C56C1" w:rsidRDefault="001C56C1" w:rsidP="001C56C1">
      <w:pPr>
        <w:pStyle w:val="ListParagraph"/>
        <w:rPr>
          <w:rFonts w:ascii="Arial" w:hAnsi="Arial" w:cs="Arial"/>
        </w:rPr>
      </w:pPr>
    </w:p>
    <w:p w14:paraId="3C9773BE" w14:textId="3D6969E5" w:rsidR="001C56C1" w:rsidRDefault="001C56C1" w:rsidP="00740E05">
      <w:pPr>
        <w:pStyle w:val="ListParagraph"/>
        <w:numPr>
          <w:ilvl w:val="0"/>
          <w:numId w:val="47"/>
        </w:numPr>
        <w:spacing w:after="0" w:line="240" w:lineRule="auto"/>
        <w:jc w:val="both"/>
        <w:rPr>
          <w:rFonts w:ascii="Arial" w:hAnsi="Arial" w:cs="Arial"/>
        </w:rPr>
      </w:pPr>
      <w:r w:rsidRPr="001C56C1">
        <w:rPr>
          <w:rFonts w:ascii="Arial" w:hAnsi="Arial" w:cs="Arial"/>
          <w:i/>
          <w:iCs/>
        </w:rPr>
        <w:t>Solar access (4A-1)</w:t>
      </w:r>
      <w:r>
        <w:rPr>
          <w:rFonts w:ascii="Arial" w:hAnsi="Arial" w:cs="Arial"/>
        </w:rPr>
        <w:t xml:space="preserve"> </w:t>
      </w:r>
      <w:r w:rsidR="00F1027C">
        <w:rPr>
          <w:rFonts w:ascii="Arial" w:hAnsi="Arial" w:cs="Arial"/>
        </w:rPr>
        <w:t>–</w:t>
      </w:r>
      <w:r>
        <w:rPr>
          <w:rFonts w:ascii="Arial" w:hAnsi="Arial" w:cs="Arial"/>
        </w:rPr>
        <w:t xml:space="preserve"> </w:t>
      </w:r>
      <w:r w:rsidR="00E83ECE" w:rsidRPr="00E83ECE">
        <w:rPr>
          <w:rFonts w:ascii="Arial" w:hAnsi="Arial" w:cs="Arial"/>
        </w:rPr>
        <w:t>52/98 of residential units (53%) get 3 hours solar to living and POS</w:t>
      </w:r>
      <w:r w:rsidR="00300BF3">
        <w:rPr>
          <w:rFonts w:ascii="Arial" w:hAnsi="Arial" w:cs="Arial"/>
        </w:rPr>
        <w:t xml:space="preserve"> and 2</w:t>
      </w:r>
      <w:r w:rsidR="000B1BDA">
        <w:rPr>
          <w:rFonts w:ascii="Arial" w:hAnsi="Arial" w:cs="Arial"/>
        </w:rPr>
        <w:t>8</w:t>
      </w:r>
      <w:r w:rsidR="00300BF3">
        <w:rPr>
          <w:rFonts w:ascii="Arial" w:hAnsi="Arial" w:cs="Arial"/>
        </w:rPr>
        <w:t>/</w:t>
      </w:r>
      <w:r w:rsidR="000B1BDA">
        <w:rPr>
          <w:rFonts w:ascii="Arial" w:hAnsi="Arial" w:cs="Arial"/>
        </w:rPr>
        <w:t>51</w:t>
      </w:r>
      <w:r w:rsidR="00300BF3">
        <w:rPr>
          <w:rFonts w:ascii="Arial" w:hAnsi="Arial" w:cs="Arial"/>
        </w:rPr>
        <w:t xml:space="preserve"> (5</w:t>
      </w:r>
      <w:r w:rsidR="000B1BDA">
        <w:rPr>
          <w:rFonts w:ascii="Arial" w:hAnsi="Arial" w:cs="Arial"/>
        </w:rPr>
        <w:t>5</w:t>
      </w:r>
      <w:r w:rsidR="00300BF3">
        <w:rPr>
          <w:rFonts w:ascii="Arial" w:hAnsi="Arial" w:cs="Arial"/>
        </w:rPr>
        <w:t>%) of serviced apartments get 3 hours solar to living and POS.</w:t>
      </w:r>
    </w:p>
    <w:p w14:paraId="0B73E580" w14:textId="77777777" w:rsidR="00F1027C" w:rsidRPr="00F1027C" w:rsidRDefault="00F1027C" w:rsidP="00F1027C">
      <w:pPr>
        <w:pStyle w:val="ListParagraph"/>
        <w:rPr>
          <w:rFonts w:ascii="Arial" w:hAnsi="Arial" w:cs="Arial"/>
        </w:rPr>
      </w:pPr>
    </w:p>
    <w:p w14:paraId="51EEB231" w14:textId="28C936B3" w:rsidR="00F1027C" w:rsidRDefault="00F1027C" w:rsidP="00740E05">
      <w:pPr>
        <w:pStyle w:val="ListParagraph"/>
        <w:numPr>
          <w:ilvl w:val="0"/>
          <w:numId w:val="47"/>
        </w:numPr>
        <w:spacing w:after="0" w:line="240" w:lineRule="auto"/>
        <w:jc w:val="both"/>
        <w:rPr>
          <w:rFonts w:ascii="Arial" w:hAnsi="Arial" w:cs="Arial"/>
        </w:rPr>
      </w:pPr>
      <w:r w:rsidRPr="00F1027C">
        <w:rPr>
          <w:rFonts w:ascii="Arial" w:hAnsi="Arial" w:cs="Arial"/>
          <w:i/>
          <w:iCs/>
        </w:rPr>
        <w:t>Natural ventilation (4B-3)</w:t>
      </w:r>
      <w:r>
        <w:rPr>
          <w:rFonts w:ascii="Arial" w:hAnsi="Arial" w:cs="Arial"/>
        </w:rPr>
        <w:t xml:space="preserve"> – </w:t>
      </w:r>
      <w:r w:rsidR="00E83ECE">
        <w:rPr>
          <w:rFonts w:ascii="Arial" w:hAnsi="Arial" w:cs="Arial"/>
        </w:rPr>
        <w:t>a minimum of 60% apartments are required to be cross ventilated in the first nine storeys of the building</w:t>
      </w:r>
      <w:r w:rsidR="007F36D4">
        <w:rPr>
          <w:rFonts w:ascii="Arial" w:hAnsi="Arial" w:cs="Arial"/>
        </w:rPr>
        <w:t xml:space="preserve"> - </w:t>
      </w:r>
      <w:r w:rsidR="00E83ECE">
        <w:rPr>
          <w:rFonts w:ascii="Arial" w:hAnsi="Arial" w:cs="Arial"/>
        </w:rPr>
        <w:t xml:space="preserve">50% of residential units are cross ventilated. </w:t>
      </w:r>
      <w:r w:rsidR="00BE5A0F">
        <w:rPr>
          <w:rFonts w:ascii="Arial" w:hAnsi="Arial" w:cs="Arial"/>
        </w:rPr>
        <w:t xml:space="preserve">None of the </w:t>
      </w:r>
      <w:r w:rsidR="007F36D4">
        <w:rPr>
          <w:rFonts w:ascii="Arial" w:hAnsi="Arial" w:cs="Arial"/>
        </w:rPr>
        <w:t xml:space="preserve">serviced apartments </w:t>
      </w:r>
      <w:r w:rsidR="00BE5A0F">
        <w:rPr>
          <w:rFonts w:ascii="Arial" w:hAnsi="Arial" w:cs="Arial"/>
        </w:rPr>
        <w:t>are naturally cross ventilated.</w:t>
      </w:r>
    </w:p>
    <w:p w14:paraId="1B2EBEDF" w14:textId="77777777" w:rsidR="00276A76" w:rsidRPr="00276A76" w:rsidRDefault="00276A76" w:rsidP="00276A76">
      <w:pPr>
        <w:pStyle w:val="ListParagraph"/>
        <w:rPr>
          <w:rFonts w:ascii="Arial" w:hAnsi="Arial" w:cs="Arial"/>
        </w:rPr>
      </w:pPr>
    </w:p>
    <w:p w14:paraId="041E5851" w14:textId="2FA76A60" w:rsidR="00276A76" w:rsidRDefault="007659FF" w:rsidP="00740E05">
      <w:pPr>
        <w:pStyle w:val="ListParagraph"/>
        <w:numPr>
          <w:ilvl w:val="0"/>
          <w:numId w:val="47"/>
        </w:numPr>
        <w:spacing w:after="0" w:line="240" w:lineRule="auto"/>
        <w:jc w:val="both"/>
        <w:rPr>
          <w:rFonts w:ascii="Arial" w:hAnsi="Arial" w:cs="Arial"/>
        </w:rPr>
      </w:pPr>
      <w:r w:rsidRPr="007659FF">
        <w:rPr>
          <w:rFonts w:ascii="Arial" w:hAnsi="Arial" w:cs="Arial"/>
          <w:i/>
          <w:iCs/>
        </w:rPr>
        <w:t>Apartment size (4D-1)</w:t>
      </w:r>
      <w:r>
        <w:rPr>
          <w:rFonts w:ascii="Arial" w:hAnsi="Arial" w:cs="Arial"/>
        </w:rPr>
        <w:t xml:space="preserve"> – 20 of the serviced apartments fail to comply with the minimum internal area required for a </w:t>
      </w:r>
      <w:r w:rsidR="00C47ACC">
        <w:rPr>
          <w:rFonts w:ascii="Arial" w:hAnsi="Arial" w:cs="Arial"/>
        </w:rPr>
        <w:t>one-bedroom</w:t>
      </w:r>
      <w:r>
        <w:rPr>
          <w:rFonts w:ascii="Arial" w:hAnsi="Arial" w:cs="Arial"/>
        </w:rPr>
        <w:t xml:space="preserve"> apartment.</w:t>
      </w:r>
    </w:p>
    <w:p w14:paraId="1114BA3B" w14:textId="77777777" w:rsidR="007659FF" w:rsidRPr="007659FF" w:rsidRDefault="007659FF" w:rsidP="007659FF">
      <w:pPr>
        <w:pStyle w:val="ListParagraph"/>
        <w:rPr>
          <w:rFonts w:ascii="Arial" w:hAnsi="Arial" w:cs="Arial"/>
        </w:rPr>
      </w:pPr>
    </w:p>
    <w:p w14:paraId="4D60AE8A" w14:textId="44000E74" w:rsidR="007659FF" w:rsidRDefault="00742D3F" w:rsidP="00740E05">
      <w:pPr>
        <w:pStyle w:val="ListParagraph"/>
        <w:numPr>
          <w:ilvl w:val="0"/>
          <w:numId w:val="47"/>
        </w:numPr>
        <w:spacing w:after="0" w:line="240" w:lineRule="auto"/>
        <w:jc w:val="both"/>
        <w:rPr>
          <w:rFonts w:ascii="Arial" w:hAnsi="Arial" w:cs="Arial"/>
        </w:rPr>
      </w:pPr>
      <w:r w:rsidRPr="00742D3F">
        <w:rPr>
          <w:rFonts w:ascii="Arial" w:hAnsi="Arial" w:cs="Arial"/>
          <w:i/>
          <w:iCs/>
        </w:rPr>
        <w:t>Room depth (4D-2)</w:t>
      </w:r>
      <w:r>
        <w:rPr>
          <w:rFonts w:ascii="Arial" w:hAnsi="Arial" w:cs="Arial"/>
        </w:rPr>
        <w:t xml:space="preserve"> – eight serviced apartments have a</w:t>
      </w:r>
      <w:r w:rsidR="00C47AA9">
        <w:rPr>
          <w:rFonts w:ascii="Arial" w:hAnsi="Arial" w:cs="Arial"/>
        </w:rPr>
        <w:t>n</w:t>
      </w:r>
      <w:r>
        <w:rPr>
          <w:rFonts w:ascii="Arial" w:hAnsi="Arial" w:cs="Arial"/>
        </w:rPr>
        <w:t xml:space="preserve"> open plan room depth greater than 8m (9.4m).</w:t>
      </w:r>
    </w:p>
    <w:p w14:paraId="51B2C2F8" w14:textId="77777777" w:rsidR="00C77EBB" w:rsidRPr="00C77EBB" w:rsidRDefault="00C77EBB" w:rsidP="00C77EBB">
      <w:pPr>
        <w:pStyle w:val="ListParagraph"/>
        <w:rPr>
          <w:rFonts w:ascii="Arial" w:hAnsi="Arial" w:cs="Arial"/>
        </w:rPr>
      </w:pPr>
    </w:p>
    <w:p w14:paraId="51374DDC" w14:textId="063B4FD5" w:rsidR="00C77EBB" w:rsidRDefault="00C77EBB" w:rsidP="00740E05">
      <w:pPr>
        <w:pStyle w:val="ListParagraph"/>
        <w:numPr>
          <w:ilvl w:val="0"/>
          <w:numId w:val="47"/>
        </w:numPr>
        <w:spacing w:after="0" w:line="240" w:lineRule="auto"/>
        <w:jc w:val="both"/>
        <w:rPr>
          <w:rFonts w:ascii="Arial" w:hAnsi="Arial" w:cs="Arial"/>
        </w:rPr>
      </w:pPr>
      <w:r w:rsidRPr="00C77EBB">
        <w:rPr>
          <w:rFonts w:ascii="Arial" w:hAnsi="Arial" w:cs="Arial"/>
          <w:i/>
          <w:iCs/>
        </w:rPr>
        <w:t>Apartment layout (4-3)</w:t>
      </w:r>
      <w:r>
        <w:rPr>
          <w:rFonts w:ascii="Arial" w:hAnsi="Arial" w:cs="Arial"/>
        </w:rPr>
        <w:t xml:space="preserve"> - </w:t>
      </w:r>
      <w:r w:rsidRPr="00C77EBB">
        <w:rPr>
          <w:rFonts w:ascii="Arial" w:hAnsi="Arial" w:cs="Arial"/>
        </w:rPr>
        <w:t>47% of master bedrooms in serviced apartments fail to comply</w:t>
      </w:r>
      <w:r>
        <w:rPr>
          <w:rFonts w:ascii="Arial" w:hAnsi="Arial" w:cs="Arial"/>
        </w:rPr>
        <w:t xml:space="preserve"> with the minimum area of 10m².</w:t>
      </w:r>
    </w:p>
    <w:p w14:paraId="1F8CE1FB" w14:textId="77777777" w:rsidR="00742D3F" w:rsidRPr="00742D3F" w:rsidRDefault="00742D3F" w:rsidP="00742D3F">
      <w:pPr>
        <w:pStyle w:val="ListParagraph"/>
        <w:rPr>
          <w:rFonts w:ascii="Arial" w:hAnsi="Arial" w:cs="Arial"/>
        </w:rPr>
      </w:pPr>
    </w:p>
    <w:p w14:paraId="57D8499D" w14:textId="431E5196" w:rsidR="00742D3F" w:rsidRDefault="00CB164D" w:rsidP="00740E05">
      <w:pPr>
        <w:pStyle w:val="ListParagraph"/>
        <w:numPr>
          <w:ilvl w:val="0"/>
          <w:numId w:val="47"/>
        </w:numPr>
        <w:spacing w:after="0" w:line="240" w:lineRule="auto"/>
        <w:jc w:val="both"/>
        <w:rPr>
          <w:rFonts w:ascii="Arial" w:hAnsi="Arial" w:cs="Arial"/>
        </w:rPr>
      </w:pPr>
      <w:r w:rsidRPr="00CB164D">
        <w:rPr>
          <w:rFonts w:ascii="Arial" w:hAnsi="Arial" w:cs="Arial"/>
          <w:i/>
          <w:iCs/>
        </w:rPr>
        <w:lastRenderedPageBreak/>
        <w:t>Private open space (4E)</w:t>
      </w:r>
      <w:r>
        <w:rPr>
          <w:rFonts w:ascii="Arial" w:hAnsi="Arial" w:cs="Arial"/>
        </w:rPr>
        <w:t xml:space="preserve"> - </w:t>
      </w:r>
      <w:r w:rsidR="000B23B0" w:rsidRPr="000B23B0">
        <w:rPr>
          <w:rFonts w:ascii="Arial" w:hAnsi="Arial" w:cs="Arial"/>
        </w:rPr>
        <w:t>71% of serviced apartments fail to comply with the minimum area and/or balcony depth.</w:t>
      </w:r>
      <w:r w:rsidR="000B23B0">
        <w:rPr>
          <w:rFonts w:ascii="Arial" w:hAnsi="Arial" w:cs="Arial"/>
        </w:rPr>
        <w:t xml:space="preserve"> And </w:t>
      </w:r>
      <w:r w:rsidR="000B23B0" w:rsidRPr="000B23B0">
        <w:rPr>
          <w:rFonts w:ascii="Arial" w:hAnsi="Arial" w:cs="Arial"/>
        </w:rPr>
        <w:t>39% of residential units do not comply with the minimum sizes of private open space (POS) because some areas of the balconies do not meet the required minimum width.</w:t>
      </w:r>
    </w:p>
    <w:p w14:paraId="38BCAEA8" w14:textId="77777777" w:rsidR="007F3190" w:rsidRPr="007F3190" w:rsidRDefault="007F3190" w:rsidP="007F3190">
      <w:pPr>
        <w:pStyle w:val="ListParagraph"/>
        <w:rPr>
          <w:rFonts w:ascii="Arial" w:hAnsi="Arial" w:cs="Arial"/>
        </w:rPr>
      </w:pPr>
    </w:p>
    <w:p w14:paraId="1D72788C" w14:textId="2FBD719B" w:rsidR="00450D98" w:rsidRPr="006D76CC" w:rsidRDefault="007F3190" w:rsidP="00740E05">
      <w:pPr>
        <w:pStyle w:val="ListParagraph"/>
        <w:numPr>
          <w:ilvl w:val="0"/>
          <w:numId w:val="47"/>
        </w:numPr>
        <w:spacing w:after="0" w:line="240" w:lineRule="auto"/>
        <w:jc w:val="both"/>
        <w:rPr>
          <w:rFonts w:ascii="Arial" w:hAnsi="Arial" w:cs="Arial"/>
          <w:i/>
          <w:iCs/>
        </w:rPr>
      </w:pPr>
      <w:r w:rsidRPr="007F3190">
        <w:rPr>
          <w:rFonts w:ascii="Arial" w:hAnsi="Arial" w:cs="Arial"/>
          <w:i/>
          <w:iCs/>
        </w:rPr>
        <w:t>Common circulation (4F-1)</w:t>
      </w:r>
      <w:r>
        <w:rPr>
          <w:rFonts w:ascii="Arial" w:hAnsi="Arial" w:cs="Arial"/>
          <w:i/>
          <w:iCs/>
        </w:rPr>
        <w:t xml:space="preserve"> </w:t>
      </w:r>
      <w:r w:rsidR="006D76CC">
        <w:rPr>
          <w:rFonts w:ascii="Arial" w:hAnsi="Arial" w:cs="Arial"/>
          <w:i/>
          <w:iCs/>
        </w:rPr>
        <w:t>–</w:t>
      </w:r>
      <w:r>
        <w:rPr>
          <w:rFonts w:ascii="Arial" w:hAnsi="Arial" w:cs="Arial"/>
          <w:i/>
          <w:iCs/>
        </w:rPr>
        <w:t xml:space="preserve"> </w:t>
      </w:r>
      <w:r w:rsidR="006D76CC">
        <w:rPr>
          <w:rFonts w:ascii="Arial" w:hAnsi="Arial" w:cs="Arial"/>
        </w:rPr>
        <w:t>Levels 2 to 5 that contain serviced apartments exceed the maximum number of apartments permitted off a circulation core (10 serviced apartments plus additional hotel suites).</w:t>
      </w:r>
    </w:p>
    <w:p w14:paraId="75261074" w14:textId="77777777" w:rsidR="006D76CC" w:rsidRPr="006D76CC" w:rsidRDefault="006D76CC" w:rsidP="006D76CC">
      <w:pPr>
        <w:pStyle w:val="ListParagraph"/>
        <w:rPr>
          <w:rFonts w:ascii="Arial" w:hAnsi="Arial" w:cs="Arial"/>
          <w:i/>
          <w:iCs/>
        </w:rPr>
      </w:pPr>
    </w:p>
    <w:p w14:paraId="11BC055A" w14:textId="68A445E4" w:rsidR="006D76CC" w:rsidRDefault="00142509" w:rsidP="00740E05">
      <w:pPr>
        <w:pStyle w:val="ListParagraph"/>
        <w:numPr>
          <w:ilvl w:val="0"/>
          <w:numId w:val="47"/>
        </w:numPr>
        <w:spacing w:after="0" w:line="240" w:lineRule="auto"/>
        <w:jc w:val="both"/>
        <w:rPr>
          <w:rFonts w:ascii="Arial" w:hAnsi="Arial" w:cs="Arial"/>
        </w:rPr>
      </w:pPr>
      <w:r>
        <w:rPr>
          <w:rFonts w:ascii="Arial" w:hAnsi="Arial" w:cs="Arial"/>
          <w:i/>
          <w:iCs/>
        </w:rPr>
        <w:t xml:space="preserve">Storage (4G) - </w:t>
      </w:r>
      <w:r w:rsidRPr="00142509">
        <w:rPr>
          <w:rFonts w:ascii="Arial" w:hAnsi="Arial" w:cs="Arial"/>
        </w:rPr>
        <w:t>17% of residential units don’t have at least 50% of storage located within the apartment.</w:t>
      </w:r>
      <w:r w:rsidR="003335F8">
        <w:rPr>
          <w:rFonts w:ascii="Arial" w:hAnsi="Arial" w:cs="Arial"/>
        </w:rPr>
        <w:t xml:space="preserve"> Serviced apartments do not comply.</w:t>
      </w:r>
    </w:p>
    <w:p w14:paraId="64A4938B" w14:textId="77777777" w:rsidR="00142509" w:rsidRPr="00142509" w:rsidRDefault="00142509" w:rsidP="00142509">
      <w:pPr>
        <w:pStyle w:val="ListParagraph"/>
        <w:rPr>
          <w:rFonts w:ascii="Arial" w:hAnsi="Arial" w:cs="Arial"/>
        </w:rPr>
      </w:pPr>
    </w:p>
    <w:p w14:paraId="7AE95666" w14:textId="2B483F34" w:rsidR="00142509" w:rsidRDefault="00C0308A" w:rsidP="00740E05">
      <w:pPr>
        <w:pStyle w:val="ListParagraph"/>
        <w:numPr>
          <w:ilvl w:val="0"/>
          <w:numId w:val="47"/>
        </w:numPr>
        <w:spacing w:after="0" w:line="240" w:lineRule="auto"/>
        <w:jc w:val="both"/>
        <w:rPr>
          <w:rFonts w:ascii="Arial" w:hAnsi="Arial" w:cs="Arial"/>
        </w:rPr>
      </w:pPr>
      <w:r w:rsidRPr="00C0308A">
        <w:rPr>
          <w:rFonts w:ascii="Arial" w:hAnsi="Arial" w:cs="Arial"/>
          <w:i/>
          <w:iCs/>
        </w:rPr>
        <w:t>Acoustic privacy (4H)</w:t>
      </w:r>
      <w:r>
        <w:rPr>
          <w:rFonts w:ascii="Arial" w:hAnsi="Arial" w:cs="Arial"/>
        </w:rPr>
        <w:t xml:space="preserve"> – residential b</w:t>
      </w:r>
      <w:r w:rsidRPr="00C0308A">
        <w:rPr>
          <w:rFonts w:ascii="Arial" w:hAnsi="Arial" w:cs="Arial"/>
        </w:rPr>
        <w:t>edrooms are located closer than 3m to communal open space on levels 9 and 18 and so noise will be an issue for these bedrooms.</w:t>
      </w:r>
    </w:p>
    <w:p w14:paraId="52FB1C99" w14:textId="77777777" w:rsidR="00433BCF" w:rsidRPr="00433BCF" w:rsidRDefault="00433BCF" w:rsidP="00433BCF">
      <w:pPr>
        <w:pStyle w:val="ListParagraph"/>
        <w:rPr>
          <w:rFonts w:ascii="Arial" w:hAnsi="Arial" w:cs="Arial"/>
        </w:rPr>
      </w:pPr>
    </w:p>
    <w:p w14:paraId="1F0CA9A4" w14:textId="1D1FF454" w:rsidR="00450D98" w:rsidRDefault="00433BCF" w:rsidP="00740E05">
      <w:pPr>
        <w:pStyle w:val="ListParagraph"/>
        <w:numPr>
          <w:ilvl w:val="0"/>
          <w:numId w:val="47"/>
        </w:numPr>
        <w:spacing w:after="0" w:line="240" w:lineRule="auto"/>
        <w:jc w:val="both"/>
        <w:rPr>
          <w:rFonts w:ascii="Arial" w:hAnsi="Arial" w:cs="Arial"/>
        </w:rPr>
      </w:pPr>
      <w:r w:rsidRPr="00433BCF">
        <w:rPr>
          <w:rFonts w:ascii="Arial" w:hAnsi="Arial" w:cs="Arial"/>
          <w:i/>
          <w:iCs/>
        </w:rPr>
        <w:t>Apartment mix (4K)</w:t>
      </w:r>
      <w:r>
        <w:rPr>
          <w:rFonts w:ascii="Arial" w:hAnsi="Arial" w:cs="Arial"/>
        </w:rPr>
        <w:t xml:space="preserve"> </w:t>
      </w:r>
      <w:r w:rsidR="00814C4A">
        <w:rPr>
          <w:rFonts w:ascii="Arial" w:hAnsi="Arial" w:cs="Arial"/>
        </w:rPr>
        <w:t>–</w:t>
      </w:r>
      <w:r>
        <w:rPr>
          <w:rFonts w:ascii="Arial" w:hAnsi="Arial" w:cs="Arial"/>
        </w:rPr>
        <w:t xml:space="preserve"> </w:t>
      </w:r>
      <w:r w:rsidR="00814C4A">
        <w:rPr>
          <w:rFonts w:ascii="Arial" w:hAnsi="Arial" w:cs="Arial"/>
        </w:rPr>
        <w:t>With regard to the residential units</w:t>
      </w:r>
      <w:r w:rsidR="00C47ACC">
        <w:rPr>
          <w:rFonts w:ascii="Arial" w:hAnsi="Arial" w:cs="Arial"/>
        </w:rPr>
        <w:t>,</w:t>
      </w:r>
      <w:r w:rsidR="00814C4A">
        <w:rPr>
          <w:rFonts w:ascii="Arial" w:hAnsi="Arial" w:cs="Arial"/>
        </w:rPr>
        <w:t xml:space="preserve"> these</w:t>
      </w:r>
      <w:r w:rsidR="00814C4A" w:rsidRPr="00C61100">
        <w:rPr>
          <w:rFonts w:ascii="Arial" w:hAnsi="Arial" w:cs="Arial"/>
          <w:color w:val="4472C4" w:themeColor="accent1"/>
          <w:sz w:val="18"/>
          <w:szCs w:val="18"/>
        </w:rPr>
        <w:t xml:space="preserve"> </w:t>
      </w:r>
      <w:r w:rsidR="00814C4A" w:rsidRPr="00814C4A">
        <w:rPr>
          <w:rFonts w:ascii="Arial" w:hAnsi="Arial" w:cs="Arial"/>
        </w:rPr>
        <w:t>are a mix of 2 and 3 bedrooms. There is no studio, 1</w:t>
      </w:r>
      <w:r w:rsidR="00C47ACC">
        <w:rPr>
          <w:rFonts w:ascii="Arial" w:hAnsi="Arial" w:cs="Arial"/>
        </w:rPr>
        <w:t xml:space="preserve"> bedroom</w:t>
      </w:r>
      <w:r w:rsidR="00814C4A" w:rsidRPr="00814C4A">
        <w:rPr>
          <w:rFonts w:ascii="Arial" w:hAnsi="Arial" w:cs="Arial"/>
        </w:rPr>
        <w:t xml:space="preserve"> or 4 bedroom apartments. There are no ground floor apartments. The apartment mix is very limited and not acceptable in a development of this size.</w:t>
      </w:r>
      <w:r w:rsidR="00422433">
        <w:rPr>
          <w:rFonts w:ascii="Arial" w:hAnsi="Arial" w:cs="Arial"/>
        </w:rPr>
        <w:t xml:space="preserve"> With regard to the serviced </w:t>
      </w:r>
      <w:r w:rsidR="00C47ACC">
        <w:rPr>
          <w:rFonts w:ascii="Arial" w:hAnsi="Arial" w:cs="Arial"/>
        </w:rPr>
        <w:t>apartments,</w:t>
      </w:r>
      <w:r w:rsidR="00422433">
        <w:rPr>
          <w:rFonts w:ascii="Arial" w:hAnsi="Arial" w:cs="Arial"/>
        </w:rPr>
        <w:t xml:space="preserve"> they are all 1 bedroom.</w:t>
      </w:r>
    </w:p>
    <w:p w14:paraId="2D62536E" w14:textId="77777777" w:rsidR="00422433" w:rsidRPr="00422433" w:rsidRDefault="00422433" w:rsidP="00422433">
      <w:pPr>
        <w:pStyle w:val="ListParagraph"/>
        <w:rPr>
          <w:rFonts w:ascii="Arial" w:hAnsi="Arial" w:cs="Arial"/>
        </w:rPr>
      </w:pPr>
    </w:p>
    <w:p w14:paraId="3DC21392" w14:textId="189B8D75" w:rsidR="00D64B52" w:rsidRPr="00D64B52" w:rsidRDefault="00422433" w:rsidP="00740E05">
      <w:pPr>
        <w:pStyle w:val="ListParagraph"/>
        <w:numPr>
          <w:ilvl w:val="0"/>
          <w:numId w:val="47"/>
        </w:numPr>
        <w:spacing w:after="0" w:line="240" w:lineRule="auto"/>
        <w:jc w:val="both"/>
        <w:rPr>
          <w:rFonts w:ascii="Arial" w:hAnsi="Arial" w:cs="Arial"/>
        </w:rPr>
      </w:pPr>
      <w:r w:rsidRPr="00D64B52">
        <w:rPr>
          <w:rFonts w:ascii="Arial" w:hAnsi="Arial" w:cs="Arial"/>
          <w:i/>
          <w:iCs/>
        </w:rPr>
        <w:t>Facades (4M)</w:t>
      </w:r>
      <w:r w:rsidRPr="00D64B52">
        <w:rPr>
          <w:rFonts w:ascii="Arial" w:hAnsi="Arial" w:cs="Arial"/>
        </w:rPr>
        <w:t xml:space="preserve"> - </w:t>
      </w:r>
      <w:r w:rsidR="0087782E" w:rsidRPr="00D64B52">
        <w:rPr>
          <w:rFonts w:ascii="Arial" w:hAnsi="Arial" w:cs="Arial"/>
        </w:rPr>
        <w:t>The building facades generally provide visual interest. However, the facades do not respect the character of the local area. The facades are grossly over scaled compared to the modestly sized existing hotel and the surrounding lower scale residential. The architectural treatment while visually interesting looks alien in the surrounding environment</w:t>
      </w:r>
      <w:r w:rsidR="00D64B52" w:rsidRPr="00D64B52">
        <w:rPr>
          <w:rFonts w:ascii="Arial" w:hAnsi="Arial" w:cs="Arial"/>
        </w:rPr>
        <w:t>.</w:t>
      </w:r>
    </w:p>
    <w:p w14:paraId="61095300" w14:textId="77777777" w:rsidR="00D64B52" w:rsidRPr="0087782E" w:rsidRDefault="00D64B52" w:rsidP="00D64B52">
      <w:pPr>
        <w:pStyle w:val="ListParagraph"/>
        <w:spacing w:after="0" w:line="240" w:lineRule="auto"/>
        <w:jc w:val="both"/>
        <w:rPr>
          <w:rFonts w:ascii="Arial" w:hAnsi="Arial" w:cs="Arial"/>
        </w:rPr>
      </w:pPr>
    </w:p>
    <w:p w14:paraId="23154AAE" w14:textId="36CFEA67" w:rsidR="0087782E" w:rsidRDefault="00D64B52" w:rsidP="00740E05">
      <w:pPr>
        <w:pStyle w:val="ListParagraph"/>
        <w:numPr>
          <w:ilvl w:val="0"/>
          <w:numId w:val="47"/>
        </w:numPr>
        <w:spacing w:after="0" w:line="240" w:lineRule="auto"/>
        <w:jc w:val="both"/>
        <w:rPr>
          <w:rFonts w:ascii="Arial" w:hAnsi="Arial" w:cs="Arial"/>
        </w:rPr>
      </w:pPr>
      <w:r w:rsidRPr="0011698F">
        <w:rPr>
          <w:rFonts w:ascii="Arial" w:hAnsi="Arial" w:cs="Arial"/>
          <w:i/>
          <w:iCs/>
        </w:rPr>
        <w:t>Mixed Use (4S)</w:t>
      </w:r>
      <w:r>
        <w:rPr>
          <w:rFonts w:ascii="Arial" w:hAnsi="Arial" w:cs="Arial"/>
        </w:rPr>
        <w:t xml:space="preserve"> - </w:t>
      </w:r>
      <w:r w:rsidR="008D3E2C" w:rsidRPr="008D3E2C">
        <w:rPr>
          <w:rFonts w:ascii="Arial" w:hAnsi="Arial" w:cs="Arial"/>
        </w:rPr>
        <w:t xml:space="preserve">The proposed </w:t>
      </w:r>
      <w:r w:rsidR="00C47ACC" w:rsidRPr="008D3E2C">
        <w:rPr>
          <w:rFonts w:ascii="Arial" w:hAnsi="Arial" w:cs="Arial"/>
        </w:rPr>
        <w:t>mixed-use</w:t>
      </w:r>
      <w:r w:rsidR="008D3E2C" w:rsidRPr="008D3E2C">
        <w:rPr>
          <w:rFonts w:ascii="Arial" w:hAnsi="Arial" w:cs="Arial"/>
        </w:rPr>
        <w:t xml:space="preserve"> development is not within a centre or close to public transport, nor is it in an appropriate location. No active frontages have been provided to encourage pedestrian movement in any of the sides of the building at ground level.</w:t>
      </w:r>
      <w:r w:rsidR="00BF3A02">
        <w:rPr>
          <w:rFonts w:ascii="Arial" w:hAnsi="Arial" w:cs="Arial"/>
        </w:rPr>
        <w:t xml:space="preserve"> </w:t>
      </w:r>
      <w:r w:rsidR="00BF3A02" w:rsidRPr="00BF3A02">
        <w:rPr>
          <w:rFonts w:ascii="Arial" w:hAnsi="Arial" w:cs="Arial"/>
        </w:rPr>
        <w:t xml:space="preserve">The proposed </w:t>
      </w:r>
      <w:r w:rsidR="00C47ACC" w:rsidRPr="00BF3A02">
        <w:rPr>
          <w:rFonts w:ascii="Arial" w:hAnsi="Arial" w:cs="Arial"/>
        </w:rPr>
        <w:t>mixed-use</w:t>
      </w:r>
      <w:r w:rsidR="00BF3A02" w:rsidRPr="00BF3A02">
        <w:rPr>
          <w:rFonts w:ascii="Arial" w:hAnsi="Arial" w:cs="Arial"/>
        </w:rPr>
        <w:t xml:space="preserve"> development detracts from the public domain instead of contributing to it.</w:t>
      </w:r>
      <w:r w:rsidR="009D76E5">
        <w:rPr>
          <w:rFonts w:ascii="Arial" w:hAnsi="Arial" w:cs="Arial"/>
        </w:rPr>
        <w:t xml:space="preserve"> </w:t>
      </w:r>
      <w:r w:rsidR="009D76E5" w:rsidRPr="009D76E5">
        <w:rPr>
          <w:rFonts w:ascii="Arial" w:hAnsi="Arial" w:cs="Arial"/>
        </w:rPr>
        <w:t>Pedestrian entries to the residential component of the development are the same as to the hotel, restaurant and bar areas. While there is surveillance in the public areas, the common lifts could allow the public to access residential floors by lift sharing. The residential lifts should be in a separate secure lobby.</w:t>
      </w:r>
    </w:p>
    <w:p w14:paraId="68138789" w14:textId="77777777" w:rsidR="00935A64" w:rsidRPr="00935A64" w:rsidRDefault="00935A64" w:rsidP="00935A64">
      <w:pPr>
        <w:pStyle w:val="ListParagraph"/>
        <w:rPr>
          <w:rFonts w:ascii="Arial" w:hAnsi="Arial" w:cs="Arial"/>
          <w:i/>
          <w:iCs/>
        </w:rPr>
      </w:pPr>
    </w:p>
    <w:p w14:paraId="35E6889C" w14:textId="27BB4A76" w:rsidR="00935A64" w:rsidRDefault="00935A64" w:rsidP="00740E05">
      <w:pPr>
        <w:pStyle w:val="ListParagraph"/>
        <w:numPr>
          <w:ilvl w:val="0"/>
          <w:numId w:val="47"/>
        </w:numPr>
        <w:spacing w:after="0" w:line="240" w:lineRule="auto"/>
        <w:jc w:val="both"/>
        <w:rPr>
          <w:rFonts w:ascii="Arial" w:hAnsi="Arial" w:cs="Arial"/>
        </w:rPr>
      </w:pPr>
      <w:r w:rsidRPr="00935A64">
        <w:rPr>
          <w:rFonts w:ascii="Arial" w:hAnsi="Arial" w:cs="Arial"/>
          <w:i/>
          <w:iCs/>
        </w:rPr>
        <w:t>Energy Efficiency (4U)</w:t>
      </w:r>
      <w:r>
        <w:rPr>
          <w:rFonts w:ascii="Arial" w:hAnsi="Arial" w:cs="Arial"/>
        </w:rPr>
        <w:t xml:space="preserve"> - </w:t>
      </w:r>
      <w:r w:rsidR="001329DD" w:rsidRPr="001329DD">
        <w:rPr>
          <w:rFonts w:ascii="Arial" w:hAnsi="Arial" w:cs="Arial"/>
        </w:rPr>
        <w:t>No outdoor screened clothes drying areas have been provided for any of the units, or in any of the communal open spaces. There is no differentiation between the architectural treatment on the four sides of the building to enable passive solar design.</w:t>
      </w:r>
    </w:p>
    <w:p w14:paraId="2595532F" w14:textId="77777777" w:rsidR="00330ED3" w:rsidRPr="00330ED3" w:rsidRDefault="00330ED3" w:rsidP="00330ED3">
      <w:pPr>
        <w:pStyle w:val="ListParagraph"/>
        <w:rPr>
          <w:rFonts w:ascii="Arial" w:hAnsi="Arial" w:cs="Arial"/>
        </w:rPr>
      </w:pPr>
    </w:p>
    <w:p w14:paraId="51C8E566" w14:textId="16ED97D4" w:rsidR="0087782E" w:rsidRDefault="00330ED3" w:rsidP="00740E05">
      <w:pPr>
        <w:pStyle w:val="ListParagraph"/>
        <w:numPr>
          <w:ilvl w:val="0"/>
          <w:numId w:val="47"/>
        </w:numPr>
        <w:spacing w:after="0" w:line="240" w:lineRule="auto"/>
        <w:jc w:val="both"/>
        <w:rPr>
          <w:rFonts w:ascii="Arial" w:hAnsi="Arial" w:cs="Arial"/>
        </w:rPr>
      </w:pPr>
      <w:r w:rsidRPr="00330ED3">
        <w:rPr>
          <w:rFonts w:ascii="Arial" w:hAnsi="Arial" w:cs="Arial"/>
          <w:i/>
          <w:iCs/>
        </w:rPr>
        <w:t>Waste management (4W)</w:t>
      </w:r>
      <w:r>
        <w:rPr>
          <w:rFonts w:ascii="Arial" w:hAnsi="Arial" w:cs="Arial"/>
        </w:rPr>
        <w:t xml:space="preserve"> - </w:t>
      </w:r>
      <w:r w:rsidR="00A67119" w:rsidRPr="00A67119">
        <w:rPr>
          <w:rFonts w:ascii="Arial" w:hAnsi="Arial" w:cs="Arial"/>
        </w:rPr>
        <w:t>Waste storage facilities are located directly adjacent to the vehicular entry and exit points and will have major impacts, including safety impacts, on residents trying to enter or leave the car park during collection times. The waste collection area needs to be relocated to a service area in a ‘back of house’ location.</w:t>
      </w:r>
      <w:r w:rsidR="00A67119">
        <w:rPr>
          <w:rFonts w:ascii="Arial" w:hAnsi="Arial" w:cs="Arial"/>
        </w:rPr>
        <w:t xml:space="preserve"> </w:t>
      </w:r>
    </w:p>
    <w:p w14:paraId="27CFF1FC" w14:textId="059C3759" w:rsidR="0087782E" w:rsidRDefault="0087782E" w:rsidP="0087782E">
      <w:pPr>
        <w:spacing w:after="0" w:line="240" w:lineRule="auto"/>
        <w:jc w:val="both"/>
        <w:rPr>
          <w:rFonts w:ascii="Arial" w:hAnsi="Arial" w:cs="Arial"/>
        </w:rPr>
      </w:pPr>
    </w:p>
    <w:p w14:paraId="5503F991" w14:textId="6F2B14A1" w:rsidR="00DC42E1" w:rsidRPr="00DC42E1" w:rsidRDefault="00DC42E1" w:rsidP="0087782E">
      <w:pPr>
        <w:spacing w:after="0" w:line="240" w:lineRule="auto"/>
        <w:jc w:val="both"/>
        <w:rPr>
          <w:rFonts w:ascii="Arial" w:hAnsi="Arial" w:cs="Arial"/>
          <w:b/>
          <w:bCs/>
        </w:rPr>
      </w:pPr>
      <w:r>
        <w:rPr>
          <w:rFonts w:ascii="Arial" w:hAnsi="Arial" w:cs="Arial"/>
        </w:rPr>
        <w:t xml:space="preserve">In conclusion, the proposal fails to comply with the nine design quality principles of SEPP 65 and the majority of relevant provisions in the Apartment Design Guide </w:t>
      </w:r>
      <w:r w:rsidRPr="00DC42E1">
        <w:rPr>
          <w:rFonts w:ascii="Arial" w:hAnsi="Arial" w:cs="Arial"/>
          <w:b/>
          <w:bCs/>
        </w:rPr>
        <w:t>(reason for refusal number 10).</w:t>
      </w:r>
    </w:p>
    <w:p w14:paraId="11B81ACE" w14:textId="2C5078CB" w:rsidR="00DC42E1" w:rsidRDefault="00DC42E1" w:rsidP="0087782E">
      <w:pPr>
        <w:spacing w:after="0" w:line="240" w:lineRule="auto"/>
        <w:jc w:val="both"/>
        <w:rPr>
          <w:rFonts w:ascii="Arial" w:hAnsi="Arial" w:cs="Arial"/>
        </w:rPr>
      </w:pPr>
    </w:p>
    <w:p w14:paraId="2636DD83" w14:textId="21DCB54C" w:rsidR="003A1774" w:rsidRDefault="003A1774" w:rsidP="0087782E">
      <w:pPr>
        <w:spacing w:after="0" w:line="240" w:lineRule="auto"/>
        <w:jc w:val="both"/>
        <w:rPr>
          <w:rFonts w:ascii="Arial" w:hAnsi="Arial" w:cs="Arial"/>
        </w:rPr>
      </w:pPr>
    </w:p>
    <w:p w14:paraId="2B23DBC2" w14:textId="77777777" w:rsidR="003A1774" w:rsidRDefault="003A1774" w:rsidP="0087782E">
      <w:pPr>
        <w:spacing w:after="0" w:line="240" w:lineRule="auto"/>
        <w:jc w:val="both"/>
        <w:rPr>
          <w:rFonts w:ascii="Arial" w:hAnsi="Arial" w:cs="Arial"/>
        </w:rPr>
      </w:pPr>
    </w:p>
    <w:p w14:paraId="0CD68E3C" w14:textId="0EE93F3F" w:rsidR="00C76A9C" w:rsidRPr="009705EC" w:rsidRDefault="00877220" w:rsidP="005B38BD">
      <w:pPr>
        <w:spacing w:after="0" w:line="240" w:lineRule="auto"/>
        <w:rPr>
          <w:rFonts w:ascii="Arial" w:hAnsi="Arial" w:cs="Arial"/>
          <w:b/>
          <w:bCs/>
          <w:i/>
          <w:iCs/>
        </w:rPr>
      </w:pPr>
      <w:hyperlink r:id="rId44" w:history="1">
        <w:r w:rsidR="00C76A9C" w:rsidRPr="009705EC">
          <w:rPr>
            <w:rFonts w:ascii="Arial" w:hAnsi="Arial" w:cs="Arial"/>
            <w:b/>
            <w:bCs/>
            <w:i/>
            <w:iCs/>
          </w:rPr>
          <w:t>State Environmental Planning Policy (Planning Systems) 2021</w:t>
        </w:r>
      </w:hyperlink>
      <w:r w:rsidR="00F62AA1" w:rsidRPr="009705EC">
        <w:rPr>
          <w:rFonts w:ascii="Arial" w:hAnsi="Arial" w:cs="Arial"/>
          <w:b/>
          <w:bCs/>
          <w:i/>
          <w:iCs/>
        </w:rPr>
        <w:t xml:space="preserve"> (‘</w:t>
      </w:r>
      <w:r w:rsidR="00F62AA1" w:rsidRPr="009705EC">
        <w:rPr>
          <w:rFonts w:ascii="Arial" w:hAnsi="Arial" w:cs="Arial"/>
          <w:b/>
          <w:bCs/>
        </w:rPr>
        <w:t>Planning Systems SEPP’)</w:t>
      </w:r>
    </w:p>
    <w:p w14:paraId="6744E9F6" w14:textId="307A676B" w:rsidR="00C76A9C" w:rsidRDefault="00C76A9C" w:rsidP="00C76A9C">
      <w:pPr>
        <w:spacing w:after="0" w:line="240" w:lineRule="auto"/>
        <w:rPr>
          <w:rFonts w:ascii="Arial" w:hAnsi="Arial" w:cs="Arial"/>
          <w:i/>
          <w:iCs/>
          <w:color w:val="FF0000"/>
        </w:rPr>
      </w:pPr>
    </w:p>
    <w:p w14:paraId="2E029052" w14:textId="1A14899C" w:rsidR="00F62AA1" w:rsidRPr="00DC2047" w:rsidRDefault="00F62AA1" w:rsidP="00F62AA1">
      <w:pPr>
        <w:pStyle w:val="FigureCaption"/>
        <w:spacing w:before="0" w:after="0"/>
        <w:ind w:left="0"/>
        <w:jc w:val="both"/>
        <w:rPr>
          <w:rFonts w:ascii="Arial" w:hAnsi="Arial" w:cs="Arial"/>
          <w:b w:val="0"/>
          <w:bCs/>
          <w:color w:val="auto"/>
          <w:sz w:val="22"/>
          <w:szCs w:val="22"/>
          <w:u w:val="single"/>
        </w:rPr>
      </w:pPr>
      <w:r w:rsidRPr="00DC2047">
        <w:rPr>
          <w:rFonts w:ascii="Arial" w:hAnsi="Arial" w:cs="Arial"/>
          <w:b w:val="0"/>
          <w:bCs/>
          <w:color w:val="auto"/>
          <w:sz w:val="22"/>
          <w:szCs w:val="22"/>
          <w:u w:val="single"/>
        </w:rPr>
        <w:t xml:space="preserve">Chapter 2: State and Regional Development </w:t>
      </w:r>
    </w:p>
    <w:p w14:paraId="20EFF7A5" w14:textId="77777777" w:rsidR="00C41CE4" w:rsidRDefault="00C41CE4" w:rsidP="00F62AA1">
      <w:pPr>
        <w:pStyle w:val="FigureCaption"/>
        <w:spacing w:before="0" w:after="0"/>
        <w:ind w:left="0"/>
        <w:jc w:val="both"/>
        <w:rPr>
          <w:rFonts w:ascii="Arial" w:hAnsi="Arial" w:cs="Arial"/>
          <w:color w:val="00B050"/>
          <w:sz w:val="22"/>
          <w:szCs w:val="22"/>
        </w:rPr>
      </w:pPr>
    </w:p>
    <w:p w14:paraId="34DCCE43" w14:textId="0A1E39C0" w:rsidR="00C76A9C" w:rsidRPr="009661E6" w:rsidRDefault="00F62AA1" w:rsidP="00C76A9C">
      <w:pPr>
        <w:shd w:val="clear" w:color="auto" w:fill="FFFFFF"/>
        <w:spacing w:after="0" w:line="240" w:lineRule="auto"/>
        <w:ind w:right="-23"/>
        <w:jc w:val="both"/>
        <w:rPr>
          <w:rFonts w:ascii="Arial" w:hAnsi="Arial" w:cs="Arial"/>
          <w:lang w:eastAsia="en-GB"/>
        </w:rPr>
      </w:pPr>
      <w:r w:rsidRPr="009661E6">
        <w:rPr>
          <w:rFonts w:ascii="Arial" w:hAnsi="Arial" w:cs="Arial"/>
          <w:lang w:eastAsia="en-GB"/>
        </w:rPr>
        <w:t>T</w:t>
      </w:r>
      <w:r w:rsidR="00C76A9C" w:rsidRPr="009661E6">
        <w:rPr>
          <w:rFonts w:ascii="Arial" w:hAnsi="Arial" w:cs="Arial"/>
          <w:lang w:eastAsia="en-GB"/>
        </w:rPr>
        <w:t xml:space="preserve">he proposal is </w:t>
      </w:r>
      <w:r w:rsidR="00C76A9C" w:rsidRPr="009661E6">
        <w:rPr>
          <w:rFonts w:ascii="Arial" w:hAnsi="Arial" w:cs="Arial"/>
          <w:i/>
          <w:iCs/>
          <w:lang w:eastAsia="en-GB"/>
        </w:rPr>
        <w:t>regionally significant development</w:t>
      </w:r>
      <w:r w:rsidR="00C76A9C" w:rsidRPr="009661E6">
        <w:rPr>
          <w:rFonts w:ascii="Arial" w:hAnsi="Arial" w:cs="Arial"/>
          <w:lang w:eastAsia="en-GB"/>
        </w:rPr>
        <w:t xml:space="preserve"> </w:t>
      </w:r>
      <w:r w:rsidR="005B38BD" w:rsidRPr="009661E6">
        <w:rPr>
          <w:rFonts w:ascii="Arial" w:hAnsi="Arial" w:cs="Arial"/>
          <w:lang w:eastAsia="en-GB"/>
        </w:rPr>
        <w:t xml:space="preserve">pursuant to Section 2.19(1) </w:t>
      </w:r>
      <w:r w:rsidR="00C76A9C" w:rsidRPr="009661E6">
        <w:rPr>
          <w:rFonts w:ascii="Arial" w:hAnsi="Arial" w:cs="Arial"/>
          <w:lang w:eastAsia="en-GB"/>
        </w:rPr>
        <w:t xml:space="preserve">as it satisfies the criteria in </w:t>
      </w:r>
      <w:r w:rsidR="00C76A9C" w:rsidRPr="008439A3">
        <w:rPr>
          <w:rFonts w:ascii="Arial" w:hAnsi="Arial" w:cs="Arial"/>
          <w:lang w:eastAsia="en-GB"/>
        </w:rPr>
        <w:t xml:space="preserve">Clause </w:t>
      </w:r>
      <w:r w:rsidR="008439A3" w:rsidRPr="008439A3">
        <w:rPr>
          <w:rFonts w:ascii="Arial" w:hAnsi="Arial" w:cs="Arial"/>
          <w:lang w:eastAsia="en-GB"/>
        </w:rPr>
        <w:t>2</w:t>
      </w:r>
      <w:r w:rsidR="00C76A9C" w:rsidRPr="00F62AA1">
        <w:rPr>
          <w:rFonts w:ascii="Arial" w:hAnsi="Arial" w:cs="Arial"/>
          <w:color w:val="FF0000"/>
          <w:lang w:eastAsia="en-GB"/>
        </w:rPr>
        <w:t xml:space="preserve"> </w:t>
      </w:r>
      <w:r w:rsidR="00C76A9C" w:rsidRPr="009661E6">
        <w:rPr>
          <w:rFonts w:ascii="Arial" w:hAnsi="Arial" w:cs="Arial"/>
          <w:lang w:eastAsia="en-GB"/>
        </w:rPr>
        <w:t xml:space="preserve">of Schedule </w:t>
      </w:r>
      <w:r w:rsidRPr="009661E6">
        <w:rPr>
          <w:rFonts w:ascii="Arial" w:hAnsi="Arial" w:cs="Arial"/>
          <w:lang w:eastAsia="en-GB"/>
        </w:rPr>
        <w:t>6</w:t>
      </w:r>
      <w:r w:rsidR="00C76A9C" w:rsidRPr="009661E6">
        <w:rPr>
          <w:rFonts w:ascii="Arial" w:hAnsi="Arial" w:cs="Arial"/>
          <w:lang w:eastAsia="en-GB"/>
        </w:rPr>
        <w:t xml:space="preserve"> of the </w:t>
      </w:r>
      <w:r w:rsidRPr="009661E6">
        <w:rPr>
          <w:rFonts w:ascii="Arial" w:hAnsi="Arial" w:cs="Arial"/>
          <w:lang w:eastAsia="en-GB"/>
        </w:rPr>
        <w:t>Planning Systems</w:t>
      </w:r>
      <w:r w:rsidR="00C76A9C" w:rsidRPr="009661E6">
        <w:rPr>
          <w:rFonts w:ascii="Arial" w:hAnsi="Arial" w:cs="Arial"/>
          <w:lang w:eastAsia="en-GB"/>
        </w:rPr>
        <w:t xml:space="preserve"> SEPP as the proposal </w:t>
      </w:r>
      <w:r w:rsidR="00C76A9C" w:rsidRPr="009661E6">
        <w:rPr>
          <w:rFonts w:ascii="Arial" w:hAnsi="Arial" w:cs="Arial"/>
          <w:bCs/>
          <w:lang w:eastAsia="en-GB"/>
        </w:rPr>
        <w:t xml:space="preserve">is development </w:t>
      </w:r>
      <w:r w:rsidR="008439A3">
        <w:rPr>
          <w:rFonts w:ascii="Arial" w:hAnsi="Arial" w:cs="Arial"/>
          <w:bCs/>
          <w:lang w:eastAsia="en-GB"/>
        </w:rPr>
        <w:t xml:space="preserve">that has a capital investment value of more than $30 million. </w:t>
      </w:r>
      <w:r w:rsidR="00C76A9C" w:rsidRPr="009661E6">
        <w:rPr>
          <w:rFonts w:ascii="Arial" w:hAnsi="Arial" w:cs="Arial"/>
          <w:lang w:eastAsia="en-GB"/>
        </w:rPr>
        <w:t xml:space="preserve">Accordingly, the </w:t>
      </w:r>
      <w:r w:rsidR="009705EC" w:rsidRPr="009661E6">
        <w:rPr>
          <w:rFonts w:ascii="Arial" w:hAnsi="Arial" w:cs="Arial"/>
          <w:lang w:eastAsia="en-GB"/>
        </w:rPr>
        <w:t>H</w:t>
      </w:r>
      <w:r w:rsidR="009661E6" w:rsidRPr="009661E6">
        <w:rPr>
          <w:rFonts w:ascii="Arial" w:hAnsi="Arial" w:cs="Arial"/>
          <w:lang w:eastAsia="en-GB"/>
        </w:rPr>
        <w:t xml:space="preserve">unter and Central Coast Regional Planning </w:t>
      </w:r>
      <w:r w:rsidR="00C76A9C" w:rsidRPr="009661E6">
        <w:rPr>
          <w:rFonts w:ascii="Arial" w:hAnsi="Arial" w:cs="Arial"/>
          <w:lang w:eastAsia="en-GB"/>
        </w:rPr>
        <w:t xml:space="preserve">Panel is the consent authority for the application. The proposal is consistent with this Policy. </w:t>
      </w:r>
    </w:p>
    <w:p w14:paraId="0B8963BB" w14:textId="02A6BC1A" w:rsidR="00C76A9C" w:rsidRDefault="00C76A9C" w:rsidP="00C76A9C">
      <w:pPr>
        <w:spacing w:after="0" w:line="240" w:lineRule="auto"/>
        <w:rPr>
          <w:rFonts w:ascii="Arial" w:hAnsi="Arial" w:cs="Arial"/>
          <w:i/>
          <w:iCs/>
          <w:color w:val="FF0000"/>
        </w:rPr>
      </w:pPr>
    </w:p>
    <w:p w14:paraId="428E9605" w14:textId="45B7BCFC" w:rsidR="00C76A9C" w:rsidRPr="004134C4" w:rsidRDefault="00877220" w:rsidP="004134C4">
      <w:pPr>
        <w:spacing w:after="0" w:line="240" w:lineRule="auto"/>
        <w:rPr>
          <w:rFonts w:ascii="Arial" w:hAnsi="Arial" w:cs="Arial"/>
          <w:b/>
          <w:bCs/>
          <w:i/>
          <w:iCs/>
        </w:rPr>
      </w:pPr>
      <w:hyperlink r:id="rId45" w:history="1">
        <w:r w:rsidR="00C76A9C" w:rsidRPr="004134C4">
          <w:rPr>
            <w:rFonts w:ascii="Arial" w:hAnsi="Arial" w:cs="Arial"/>
            <w:b/>
            <w:bCs/>
            <w:i/>
            <w:iCs/>
          </w:rPr>
          <w:t>State Environmental Planning Policy (Resilience and Hazards) 2021</w:t>
        </w:r>
      </w:hyperlink>
    </w:p>
    <w:p w14:paraId="34D9E305" w14:textId="0F217511" w:rsidR="00C76A9C" w:rsidRDefault="00C76A9C" w:rsidP="00C76A9C">
      <w:pPr>
        <w:spacing w:after="0" w:line="240" w:lineRule="auto"/>
        <w:rPr>
          <w:rFonts w:ascii="Arial" w:hAnsi="Arial" w:cs="Arial"/>
          <w:i/>
          <w:iCs/>
          <w:color w:val="FF0000"/>
        </w:rPr>
      </w:pPr>
    </w:p>
    <w:p w14:paraId="04D16F66" w14:textId="3C56A9FD" w:rsidR="004134C4" w:rsidRDefault="004134C4" w:rsidP="007B7582">
      <w:pPr>
        <w:pStyle w:val="FigureCaption"/>
        <w:spacing w:before="0" w:after="0"/>
        <w:ind w:left="0"/>
        <w:jc w:val="both"/>
        <w:rPr>
          <w:rFonts w:ascii="Arial" w:hAnsi="Arial" w:cs="Arial"/>
          <w:b w:val="0"/>
          <w:bCs/>
          <w:color w:val="auto"/>
          <w:sz w:val="22"/>
          <w:szCs w:val="22"/>
          <w:u w:val="single"/>
        </w:rPr>
      </w:pPr>
      <w:r>
        <w:rPr>
          <w:rFonts w:ascii="Arial" w:hAnsi="Arial" w:cs="Arial"/>
          <w:b w:val="0"/>
          <w:bCs/>
          <w:color w:val="auto"/>
          <w:sz w:val="22"/>
          <w:szCs w:val="22"/>
          <w:u w:val="single"/>
        </w:rPr>
        <w:t>Chapter 2: Coastal management</w:t>
      </w:r>
    </w:p>
    <w:p w14:paraId="63C42DEB" w14:textId="7822767F" w:rsidR="00634AE3" w:rsidRDefault="00634AE3" w:rsidP="007B7582">
      <w:pPr>
        <w:pStyle w:val="FigureCaption"/>
        <w:spacing w:before="0" w:after="0"/>
        <w:ind w:left="0"/>
        <w:jc w:val="both"/>
        <w:rPr>
          <w:rFonts w:ascii="Arial" w:hAnsi="Arial" w:cs="Arial"/>
          <w:b w:val="0"/>
          <w:bCs/>
          <w:color w:val="auto"/>
          <w:sz w:val="22"/>
          <w:szCs w:val="22"/>
          <w:u w:val="single"/>
        </w:rPr>
      </w:pPr>
    </w:p>
    <w:p w14:paraId="615A176B" w14:textId="43CC0197" w:rsidR="00344620" w:rsidRDefault="008547E6" w:rsidP="00344620">
      <w:pPr>
        <w:pStyle w:val="FigureCaption"/>
        <w:spacing w:before="0" w:after="0"/>
        <w:ind w:left="0"/>
        <w:jc w:val="both"/>
        <w:rPr>
          <w:rFonts w:ascii="Arial" w:hAnsi="Arial" w:cs="Arial"/>
          <w:b w:val="0"/>
          <w:bCs/>
          <w:i/>
          <w:iCs w:val="0"/>
          <w:color w:val="auto"/>
          <w:sz w:val="22"/>
          <w:szCs w:val="22"/>
        </w:rPr>
      </w:pPr>
      <w:r>
        <w:rPr>
          <w:rFonts w:ascii="Arial" w:hAnsi="Arial" w:cs="Arial"/>
          <w:b w:val="0"/>
          <w:bCs/>
          <w:color w:val="auto"/>
          <w:sz w:val="22"/>
          <w:szCs w:val="22"/>
        </w:rPr>
        <w:t>Under SEPP (Resilience and Hazards) 2021 t</w:t>
      </w:r>
      <w:r w:rsidR="00A35884">
        <w:rPr>
          <w:rFonts w:ascii="Arial" w:hAnsi="Arial" w:cs="Arial"/>
          <w:b w:val="0"/>
          <w:bCs/>
          <w:color w:val="auto"/>
          <w:sz w:val="22"/>
          <w:szCs w:val="22"/>
        </w:rPr>
        <w:t xml:space="preserve">here are two mapped coastal wetlands and </w:t>
      </w:r>
      <w:r>
        <w:rPr>
          <w:rFonts w:ascii="Arial" w:hAnsi="Arial" w:cs="Arial"/>
          <w:b w:val="0"/>
          <w:bCs/>
          <w:color w:val="auto"/>
          <w:sz w:val="22"/>
          <w:szCs w:val="22"/>
        </w:rPr>
        <w:t xml:space="preserve">coastal wetland </w:t>
      </w:r>
      <w:r w:rsidR="00A35884">
        <w:rPr>
          <w:rFonts w:ascii="Arial" w:hAnsi="Arial" w:cs="Arial"/>
          <w:b w:val="0"/>
          <w:bCs/>
          <w:color w:val="auto"/>
          <w:sz w:val="22"/>
          <w:szCs w:val="22"/>
        </w:rPr>
        <w:t xml:space="preserve">proximity areas adjoining the site to the west and south-east (refer to Figure </w:t>
      </w:r>
      <w:r w:rsidR="00C47AA9">
        <w:rPr>
          <w:rFonts w:ascii="Arial" w:hAnsi="Arial" w:cs="Arial"/>
          <w:b w:val="0"/>
          <w:bCs/>
          <w:color w:val="auto"/>
          <w:sz w:val="22"/>
          <w:szCs w:val="22"/>
        </w:rPr>
        <w:t>21</w:t>
      </w:r>
      <w:r w:rsidR="00A35884">
        <w:rPr>
          <w:rFonts w:ascii="Arial" w:hAnsi="Arial" w:cs="Arial"/>
          <w:b w:val="0"/>
          <w:bCs/>
          <w:color w:val="auto"/>
          <w:sz w:val="22"/>
          <w:szCs w:val="22"/>
        </w:rPr>
        <w:t xml:space="preserve"> below). </w:t>
      </w:r>
      <w:r w:rsidR="00344620" w:rsidRPr="00344620">
        <w:rPr>
          <w:rFonts w:ascii="Arial" w:hAnsi="Arial" w:cs="Arial"/>
          <w:b w:val="0"/>
          <w:bCs/>
          <w:color w:val="auto"/>
          <w:sz w:val="22"/>
          <w:szCs w:val="22"/>
        </w:rPr>
        <w:t>These</w:t>
      </w:r>
      <w:r w:rsidR="000F33AE">
        <w:rPr>
          <w:rFonts w:ascii="Arial" w:hAnsi="Arial" w:cs="Arial"/>
          <w:b w:val="0"/>
          <w:bCs/>
          <w:color w:val="auto"/>
          <w:sz w:val="22"/>
          <w:szCs w:val="22"/>
        </w:rPr>
        <w:t xml:space="preserve"> </w:t>
      </w:r>
      <w:r w:rsidR="00344620" w:rsidRPr="00344620">
        <w:rPr>
          <w:rFonts w:ascii="Arial" w:hAnsi="Arial" w:cs="Arial"/>
          <w:b w:val="0"/>
          <w:bCs/>
          <w:color w:val="auto"/>
          <w:sz w:val="22"/>
          <w:szCs w:val="22"/>
        </w:rPr>
        <w:t xml:space="preserve">wetlands also comprise floodplain Endangered Ecological Communities listed under the </w:t>
      </w:r>
      <w:r w:rsidR="00344620" w:rsidRPr="00344620">
        <w:rPr>
          <w:rFonts w:ascii="Arial" w:hAnsi="Arial" w:cs="Arial"/>
          <w:b w:val="0"/>
          <w:bCs/>
          <w:i/>
          <w:iCs w:val="0"/>
          <w:color w:val="auto"/>
          <w:sz w:val="22"/>
          <w:szCs w:val="22"/>
        </w:rPr>
        <w:t>Biodiversity Conservation Act 2016.</w:t>
      </w:r>
    </w:p>
    <w:p w14:paraId="63BB58F3" w14:textId="25504A0E" w:rsidR="00551DF2" w:rsidRDefault="00551DF2" w:rsidP="00344620">
      <w:pPr>
        <w:pStyle w:val="FigureCaption"/>
        <w:spacing w:before="0" w:after="0"/>
        <w:ind w:left="0"/>
        <w:jc w:val="both"/>
        <w:rPr>
          <w:rFonts w:ascii="Arial" w:hAnsi="Arial" w:cs="Arial"/>
          <w:b w:val="0"/>
          <w:bCs/>
          <w:i/>
          <w:iCs w:val="0"/>
          <w:color w:val="auto"/>
          <w:sz w:val="22"/>
          <w:szCs w:val="22"/>
        </w:rPr>
      </w:pPr>
    </w:p>
    <w:p w14:paraId="1435C485" w14:textId="6C93361F" w:rsidR="00551DF2" w:rsidRDefault="00551DF2" w:rsidP="00551DF2">
      <w:pPr>
        <w:pStyle w:val="FigureCaption"/>
        <w:spacing w:before="0" w:after="0"/>
        <w:ind w:left="0"/>
        <w:rPr>
          <w:rFonts w:ascii="Arial" w:hAnsi="Arial" w:cs="Arial"/>
          <w:b w:val="0"/>
          <w:bCs/>
          <w:i/>
          <w:iCs w:val="0"/>
          <w:color w:val="auto"/>
          <w:sz w:val="22"/>
          <w:szCs w:val="22"/>
        </w:rPr>
      </w:pPr>
      <w:r w:rsidRPr="00551DF2">
        <w:rPr>
          <w:rFonts w:ascii="Arial" w:hAnsi="Arial" w:cs="Arial"/>
          <w:b w:val="0"/>
          <w:bCs/>
          <w:i/>
          <w:iCs w:val="0"/>
          <w:noProof/>
          <w:color w:val="auto"/>
          <w:sz w:val="22"/>
          <w:szCs w:val="22"/>
        </w:rPr>
        <w:drawing>
          <wp:inline distT="0" distB="0" distL="0" distR="0" wp14:anchorId="66904243" wp14:editId="09339EDC">
            <wp:extent cx="4532242" cy="3625795"/>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50259" cy="3640208"/>
                    </a:xfrm>
                    <a:prstGeom prst="rect">
                      <a:avLst/>
                    </a:prstGeom>
                  </pic:spPr>
                </pic:pic>
              </a:graphicData>
            </a:graphic>
          </wp:inline>
        </w:drawing>
      </w:r>
    </w:p>
    <w:p w14:paraId="19E21DE7" w14:textId="07934945" w:rsidR="00551DF2" w:rsidRPr="00E16A15" w:rsidRDefault="00E16A15" w:rsidP="00E16A15">
      <w:pPr>
        <w:pStyle w:val="Caption"/>
        <w:jc w:val="center"/>
        <w:rPr>
          <w:rFonts w:ascii="Arial" w:hAnsi="Arial" w:cs="Arial"/>
          <w:b/>
          <w:bCs/>
          <w:i w:val="0"/>
          <w:iCs w:val="0"/>
          <w:color w:val="auto"/>
          <w:sz w:val="20"/>
          <w:szCs w:val="20"/>
        </w:rPr>
      </w:pPr>
      <w:r w:rsidRPr="00E16A15">
        <w:rPr>
          <w:rFonts w:ascii="Arial" w:hAnsi="Arial" w:cs="Arial"/>
          <w:b/>
          <w:bCs/>
          <w:i w:val="0"/>
          <w:iCs w:val="0"/>
          <w:sz w:val="20"/>
          <w:szCs w:val="20"/>
        </w:rPr>
        <w:t xml:space="preserve">Figure </w:t>
      </w:r>
      <w:r w:rsidRPr="00E16A15">
        <w:rPr>
          <w:rFonts w:ascii="Arial" w:hAnsi="Arial" w:cs="Arial"/>
          <w:b/>
          <w:bCs/>
          <w:i w:val="0"/>
          <w:iCs w:val="0"/>
          <w:sz w:val="20"/>
          <w:szCs w:val="20"/>
        </w:rPr>
        <w:fldChar w:fldCharType="begin"/>
      </w:r>
      <w:r w:rsidRPr="00E16A15">
        <w:rPr>
          <w:rFonts w:ascii="Arial" w:hAnsi="Arial" w:cs="Arial"/>
          <w:b/>
          <w:bCs/>
          <w:i w:val="0"/>
          <w:iCs w:val="0"/>
          <w:sz w:val="20"/>
          <w:szCs w:val="20"/>
        </w:rPr>
        <w:instrText xml:space="preserve"> SEQ Figure \* ARABIC </w:instrText>
      </w:r>
      <w:r w:rsidRPr="00E16A15">
        <w:rPr>
          <w:rFonts w:ascii="Arial" w:hAnsi="Arial" w:cs="Arial"/>
          <w:b/>
          <w:bCs/>
          <w:i w:val="0"/>
          <w:iCs w:val="0"/>
          <w:sz w:val="20"/>
          <w:szCs w:val="20"/>
        </w:rPr>
        <w:fldChar w:fldCharType="separate"/>
      </w:r>
      <w:r w:rsidR="00FF770D">
        <w:rPr>
          <w:rFonts w:ascii="Arial" w:hAnsi="Arial" w:cs="Arial"/>
          <w:b/>
          <w:bCs/>
          <w:i w:val="0"/>
          <w:iCs w:val="0"/>
          <w:noProof/>
          <w:sz w:val="20"/>
          <w:szCs w:val="20"/>
        </w:rPr>
        <w:t>21</w:t>
      </w:r>
      <w:r w:rsidRPr="00E16A15">
        <w:rPr>
          <w:rFonts w:ascii="Arial" w:hAnsi="Arial" w:cs="Arial"/>
          <w:b/>
          <w:bCs/>
          <w:i w:val="0"/>
          <w:iCs w:val="0"/>
          <w:sz w:val="20"/>
          <w:szCs w:val="20"/>
        </w:rPr>
        <w:fldChar w:fldCharType="end"/>
      </w:r>
      <w:r w:rsidRPr="00E16A15">
        <w:rPr>
          <w:rFonts w:ascii="Arial" w:hAnsi="Arial" w:cs="Arial"/>
          <w:b/>
          <w:bCs/>
          <w:i w:val="0"/>
          <w:iCs w:val="0"/>
          <w:sz w:val="20"/>
          <w:szCs w:val="20"/>
        </w:rPr>
        <w:t>: Coastal Map showing coastal wetlands and proximity areas adjacent to the site</w:t>
      </w:r>
    </w:p>
    <w:p w14:paraId="6980011D" w14:textId="6EB7B7AF" w:rsidR="00551DF2" w:rsidRDefault="00551DF2" w:rsidP="00344620">
      <w:pPr>
        <w:pStyle w:val="FigureCaption"/>
        <w:spacing w:before="0" w:after="0"/>
        <w:ind w:left="0"/>
        <w:jc w:val="both"/>
        <w:rPr>
          <w:rFonts w:ascii="Arial" w:hAnsi="Arial" w:cs="Arial"/>
          <w:b w:val="0"/>
          <w:bCs/>
          <w:i/>
          <w:iCs w:val="0"/>
          <w:color w:val="auto"/>
          <w:sz w:val="22"/>
          <w:szCs w:val="22"/>
        </w:rPr>
      </w:pPr>
    </w:p>
    <w:p w14:paraId="60E81460" w14:textId="4D31E0C8" w:rsidR="00D25786" w:rsidRDefault="000F33AE" w:rsidP="007B7582">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 xml:space="preserve">Clause 2.7 </w:t>
      </w:r>
      <w:r w:rsidR="00D25786">
        <w:rPr>
          <w:rFonts w:ascii="Arial" w:hAnsi="Arial" w:cs="Arial"/>
          <w:b w:val="0"/>
          <w:bCs/>
          <w:color w:val="auto"/>
          <w:sz w:val="22"/>
          <w:szCs w:val="22"/>
        </w:rPr>
        <w:t xml:space="preserve">subclause (1) </w:t>
      </w:r>
      <w:r>
        <w:rPr>
          <w:rFonts w:ascii="Arial" w:hAnsi="Arial" w:cs="Arial"/>
          <w:b w:val="0"/>
          <w:bCs/>
          <w:color w:val="auto"/>
          <w:sz w:val="22"/>
          <w:szCs w:val="22"/>
        </w:rPr>
        <w:t>of the SEPP addresses development on land within coastal wetlands</w:t>
      </w:r>
      <w:r w:rsidR="00C72F04">
        <w:rPr>
          <w:rFonts w:ascii="Arial" w:hAnsi="Arial" w:cs="Arial"/>
          <w:b w:val="0"/>
          <w:bCs/>
          <w:color w:val="auto"/>
          <w:sz w:val="22"/>
          <w:szCs w:val="22"/>
        </w:rPr>
        <w:t xml:space="preserve"> and states </w:t>
      </w:r>
      <w:r w:rsidR="00D25786">
        <w:rPr>
          <w:rFonts w:ascii="Arial" w:hAnsi="Arial" w:cs="Arial"/>
          <w:b w:val="0"/>
          <w:bCs/>
          <w:color w:val="auto"/>
          <w:sz w:val="22"/>
          <w:szCs w:val="22"/>
        </w:rPr>
        <w:t xml:space="preserve">that development may be carried out on land identified as “coastal wetlands” only with development consent.  </w:t>
      </w:r>
    </w:p>
    <w:p w14:paraId="0D8932CC" w14:textId="636E834A" w:rsidR="00D25786" w:rsidRDefault="00D25786" w:rsidP="007B7582">
      <w:pPr>
        <w:pStyle w:val="FigureCaption"/>
        <w:spacing w:before="0" w:after="0"/>
        <w:ind w:left="0"/>
        <w:jc w:val="both"/>
        <w:rPr>
          <w:rFonts w:ascii="Arial" w:hAnsi="Arial" w:cs="Arial"/>
          <w:b w:val="0"/>
          <w:bCs/>
          <w:color w:val="auto"/>
          <w:sz w:val="22"/>
          <w:szCs w:val="22"/>
        </w:rPr>
      </w:pPr>
    </w:p>
    <w:p w14:paraId="0B061889" w14:textId="77777777" w:rsidR="00536325" w:rsidRDefault="00D25786" w:rsidP="00D25786">
      <w:pPr>
        <w:pStyle w:val="FigureCaption"/>
        <w:spacing w:before="0" w:after="0"/>
        <w:ind w:left="0"/>
        <w:jc w:val="both"/>
        <w:rPr>
          <w:rFonts w:ascii="Arial" w:hAnsi="Arial" w:cs="Arial"/>
          <w:b w:val="0"/>
          <w:bCs/>
          <w:color w:val="auto"/>
          <w:sz w:val="22"/>
          <w:szCs w:val="22"/>
        </w:rPr>
      </w:pPr>
      <w:r w:rsidRPr="009A4D60">
        <w:rPr>
          <w:rFonts w:ascii="Arial" w:hAnsi="Arial" w:cs="Arial"/>
          <w:b w:val="0"/>
          <w:bCs/>
          <w:color w:val="auto"/>
          <w:sz w:val="22"/>
          <w:szCs w:val="22"/>
        </w:rPr>
        <w:t>Subclause (2) states that development for which consent is required by subsection (1), other than development for the purpose of environmental protection works, is declared to be designated development for the purposes of the Act</w:t>
      </w:r>
      <w:r>
        <w:rPr>
          <w:rFonts w:ascii="Arial" w:hAnsi="Arial" w:cs="Arial"/>
          <w:b w:val="0"/>
          <w:bCs/>
          <w:color w:val="auto"/>
          <w:sz w:val="22"/>
          <w:szCs w:val="22"/>
        </w:rPr>
        <w:t>.</w:t>
      </w:r>
      <w:r w:rsidR="00B94468">
        <w:rPr>
          <w:rFonts w:ascii="Arial" w:hAnsi="Arial" w:cs="Arial"/>
          <w:b w:val="0"/>
          <w:bCs/>
          <w:color w:val="auto"/>
          <w:sz w:val="22"/>
          <w:szCs w:val="22"/>
        </w:rPr>
        <w:t xml:space="preserve"> </w:t>
      </w:r>
    </w:p>
    <w:p w14:paraId="7617D649" w14:textId="77777777" w:rsidR="00536325" w:rsidRDefault="00536325" w:rsidP="00D25786">
      <w:pPr>
        <w:pStyle w:val="FigureCaption"/>
        <w:spacing w:before="0" w:after="0"/>
        <w:ind w:left="0"/>
        <w:jc w:val="both"/>
        <w:rPr>
          <w:rFonts w:ascii="Arial" w:hAnsi="Arial" w:cs="Arial"/>
          <w:b w:val="0"/>
          <w:bCs/>
          <w:color w:val="auto"/>
          <w:sz w:val="22"/>
          <w:szCs w:val="22"/>
        </w:rPr>
      </w:pPr>
    </w:p>
    <w:p w14:paraId="61161944" w14:textId="7C6A0362" w:rsidR="00D25786" w:rsidRDefault="00B94468" w:rsidP="00D25786">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lastRenderedPageBreak/>
        <w:t xml:space="preserve">And subclause (4) states that </w:t>
      </w:r>
      <w:r w:rsidR="00D83429">
        <w:rPr>
          <w:rFonts w:ascii="Arial" w:hAnsi="Arial" w:cs="Arial"/>
          <w:b w:val="0"/>
          <w:bCs/>
          <w:color w:val="auto"/>
          <w:sz w:val="22"/>
          <w:szCs w:val="22"/>
        </w:rPr>
        <w:t>a</w:t>
      </w:r>
      <w:r w:rsidRPr="00B94468">
        <w:rPr>
          <w:rFonts w:ascii="Arial" w:hAnsi="Arial" w:cs="Arial"/>
          <w:b w:val="0"/>
          <w:bCs/>
          <w:color w:val="auto"/>
          <w:sz w:val="22"/>
          <w:szCs w:val="22"/>
        </w:rPr>
        <w:t xml:space="preserve"> consent authority must not grant consent for development referred to in subsection (1) unless the consent authority is satisfied that sufficient measures have been, or will be, taken to protect, and where possible enhance, the biophysical, hydrological and ecological integrity of the coastal wetland or littoral rainforest.</w:t>
      </w:r>
    </w:p>
    <w:p w14:paraId="21AF9D27" w14:textId="692CB0E4" w:rsidR="00D25786" w:rsidRDefault="00D25786" w:rsidP="007B7582">
      <w:pPr>
        <w:pStyle w:val="FigureCaption"/>
        <w:spacing w:before="0" w:after="0"/>
        <w:ind w:left="0"/>
        <w:jc w:val="both"/>
        <w:rPr>
          <w:rFonts w:ascii="Arial" w:hAnsi="Arial" w:cs="Arial"/>
          <w:b w:val="0"/>
          <w:bCs/>
          <w:color w:val="auto"/>
          <w:sz w:val="22"/>
          <w:szCs w:val="22"/>
        </w:rPr>
      </w:pPr>
    </w:p>
    <w:p w14:paraId="1344F085" w14:textId="761E3756" w:rsidR="00933FDE" w:rsidRDefault="00536325" w:rsidP="00933FDE">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 xml:space="preserve">Clause 2.8 addresses development on </w:t>
      </w:r>
      <w:r w:rsidRPr="00536325">
        <w:rPr>
          <w:rFonts w:ascii="Arial" w:hAnsi="Arial" w:cs="Arial"/>
          <w:b w:val="0"/>
          <w:bCs/>
          <w:color w:val="auto"/>
          <w:sz w:val="22"/>
          <w:szCs w:val="22"/>
        </w:rPr>
        <w:t xml:space="preserve">land </w:t>
      </w:r>
      <w:r w:rsidRPr="00536325">
        <w:rPr>
          <w:rFonts w:ascii="Arial" w:eastAsia="Times New Roman" w:hAnsi="Arial" w:cs="Arial"/>
          <w:b w:val="0"/>
          <w:bCs/>
          <w:color w:val="000000"/>
          <w:sz w:val="22"/>
          <w:szCs w:val="22"/>
          <w:lang w:eastAsia="en-AU"/>
        </w:rPr>
        <w:t>in proximity to coastal wetlands</w:t>
      </w:r>
      <w:r>
        <w:rPr>
          <w:rFonts w:ascii="Arial" w:eastAsia="Times New Roman" w:hAnsi="Arial" w:cs="Arial"/>
          <w:b w:val="0"/>
          <w:bCs/>
          <w:color w:val="000000"/>
          <w:sz w:val="22"/>
          <w:szCs w:val="22"/>
          <w:lang w:eastAsia="en-AU"/>
        </w:rPr>
        <w:t xml:space="preserve"> </w:t>
      </w:r>
      <w:r w:rsidR="00933FDE" w:rsidRPr="00933FDE">
        <w:rPr>
          <w:rFonts w:ascii="Arial" w:hAnsi="Arial" w:cs="Arial"/>
          <w:b w:val="0"/>
          <w:bCs/>
          <w:color w:val="auto"/>
          <w:sz w:val="22"/>
          <w:szCs w:val="22"/>
        </w:rPr>
        <w:t>and states that d</w:t>
      </w:r>
      <w:r w:rsidR="00933FDE" w:rsidRPr="0058310C">
        <w:rPr>
          <w:rFonts w:ascii="Arial" w:hAnsi="Arial" w:cs="Arial"/>
          <w:b w:val="0"/>
          <w:bCs/>
          <w:color w:val="auto"/>
          <w:sz w:val="22"/>
          <w:szCs w:val="22"/>
        </w:rPr>
        <w:t>evelopment consent must not be granted to development on land identified as “proximity area for coastal wetlands” unless the consent authority is satisfied that the proposed development will not significantly impact on—</w:t>
      </w:r>
    </w:p>
    <w:p w14:paraId="003DC99E" w14:textId="77777777" w:rsidR="00933FDE" w:rsidRPr="0058310C" w:rsidRDefault="00933FDE" w:rsidP="00933FDE">
      <w:pPr>
        <w:pStyle w:val="FigureCaption"/>
        <w:spacing w:before="0" w:after="0"/>
        <w:ind w:left="0"/>
        <w:jc w:val="both"/>
        <w:rPr>
          <w:rFonts w:ascii="Arial" w:hAnsi="Arial" w:cs="Arial"/>
          <w:b w:val="0"/>
          <w:bCs/>
          <w:color w:val="auto"/>
          <w:sz w:val="22"/>
          <w:szCs w:val="22"/>
        </w:rPr>
      </w:pPr>
    </w:p>
    <w:p w14:paraId="56CBE98C" w14:textId="77777777" w:rsidR="00933FDE" w:rsidRPr="0058310C" w:rsidRDefault="00933FDE" w:rsidP="00933FDE">
      <w:pPr>
        <w:shd w:val="clear" w:color="auto" w:fill="FFFFFF"/>
        <w:tabs>
          <w:tab w:val="left" w:pos="1418"/>
        </w:tabs>
        <w:spacing w:after="0" w:line="240" w:lineRule="auto"/>
        <w:ind w:left="709" w:firstLine="284"/>
        <w:rPr>
          <w:rFonts w:ascii="Arial" w:eastAsia="Times New Roman" w:hAnsi="Arial" w:cs="Arial"/>
          <w:i/>
          <w:iCs/>
          <w:color w:val="000000"/>
          <w:lang w:eastAsia="en-AU"/>
        </w:rPr>
      </w:pPr>
      <w:r w:rsidRPr="0058310C">
        <w:rPr>
          <w:rFonts w:ascii="Arial" w:eastAsia="Times New Roman" w:hAnsi="Arial" w:cs="Arial"/>
          <w:i/>
          <w:iCs/>
          <w:color w:val="000000"/>
          <w:lang w:eastAsia="en-AU"/>
        </w:rPr>
        <w:t xml:space="preserve">(a)  the biophysical, hydrological or ecological integrity of the adjacent coastal </w:t>
      </w:r>
      <w:r>
        <w:rPr>
          <w:rFonts w:ascii="Arial" w:eastAsia="Times New Roman" w:hAnsi="Arial" w:cs="Arial"/>
          <w:i/>
          <w:iCs/>
          <w:color w:val="000000"/>
          <w:lang w:eastAsia="en-AU"/>
        </w:rPr>
        <w:tab/>
      </w:r>
      <w:r w:rsidRPr="0058310C">
        <w:rPr>
          <w:rFonts w:ascii="Arial" w:eastAsia="Times New Roman" w:hAnsi="Arial" w:cs="Arial"/>
          <w:i/>
          <w:iCs/>
          <w:color w:val="000000"/>
          <w:lang w:eastAsia="en-AU"/>
        </w:rPr>
        <w:t>wetland or littoral rainforest, or</w:t>
      </w:r>
    </w:p>
    <w:p w14:paraId="67CB786C" w14:textId="77777777" w:rsidR="00933FDE" w:rsidRPr="0058310C" w:rsidRDefault="00933FDE" w:rsidP="00933FDE">
      <w:pPr>
        <w:shd w:val="clear" w:color="auto" w:fill="FFFFFF"/>
        <w:tabs>
          <w:tab w:val="left" w:pos="1418"/>
        </w:tabs>
        <w:spacing w:after="0" w:line="240" w:lineRule="auto"/>
        <w:ind w:left="709" w:firstLine="284"/>
        <w:rPr>
          <w:rFonts w:ascii="Arial" w:eastAsia="Times New Roman" w:hAnsi="Arial" w:cs="Arial"/>
          <w:i/>
          <w:iCs/>
          <w:color w:val="000000"/>
          <w:lang w:eastAsia="en-AU"/>
        </w:rPr>
      </w:pPr>
      <w:r w:rsidRPr="0058310C">
        <w:rPr>
          <w:rFonts w:ascii="Arial" w:eastAsia="Times New Roman" w:hAnsi="Arial" w:cs="Arial"/>
          <w:i/>
          <w:iCs/>
          <w:color w:val="000000"/>
          <w:lang w:eastAsia="en-AU"/>
        </w:rPr>
        <w:t xml:space="preserve">(b)  the quantity and quality of surface and ground water flows to and from the </w:t>
      </w:r>
      <w:r>
        <w:rPr>
          <w:rFonts w:ascii="Arial" w:eastAsia="Times New Roman" w:hAnsi="Arial" w:cs="Arial"/>
          <w:i/>
          <w:iCs/>
          <w:color w:val="000000"/>
          <w:lang w:eastAsia="en-AU"/>
        </w:rPr>
        <w:tab/>
      </w:r>
      <w:r w:rsidRPr="0058310C">
        <w:rPr>
          <w:rFonts w:ascii="Arial" w:eastAsia="Times New Roman" w:hAnsi="Arial" w:cs="Arial"/>
          <w:i/>
          <w:iCs/>
          <w:color w:val="000000"/>
          <w:lang w:eastAsia="en-AU"/>
        </w:rPr>
        <w:t>adjacent coastal wetland or littoral rainforest.</w:t>
      </w:r>
    </w:p>
    <w:p w14:paraId="7D51E79D" w14:textId="4A2F6965" w:rsidR="00536325" w:rsidRDefault="00536325" w:rsidP="007B7582">
      <w:pPr>
        <w:pStyle w:val="FigureCaption"/>
        <w:spacing w:before="0" w:after="0"/>
        <w:ind w:left="0"/>
        <w:jc w:val="both"/>
        <w:rPr>
          <w:rFonts w:ascii="Arial" w:eastAsia="Times New Roman" w:hAnsi="Arial" w:cs="Arial"/>
          <w:b w:val="0"/>
          <w:bCs/>
          <w:i/>
          <w:iCs w:val="0"/>
          <w:color w:val="000000"/>
          <w:sz w:val="22"/>
          <w:szCs w:val="22"/>
          <w:lang w:eastAsia="en-AU"/>
        </w:rPr>
      </w:pPr>
    </w:p>
    <w:p w14:paraId="7874864E" w14:textId="6B12B9D5" w:rsidR="001F19A5" w:rsidRDefault="00201DCE" w:rsidP="00201DCE">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 xml:space="preserve">The application is conflicting </w:t>
      </w:r>
      <w:r w:rsidR="00C47ACC">
        <w:rPr>
          <w:rFonts w:ascii="Arial" w:hAnsi="Arial" w:cs="Arial"/>
          <w:b w:val="0"/>
          <w:bCs/>
          <w:color w:val="auto"/>
          <w:sz w:val="22"/>
          <w:szCs w:val="22"/>
        </w:rPr>
        <w:t>with</w:t>
      </w:r>
      <w:r>
        <w:rPr>
          <w:rFonts w:ascii="Arial" w:hAnsi="Arial" w:cs="Arial"/>
          <w:b w:val="0"/>
          <w:bCs/>
          <w:color w:val="auto"/>
          <w:sz w:val="22"/>
          <w:szCs w:val="22"/>
        </w:rPr>
        <w:t xml:space="preserve"> </w:t>
      </w:r>
      <w:r w:rsidR="00580F26">
        <w:rPr>
          <w:rFonts w:ascii="Arial" w:hAnsi="Arial" w:cs="Arial"/>
          <w:b w:val="0"/>
          <w:bCs/>
          <w:color w:val="auto"/>
          <w:sz w:val="22"/>
          <w:szCs w:val="22"/>
        </w:rPr>
        <w:t xml:space="preserve">regard to potential impacts on the coastal wetlands and coastal proximity areas. </w:t>
      </w:r>
      <w:r w:rsidR="00DF0205" w:rsidRPr="00DF0205">
        <w:rPr>
          <w:rFonts w:ascii="Arial" w:hAnsi="Arial" w:cs="Arial"/>
          <w:b w:val="0"/>
          <w:bCs/>
          <w:color w:val="auto"/>
          <w:sz w:val="22"/>
          <w:szCs w:val="22"/>
        </w:rPr>
        <w:t xml:space="preserve">The SEE states that </w:t>
      </w:r>
      <w:r w:rsidR="00DF0205" w:rsidRPr="009A3BC6">
        <w:rPr>
          <w:rFonts w:ascii="Arial" w:hAnsi="Arial" w:cs="Arial"/>
          <w:b w:val="0"/>
          <w:bCs/>
          <w:i/>
          <w:iCs w:val="0"/>
          <w:color w:val="auto"/>
          <w:sz w:val="22"/>
          <w:szCs w:val="22"/>
        </w:rPr>
        <w:t>“No works are located on the part of the site mapped as a proximity area”</w:t>
      </w:r>
      <w:r w:rsidR="00DF0205" w:rsidRPr="00DF0205">
        <w:rPr>
          <w:rFonts w:ascii="Arial" w:hAnsi="Arial" w:cs="Arial"/>
          <w:b w:val="0"/>
          <w:bCs/>
          <w:color w:val="auto"/>
          <w:sz w:val="22"/>
          <w:szCs w:val="22"/>
        </w:rPr>
        <w:t xml:space="preserve"> to the coastal wetland, or within the coastal wetland</w:t>
      </w:r>
      <w:r w:rsidR="0065209C">
        <w:rPr>
          <w:rFonts w:ascii="Arial" w:hAnsi="Arial" w:cs="Arial"/>
          <w:b w:val="0"/>
          <w:bCs/>
          <w:color w:val="auto"/>
          <w:sz w:val="22"/>
          <w:szCs w:val="22"/>
        </w:rPr>
        <w:t xml:space="preserve"> and that there would be no native vegetation removal. However, this is at odds with the Construction Management Plan </w:t>
      </w:r>
      <w:r w:rsidR="006924C9">
        <w:rPr>
          <w:rFonts w:ascii="Arial" w:hAnsi="Arial" w:cs="Arial"/>
          <w:b w:val="0"/>
          <w:bCs/>
          <w:color w:val="auto"/>
          <w:sz w:val="22"/>
          <w:szCs w:val="22"/>
        </w:rPr>
        <w:t>which details the following works:</w:t>
      </w:r>
    </w:p>
    <w:p w14:paraId="72A0F323" w14:textId="239C7AAE" w:rsidR="006924C9" w:rsidRDefault="006924C9" w:rsidP="00201DCE">
      <w:pPr>
        <w:pStyle w:val="FigureCaption"/>
        <w:spacing w:before="0" w:after="0"/>
        <w:ind w:left="0"/>
        <w:jc w:val="both"/>
        <w:rPr>
          <w:rFonts w:ascii="Arial" w:hAnsi="Arial" w:cs="Arial"/>
          <w:b w:val="0"/>
          <w:bCs/>
          <w:color w:val="auto"/>
          <w:sz w:val="22"/>
          <w:szCs w:val="22"/>
        </w:rPr>
      </w:pPr>
    </w:p>
    <w:p w14:paraId="21AEB428" w14:textId="53F6AE96" w:rsidR="001E0131" w:rsidRDefault="00C85776" w:rsidP="00740E05">
      <w:pPr>
        <w:pStyle w:val="FigureCaption"/>
        <w:numPr>
          <w:ilvl w:val="0"/>
          <w:numId w:val="38"/>
        </w:numPr>
        <w:spacing w:before="0" w:after="0"/>
        <w:jc w:val="both"/>
        <w:rPr>
          <w:rFonts w:ascii="Arial" w:hAnsi="Arial" w:cs="Arial"/>
          <w:b w:val="0"/>
          <w:bCs/>
          <w:color w:val="auto"/>
          <w:sz w:val="22"/>
          <w:szCs w:val="22"/>
        </w:rPr>
      </w:pPr>
      <w:r>
        <w:rPr>
          <w:rFonts w:ascii="Arial" w:hAnsi="Arial" w:cs="Arial"/>
          <w:b w:val="0"/>
          <w:bCs/>
          <w:color w:val="auto"/>
          <w:sz w:val="22"/>
          <w:szCs w:val="22"/>
        </w:rPr>
        <w:t>A</w:t>
      </w:r>
      <w:r w:rsidR="001E0131" w:rsidRPr="00DE4317">
        <w:rPr>
          <w:rFonts w:ascii="Arial" w:hAnsi="Arial" w:cs="Arial"/>
          <w:b w:val="0"/>
          <w:bCs/>
          <w:color w:val="auto"/>
          <w:sz w:val="22"/>
          <w:szCs w:val="22"/>
        </w:rPr>
        <w:t>n area of “bushland” is required to be removed adjacent to the proposed building for a crane and lifting zone.</w:t>
      </w:r>
      <w:r w:rsidR="001E0131">
        <w:rPr>
          <w:rFonts w:ascii="Arial" w:hAnsi="Arial" w:cs="Arial"/>
          <w:b w:val="0"/>
          <w:bCs/>
          <w:color w:val="auto"/>
          <w:sz w:val="22"/>
          <w:szCs w:val="22"/>
        </w:rPr>
        <w:t xml:space="preserve"> </w:t>
      </w:r>
      <w:r w:rsidR="001E0131" w:rsidRPr="00DE4317">
        <w:rPr>
          <w:rFonts w:ascii="Arial" w:hAnsi="Arial" w:cs="Arial"/>
          <w:b w:val="0"/>
          <w:bCs/>
          <w:color w:val="auto"/>
          <w:sz w:val="22"/>
          <w:szCs w:val="22"/>
        </w:rPr>
        <w:t xml:space="preserve">This is reflected in the below figure from page 18 of the </w:t>
      </w:r>
      <w:r w:rsidR="001E0131">
        <w:rPr>
          <w:rFonts w:ascii="Arial" w:hAnsi="Arial" w:cs="Arial"/>
          <w:b w:val="0"/>
          <w:bCs/>
          <w:color w:val="auto"/>
          <w:sz w:val="22"/>
          <w:szCs w:val="22"/>
        </w:rPr>
        <w:t>CMP</w:t>
      </w:r>
      <w:r w:rsidR="001E0131" w:rsidRPr="00DE4317">
        <w:rPr>
          <w:rFonts w:ascii="Arial" w:hAnsi="Arial" w:cs="Arial"/>
          <w:b w:val="0"/>
          <w:bCs/>
          <w:color w:val="auto"/>
          <w:sz w:val="22"/>
          <w:szCs w:val="22"/>
        </w:rPr>
        <w:t xml:space="preserve"> (purple shaded area in extract below). This area was found during site inspection to include a range of native trees and vegetation, habitat for fauna and included an area of ponded water.</w:t>
      </w:r>
      <w:r w:rsidR="001E0131">
        <w:rPr>
          <w:rFonts w:ascii="Arial" w:hAnsi="Arial" w:cs="Arial"/>
          <w:b w:val="0"/>
          <w:bCs/>
          <w:color w:val="auto"/>
          <w:sz w:val="22"/>
          <w:szCs w:val="22"/>
        </w:rPr>
        <w:t xml:space="preserve"> It is not clear from the documentation provided whether this area is within the Coastal Wetlands Buffer area.  </w:t>
      </w:r>
    </w:p>
    <w:p w14:paraId="162A5079" w14:textId="705DE25C" w:rsidR="009A3BC6" w:rsidRDefault="009A3BC6" w:rsidP="009A3BC6">
      <w:pPr>
        <w:pStyle w:val="FigureCaption"/>
        <w:spacing w:before="0" w:after="0"/>
        <w:ind w:left="720"/>
        <w:jc w:val="both"/>
        <w:rPr>
          <w:rFonts w:ascii="Arial" w:hAnsi="Arial" w:cs="Arial"/>
          <w:b w:val="0"/>
          <w:bCs/>
          <w:color w:val="auto"/>
          <w:sz w:val="22"/>
          <w:szCs w:val="22"/>
        </w:rPr>
      </w:pPr>
    </w:p>
    <w:p w14:paraId="5CC1CA4C" w14:textId="57FBEC29" w:rsidR="009A3BC6" w:rsidRDefault="009A3BC6" w:rsidP="009A3BC6">
      <w:pPr>
        <w:pStyle w:val="FigureCaption"/>
        <w:spacing w:before="0" w:after="0"/>
        <w:ind w:left="720"/>
        <w:rPr>
          <w:rFonts w:ascii="Arial" w:hAnsi="Arial" w:cs="Arial"/>
          <w:b w:val="0"/>
          <w:bCs/>
          <w:color w:val="auto"/>
          <w:sz w:val="22"/>
          <w:szCs w:val="22"/>
        </w:rPr>
      </w:pPr>
      <w:r w:rsidRPr="00DE4317">
        <w:rPr>
          <w:rFonts w:ascii="Arial" w:hAnsi="Arial" w:cs="Arial"/>
          <w:b w:val="0"/>
          <w:bCs/>
          <w:noProof/>
          <w:color w:val="auto"/>
          <w:sz w:val="22"/>
          <w:szCs w:val="22"/>
        </w:rPr>
        <w:drawing>
          <wp:inline distT="0" distB="0" distL="0" distR="0" wp14:anchorId="769FCEE3" wp14:editId="6BD0CD2D">
            <wp:extent cx="2282024" cy="2707737"/>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91204" cy="2718629"/>
                    </a:xfrm>
                    <a:prstGeom prst="rect">
                      <a:avLst/>
                    </a:prstGeom>
                  </pic:spPr>
                </pic:pic>
              </a:graphicData>
            </a:graphic>
          </wp:inline>
        </w:drawing>
      </w:r>
    </w:p>
    <w:p w14:paraId="2A887654" w14:textId="2A79090F" w:rsidR="009A3BC6" w:rsidRPr="00B0602C" w:rsidRDefault="00B0602C" w:rsidP="00B0602C">
      <w:pPr>
        <w:pStyle w:val="Caption"/>
        <w:jc w:val="center"/>
        <w:rPr>
          <w:rFonts w:ascii="Arial" w:hAnsi="Arial" w:cs="Arial"/>
          <w:b/>
          <w:bCs/>
          <w:i w:val="0"/>
          <w:iCs w:val="0"/>
          <w:color w:val="auto"/>
          <w:sz w:val="20"/>
          <w:szCs w:val="20"/>
        </w:rPr>
      </w:pPr>
      <w:r w:rsidRPr="00B0602C">
        <w:rPr>
          <w:rFonts w:ascii="Arial" w:hAnsi="Arial" w:cs="Arial"/>
          <w:b/>
          <w:bCs/>
          <w:i w:val="0"/>
          <w:iCs w:val="0"/>
          <w:color w:val="auto"/>
          <w:sz w:val="20"/>
          <w:szCs w:val="20"/>
        </w:rPr>
        <w:t xml:space="preserve">Figure </w:t>
      </w:r>
      <w:r w:rsidRPr="00B0602C">
        <w:rPr>
          <w:rFonts w:ascii="Arial" w:hAnsi="Arial" w:cs="Arial"/>
          <w:b/>
          <w:bCs/>
          <w:i w:val="0"/>
          <w:iCs w:val="0"/>
          <w:color w:val="auto"/>
          <w:sz w:val="20"/>
          <w:szCs w:val="20"/>
        </w:rPr>
        <w:fldChar w:fldCharType="begin"/>
      </w:r>
      <w:r w:rsidRPr="00B0602C">
        <w:rPr>
          <w:rFonts w:ascii="Arial" w:hAnsi="Arial" w:cs="Arial"/>
          <w:b/>
          <w:bCs/>
          <w:i w:val="0"/>
          <w:iCs w:val="0"/>
          <w:color w:val="auto"/>
          <w:sz w:val="20"/>
          <w:szCs w:val="20"/>
        </w:rPr>
        <w:instrText xml:space="preserve"> SEQ Figure \* ARABIC </w:instrText>
      </w:r>
      <w:r w:rsidRPr="00B0602C">
        <w:rPr>
          <w:rFonts w:ascii="Arial" w:hAnsi="Arial" w:cs="Arial"/>
          <w:b/>
          <w:bCs/>
          <w:i w:val="0"/>
          <w:iCs w:val="0"/>
          <w:color w:val="auto"/>
          <w:sz w:val="20"/>
          <w:szCs w:val="20"/>
        </w:rPr>
        <w:fldChar w:fldCharType="separate"/>
      </w:r>
      <w:r w:rsidR="00FF770D">
        <w:rPr>
          <w:rFonts w:ascii="Arial" w:hAnsi="Arial" w:cs="Arial"/>
          <w:b/>
          <w:bCs/>
          <w:i w:val="0"/>
          <w:iCs w:val="0"/>
          <w:noProof/>
          <w:color w:val="auto"/>
          <w:sz w:val="20"/>
          <w:szCs w:val="20"/>
        </w:rPr>
        <w:t>22</w:t>
      </w:r>
      <w:r w:rsidRPr="00B0602C">
        <w:rPr>
          <w:rFonts w:ascii="Arial" w:hAnsi="Arial" w:cs="Arial"/>
          <w:b/>
          <w:bCs/>
          <w:i w:val="0"/>
          <w:iCs w:val="0"/>
          <w:color w:val="auto"/>
          <w:sz w:val="20"/>
          <w:szCs w:val="20"/>
        </w:rPr>
        <w:fldChar w:fldCharType="end"/>
      </w:r>
      <w:r w:rsidRPr="00B0602C">
        <w:rPr>
          <w:rFonts w:ascii="Arial" w:hAnsi="Arial" w:cs="Arial"/>
          <w:b/>
          <w:bCs/>
          <w:i w:val="0"/>
          <w:iCs w:val="0"/>
          <w:color w:val="auto"/>
          <w:sz w:val="20"/>
          <w:szCs w:val="20"/>
        </w:rPr>
        <w:t>: Excerpt from Construction Management Plan (Page 1</w:t>
      </w:r>
      <w:r w:rsidR="00C062A7">
        <w:rPr>
          <w:rFonts w:ascii="Arial" w:hAnsi="Arial" w:cs="Arial"/>
          <w:b/>
          <w:bCs/>
          <w:i w:val="0"/>
          <w:iCs w:val="0"/>
          <w:color w:val="auto"/>
          <w:sz w:val="20"/>
          <w:szCs w:val="20"/>
        </w:rPr>
        <w:t>8</w:t>
      </w:r>
      <w:r w:rsidRPr="00B0602C">
        <w:rPr>
          <w:rFonts w:ascii="Arial" w:hAnsi="Arial" w:cs="Arial"/>
          <w:b/>
          <w:bCs/>
          <w:i w:val="0"/>
          <w:iCs w:val="0"/>
          <w:color w:val="auto"/>
          <w:sz w:val="20"/>
          <w:szCs w:val="20"/>
        </w:rPr>
        <w:t>)</w:t>
      </w:r>
    </w:p>
    <w:p w14:paraId="642479CE" w14:textId="6661B11F" w:rsidR="009A3BC6" w:rsidRDefault="009A3BC6" w:rsidP="009A3BC6">
      <w:pPr>
        <w:pStyle w:val="FigureCaption"/>
        <w:spacing w:before="0" w:after="0"/>
        <w:ind w:left="720"/>
        <w:jc w:val="both"/>
        <w:rPr>
          <w:rFonts w:ascii="Arial" w:hAnsi="Arial" w:cs="Arial"/>
          <w:b w:val="0"/>
          <w:bCs/>
          <w:color w:val="auto"/>
          <w:sz w:val="22"/>
          <w:szCs w:val="22"/>
        </w:rPr>
      </w:pPr>
    </w:p>
    <w:p w14:paraId="0623E08B" w14:textId="1FF6E41E" w:rsidR="009A3BC6" w:rsidRDefault="00C85776" w:rsidP="00740E05">
      <w:pPr>
        <w:pStyle w:val="FigureCaption"/>
        <w:numPr>
          <w:ilvl w:val="0"/>
          <w:numId w:val="38"/>
        </w:numPr>
        <w:spacing w:before="0" w:after="0"/>
        <w:jc w:val="both"/>
        <w:rPr>
          <w:rFonts w:ascii="Arial" w:hAnsi="Arial" w:cs="Arial"/>
          <w:b w:val="0"/>
          <w:bCs/>
          <w:color w:val="auto"/>
          <w:sz w:val="22"/>
          <w:szCs w:val="22"/>
        </w:rPr>
      </w:pPr>
      <w:r>
        <w:rPr>
          <w:rFonts w:ascii="Arial" w:hAnsi="Arial" w:cs="Arial"/>
          <w:b w:val="0"/>
          <w:bCs/>
          <w:color w:val="auto"/>
          <w:sz w:val="22"/>
          <w:szCs w:val="22"/>
        </w:rPr>
        <w:t>A</w:t>
      </w:r>
      <w:r w:rsidR="009A3BC6" w:rsidRPr="00222850">
        <w:rPr>
          <w:rFonts w:ascii="Arial" w:hAnsi="Arial" w:cs="Arial"/>
          <w:b w:val="0"/>
          <w:bCs/>
          <w:color w:val="auto"/>
          <w:sz w:val="22"/>
          <w:szCs w:val="22"/>
        </w:rPr>
        <w:t xml:space="preserve"> “construction materials handling/drop off zone” and construction access </w:t>
      </w:r>
      <w:r>
        <w:rPr>
          <w:rFonts w:ascii="Arial" w:hAnsi="Arial" w:cs="Arial"/>
          <w:b w:val="0"/>
          <w:bCs/>
          <w:color w:val="auto"/>
          <w:sz w:val="22"/>
          <w:szCs w:val="22"/>
        </w:rPr>
        <w:t xml:space="preserve">is located </w:t>
      </w:r>
      <w:r w:rsidR="009A3BC6" w:rsidRPr="00222850">
        <w:rPr>
          <w:rFonts w:ascii="Arial" w:hAnsi="Arial" w:cs="Arial"/>
          <w:b w:val="0"/>
          <w:bCs/>
          <w:color w:val="auto"/>
          <w:sz w:val="22"/>
          <w:szCs w:val="22"/>
        </w:rPr>
        <w:t>within the mapped wetland proximity area (see extract below from page 14</w:t>
      </w:r>
      <w:r>
        <w:rPr>
          <w:rFonts w:ascii="Arial" w:hAnsi="Arial" w:cs="Arial"/>
          <w:b w:val="0"/>
          <w:bCs/>
          <w:color w:val="auto"/>
          <w:sz w:val="22"/>
          <w:szCs w:val="22"/>
        </w:rPr>
        <w:t xml:space="preserve"> of the CMP</w:t>
      </w:r>
      <w:r w:rsidR="009A3BC6" w:rsidRPr="00222850">
        <w:rPr>
          <w:rFonts w:ascii="Arial" w:hAnsi="Arial" w:cs="Arial"/>
          <w:b w:val="0"/>
          <w:bCs/>
          <w:color w:val="auto"/>
          <w:sz w:val="22"/>
          <w:szCs w:val="22"/>
        </w:rPr>
        <w:t>)</w:t>
      </w:r>
      <w:r>
        <w:rPr>
          <w:rFonts w:ascii="Arial" w:hAnsi="Arial" w:cs="Arial"/>
          <w:b w:val="0"/>
          <w:bCs/>
          <w:color w:val="auto"/>
          <w:sz w:val="22"/>
          <w:szCs w:val="22"/>
        </w:rPr>
        <w:t xml:space="preserve">. </w:t>
      </w:r>
      <w:r w:rsidR="009A3BC6" w:rsidRPr="00222850">
        <w:rPr>
          <w:rFonts w:ascii="Arial" w:hAnsi="Arial" w:cs="Arial"/>
          <w:b w:val="0"/>
          <w:bCs/>
          <w:color w:val="auto"/>
          <w:sz w:val="22"/>
          <w:szCs w:val="22"/>
        </w:rPr>
        <w:t xml:space="preserve">The CMP also describes a range of earthworks and construction works in this area to make it suitable for construction machinery, including hardstand areas. </w:t>
      </w:r>
    </w:p>
    <w:p w14:paraId="5D9A26BE" w14:textId="7DCD2AAD" w:rsidR="00C85776" w:rsidRDefault="00C85776" w:rsidP="00C85776">
      <w:pPr>
        <w:pStyle w:val="FigureCaption"/>
        <w:spacing w:before="0" w:after="0"/>
        <w:jc w:val="both"/>
        <w:rPr>
          <w:rFonts w:ascii="Arial" w:hAnsi="Arial" w:cs="Arial"/>
          <w:b w:val="0"/>
          <w:bCs/>
          <w:color w:val="auto"/>
          <w:sz w:val="22"/>
          <w:szCs w:val="22"/>
        </w:rPr>
      </w:pPr>
    </w:p>
    <w:p w14:paraId="42EB1F04" w14:textId="39DDE33B" w:rsidR="00C85776" w:rsidRDefault="00C85776" w:rsidP="00C85776">
      <w:pPr>
        <w:pStyle w:val="FigureCaption"/>
        <w:spacing w:before="0" w:after="0"/>
        <w:rPr>
          <w:rFonts w:ascii="Arial" w:hAnsi="Arial" w:cs="Arial"/>
          <w:b w:val="0"/>
          <w:bCs/>
          <w:color w:val="auto"/>
          <w:sz w:val="22"/>
          <w:szCs w:val="22"/>
        </w:rPr>
      </w:pPr>
      <w:r w:rsidRPr="00757830">
        <w:rPr>
          <w:rFonts w:ascii="Arial" w:eastAsia="Calibri" w:hAnsi="Arial" w:cs="Arial"/>
          <w:noProof/>
        </w:rPr>
        <w:lastRenderedPageBreak/>
        <w:drawing>
          <wp:inline distT="0" distB="0" distL="0" distR="0" wp14:anchorId="10631060" wp14:editId="4377E05B">
            <wp:extent cx="4110824" cy="2779566"/>
            <wp:effectExtent l="0" t="0" r="444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14883" cy="2782311"/>
                    </a:xfrm>
                    <a:prstGeom prst="rect">
                      <a:avLst/>
                    </a:prstGeom>
                  </pic:spPr>
                </pic:pic>
              </a:graphicData>
            </a:graphic>
          </wp:inline>
        </w:drawing>
      </w:r>
    </w:p>
    <w:p w14:paraId="2F12725A" w14:textId="583F4889" w:rsidR="00C85776" w:rsidRPr="00C062A7" w:rsidRDefault="00C062A7" w:rsidP="00C062A7">
      <w:pPr>
        <w:pStyle w:val="Caption"/>
        <w:jc w:val="center"/>
        <w:rPr>
          <w:rFonts w:ascii="Arial" w:hAnsi="Arial" w:cs="Arial"/>
          <w:b/>
          <w:bCs/>
          <w:i w:val="0"/>
          <w:iCs w:val="0"/>
          <w:color w:val="auto"/>
          <w:sz w:val="20"/>
          <w:szCs w:val="20"/>
        </w:rPr>
      </w:pPr>
      <w:r w:rsidRPr="00C062A7">
        <w:rPr>
          <w:rFonts w:ascii="Arial" w:hAnsi="Arial" w:cs="Arial"/>
          <w:b/>
          <w:bCs/>
          <w:i w:val="0"/>
          <w:iCs w:val="0"/>
          <w:color w:val="auto"/>
          <w:sz w:val="20"/>
          <w:szCs w:val="20"/>
        </w:rPr>
        <w:t xml:space="preserve">Figure </w:t>
      </w:r>
      <w:r w:rsidRPr="00C062A7">
        <w:rPr>
          <w:rFonts w:ascii="Arial" w:hAnsi="Arial" w:cs="Arial"/>
          <w:b/>
          <w:bCs/>
          <w:i w:val="0"/>
          <w:iCs w:val="0"/>
          <w:color w:val="auto"/>
          <w:sz w:val="20"/>
          <w:szCs w:val="20"/>
        </w:rPr>
        <w:fldChar w:fldCharType="begin"/>
      </w:r>
      <w:r w:rsidRPr="00C062A7">
        <w:rPr>
          <w:rFonts w:ascii="Arial" w:hAnsi="Arial" w:cs="Arial"/>
          <w:b/>
          <w:bCs/>
          <w:i w:val="0"/>
          <w:iCs w:val="0"/>
          <w:color w:val="auto"/>
          <w:sz w:val="20"/>
          <w:szCs w:val="20"/>
        </w:rPr>
        <w:instrText xml:space="preserve"> SEQ Figure \* ARABIC </w:instrText>
      </w:r>
      <w:r w:rsidRPr="00C062A7">
        <w:rPr>
          <w:rFonts w:ascii="Arial" w:hAnsi="Arial" w:cs="Arial"/>
          <w:b/>
          <w:bCs/>
          <w:i w:val="0"/>
          <w:iCs w:val="0"/>
          <w:color w:val="auto"/>
          <w:sz w:val="20"/>
          <w:szCs w:val="20"/>
        </w:rPr>
        <w:fldChar w:fldCharType="separate"/>
      </w:r>
      <w:r w:rsidR="00FF770D">
        <w:rPr>
          <w:rFonts w:ascii="Arial" w:hAnsi="Arial" w:cs="Arial"/>
          <w:b/>
          <w:bCs/>
          <w:i w:val="0"/>
          <w:iCs w:val="0"/>
          <w:noProof/>
          <w:color w:val="auto"/>
          <w:sz w:val="20"/>
          <w:szCs w:val="20"/>
        </w:rPr>
        <w:t>23</w:t>
      </w:r>
      <w:r w:rsidRPr="00C062A7">
        <w:rPr>
          <w:rFonts w:ascii="Arial" w:hAnsi="Arial" w:cs="Arial"/>
          <w:b/>
          <w:bCs/>
          <w:i w:val="0"/>
          <w:iCs w:val="0"/>
          <w:color w:val="auto"/>
          <w:sz w:val="20"/>
          <w:szCs w:val="20"/>
        </w:rPr>
        <w:fldChar w:fldCharType="end"/>
      </w:r>
      <w:r w:rsidRPr="00C062A7">
        <w:rPr>
          <w:rFonts w:ascii="Arial" w:hAnsi="Arial" w:cs="Arial"/>
          <w:b/>
          <w:bCs/>
          <w:i w:val="0"/>
          <w:iCs w:val="0"/>
          <w:color w:val="auto"/>
          <w:sz w:val="20"/>
          <w:szCs w:val="20"/>
        </w:rPr>
        <w:t>: Excerpt from the Construction Management Plan (Page 14)</w:t>
      </w:r>
    </w:p>
    <w:p w14:paraId="6F6EA971" w14:textId="60B1D1C2" w:rsidR="0039312A" w:rsidRDefault="0039312A" w:rsidP="00740E05">
      <w:pPr>
        <w:pStyle w:val="ListParagraph"/>
        <w:numPr>
          <w:ilvl w:val="0"/>
          <w:numId w:val="38"/>
        </w:numPr>
        <w:spacing w:after="0" w:line="240" w:lineRule="auto"/>
        <w:jc w:val="both"/>
        <w:rPr>
          <w:rFonts w:ascii="Arial" w:hAnsi="Arial" w:cs="Arial"/>
          <w:color w:val="000000"/>
          <w:shd w:val="clear" w:color="auto" w:fill="FFFFFF"/>
        </w:rPr>
      </w:pPr>
      <w:r w:rsidRPr="00C85776">
        <w:rPr>
          <w:rFonts w:ascii="Arial" w:hAnsi="Arial" w:cs="Arial"/>
          <w:color w:val="000000"/>
          <w:shd w:val="clear" w:color="auto" w:fill="FFFFFF"/>
        </w:rPr>
        <w:t xml:space="preserve">Construction access has been proposed from Warner Avenue. There are trees and native vegetation adjoining Warner Avenue. </w:t>
      </w:r>
      <w:r w:rsidR="00CF4518">
        <w:rPr>
          <w:rFonts w:ascii="Arial" w:hAnsi="Arial" w:cs="Arial"/>
          <w:color w:val="000000"/>
          <w:shd w:val="clear" w:color="auto" w:fill="FFFFFF"/>
        </w:rPr>
        <w:t>T</w:t>
      </w:r>
      <w:r w:rsidRPr="00C85776">
        <w:rPr>
          <w:rFonts w:ascii="Arial" w:hAnsi="Arial" w:cs="Arial"/>
          <w:color w:val="000000"/>
          <w:shd w:val="clear" w:color="auto" w:fill="FFFFFF"/>
        </w:rPr>
        <w:t xml:space="preserve">he CMP recommends that </w:t>
      </w:r>
      <w:r w:rsidRPr="00CF4518">
        <w:rPr>
          <w:rFonts w:ascii="Arial" w:hAnsi="Arial" w:cs="Arial"/>
          <w:i/>
          <w:iCs/>
          <w:color w:val="000000"/>
          <w:shd w:val="clear" w:color="auto" w:fill="FFFFFF"/>
        </w:rPr>
        <w:t>“30m of road on approach to the entry/exit gate be cleared and the road temporarily widened to allow for waiting bays for vehicles on either side of the road”.</w:t>
      </w:r>
      <w:r w:rsidRPr="00C85776">
        <w:rPr>
          <w:rFonts w:ascii="Arial" w:hAnsi="Arial" w:cs="Arial"/>
          <w:color w:val="000000"/>
          <w:shd w:val="clear" w:color="auto" w:fill="FFFFFF"/>
        </w:rPr>
        <w:t xml:space="preserve"> This area is also within the mapped proximity area to the SEPP Coastal Wetland, and possibly within the mapped Coastal Wetland boundary itself. Some of this vegetation is also included in the NSW Biodiversity Values Map, and any clearing of that vegetation would require submission of a BDAR with the development application. </w:t>
      </w:r>
    </w:p>
    <w:p w14:paraId="616D04F9" w14:textId="046A384F" w:rsidR="00CF4518" w:rsidRDefault="00CF4518" w:rsidP="00CF4518">
      <w:pPr>
        <w:spacing w:after="0" w:line="240" w:lineRule="auto"/>
        <w:jc w:val="both"/>
        <w:rPr>
          <w:rFonts w:ascii="Arial" w:hAnsi="Arial" w:cs="Arial"/>
          <w:color w:val="000000"/>
          <w:shd w:val="clear" w:color="auto" w:fill="FFFFFF"/>
        </w:rPr>
      </w:pPr>
    </w:p>
    <w:p w14:paraId="5433AF78" w14:textId="604B072A" w:rsidR="00546D58" w:rsidRDefault="00CF4518" w:rsidP="00546D58">
      <w:pPr>
        <w:spacing w:after="0" w:line="240" w:lineRule="auto"/>
        <w:jc w:val="both"/>
        <w:rPr>
          <w:rFonts w:ascii="Arial" w:hAnsi="Arial" w:cs="Arial"/>
          <w:color w:val="000000"/>
          <w:shd w:val="clear" w:color="auto" w:fill="FFFFFF"/>
        </w:rPr>
      </w:pPr>
      <w:r>
        <w:rPr>
          <w:rFonts w:ascii="Arial" w:hAnsi="Arial" w:cs="Arial"/>
          <w:color w:val="000000"/>
          <w:shd w:val="clear" w:color="auto" w:fill="FFFFFF"/>
        </w:rPr>
        <w:t xml:space="preserve">These impacts are not detailed in the SEE </w:t>
      </w:r>
      <w:r w:rsidR="00546D58" w:rsidRPr="00546D58">
        <w:rPr>
          <w:rFonts w:ascii="Arial" w:hAnsi="Arial" w:cs="Arial"/>
          <w:color w:val="000000"/>
          <w:shd w:val="clear" w:color="auto" w:fill="FFFFFF"/>
        </w:rPr>
        <w:t xml:space="preserve">and there is no plan detailing the trees or vegetation that may be impacted. In the absence of a comprehensive arborist report and ecological assessment (prepared by suitably qualified professionals) that address the impacts associated with any proposed road widening or upgrade works for the construction access, the </w:t>
      </w:r>
      <w:r w:rsidR="005E6C5F">
        <w:rPr>
          <w:rFonts w:ascii="Arial" w:hAnsi="Arial" w:cs="Arial"/>
          <w:color w:val="000000"/>
          <w:shd w:val="clear" w:color="auto" w:fill="FFFFFF"/>
        </w:rPr>
        <w:t xml:space="preserve">impacts on coastal wetlands and coastal wetland proximity areas cannot be </w:t>
      </w:r>
      <w:r w:rsidR="00546D58" w:rsidRPr="00546D58">
        <w:rPr>
          <w:rFonts w:ascii="Arial" w:hAnsi="Arial" w:cs="Arial"/>
          <w:color w:val="000000"/>
          <w:shd w:val="clear" w:color="auto" w:fill="FFFFFF"/>
        </w:rPr>
        <w:t>considered and assessed</w:t>
      </w:r>
      <w:r w:rsidR="00D83429">
        <w:rPr>
          <w:rFonts w:ascii="Arial" w:hAnsi="Arial" w:cs="Arial"/>
          <w:color w:val="000000"/>
          <w:shd w:val="clear" w:color="auto" w:fill="FFFFFF"/>
        </w:rPr>
        <w:t xml:space="preserve"> (</w:t>
      </w:r>
      <w:r w:rsidR="00D83429" w:rsidRPr="00D83429">
        <w:rPr>
          <w:rFonts w:ascii="Arial" w:hAnsi="Arial" w:cs="Arial"/>
          <w:b/>
          <w:bCs/>
          <w:color w:val="000000"/>
          <w:shd w:val="clear" w:color="auto" w:fill="FFFFFF"/>
        </w:rPr>
        <w:t xml:space="preserve">reason for refusal </w:t>
      </w:r>
      <w:r w:rsidR="00113B5F">
        <w:rPr>
          <w:rFonts w:ascii="Arial" w:hAnsi="Arial" w:cs="Arial"/>
          <w:b/>
          <w:bCs/>
          <w:color w:val="000000"/>
          <w:shd w:val="clear" w:color="auto" w:fill="FFFFFF"/>
        </w:rPr>
        <w:t>8</w:t>
      </w:r>
      <w:r w:rsidR="00D83429">
        <w:rPr>
          <w:rFonts w:ascii="Arial" w:hAnsi="Arial" w:cs="Arial"/>
          <w:color w:val="000000"/>
          <w:shd w:val="clear" w:color="auto" w:fill="FFFFFF"/>
        </w:rPr>
        <w:t>)</w:t>
      </w:r>
      <w:r w:rsidR="00546D58" w:rsidRPr="00546D58">
        <w:rPr>
          <w:rFonts w:ascii="Arial" w:hAnsi="Arial" w:cs="Arial"/>
          <w:color w:val="000000"/>
          <w:shd w:val="clear" w:color="auto" w:fill="FFFFFF"/>
        </w:rPr>
        <w:t>.</w:t>
      </w:r>
    </w:p>
    <w:p w14:paraId="5A8D0038" w14:textId="6E4E44D9" w:rsidR="00CF4518" w:rsidRDefault="00CF4518" w:rsidP="00546D58">
      <w:pPr>
        <w:spacing w:after="0" w:line="240" w:lineRule="auto"/>
        <w:jc w:val="both"/>
        <w:rPr>
          <w:rFonts w:ascii="Arial" w:hAnsi="Arial" w:cs="Arial"/>
          <w:color w:val="000000"/>
          <w:shd w:val="clear" w:color="auto" w:fill="FFFFFF"/>
        </w:rPr>
      </w:pPr>
    </w:p>
    <w:p w14:paraId="453005DC" w14:textId="1F97E058" w:rsidR="00CD499A" w:rsidRPr="00DC2047" w:rsidRDefault="00CD499A" w:rsidP="007B7582">
      <w:pPr>
        <w:pStyle w:val="FigureCaption"/>
        <w:spacing w:before="0" w:after="0"/>
        <w:ind w:left="0"/>
        <w:jc w:val="both"/>
        <w:rPr>
          <w:rFonts w:ascii="Arial" w:hAnsi="Arial" w:cs="Arial"/>
          <w:b w:val="0"/>
          <w:bCs/>
          <w:color w:val="auto"/>
          <w:sz w:val="22"/>
          <w:szCs w:val="22"/>
          <w:u w:val="single"/>
        </w:rPr>
      </w:pPr>
      <w:r w:rsidRPr="00DC2047">
        <w:rPr>
          <w:rFonts w:ascii="Arial" w:hAnsi="Arial" w:cs="Arial"/>
          <w:b w:val="0"/>
          <w:bCs/>
          <w:color w:val="auto"/>
          <w:sz w:val="22"/>
          <w:szCs w:val="22"/>
          <w:u w:val="single"/>
        </w:rPr>
        <w:t>Chapter 4: Remediation of Land</w:t>
      </w:r>
    </w:p>
    <w:p w14:paraId="1CDE8A85" w14:textId="77777777" w:rsidR="005B38BD" w:rsidRDefault="005B38BD" w:rsidP="005B38BD">
      <w:pPr>
        <w:spacing w:after="0" w:line="240" w:lineRule="auto"/>
        <w:jc w:val="both"/>
        <w:rPr>
          <w:rFonts w:ascii="Arial" w:eastAsia="Calibri" w:hAnsi="Arial" w:cs="Arial"/>
          <w:bCs/>
          <w:color w:val="00B050"/>
        </w:rPr>
      </w:pPr>
    </w:p>
    <w:p w14:paraId="10F246D7" w14:textId="28CBE3E5" w:rsidR="008F0136" w:rsidRDefault="008F0136" w:rsidP="00DF699A">
      <w:pPr>
        <w:jc w:val="both"/>
        <w:rPr>
          <w:rFonts w:ascii="Arial" w:eastAsia="Calibri" w:hAnsi="Arial" w:cs="Arial"/>
          <w:bCs/>
        </w:rPr>
      </w:pPr>
      <w:r>
        <w:rPr>
          <w:rFonts w:ascii="Arial" w:eastAsia="Calibri" w:hAnsi="Arial" w:cs="Arial"/>
          <w:bCs/>
        </w:rPr>
        <w:t xml:space="preserve">Clause 4.6 requires the approval authority to consider whether the land is contaminated and </w:t>
      </w:r>
      <w:r w:rsidRPr="001266BF">
        <w:rPr>
          <w:rFonts w:ascii="Arial" w:hAnsi="Arial" w:cs="Arial"/>
        </w:rPr>
        <w:t>if the land is contaminated, it is satisfied that the land is suitable in its contaminated state (or will be suitable, after remediation) for the purpose for which the development is proposed to be carried out.</w:t>
      </w:r>
    </w:p>
    <w:p w14:paraId="5051F168" w14:textId="05C737FF" w:rsidR="008F0136" w:rsidRDefault="00AF568F" w:rsidP="00DF699A">
      <w:pPr>
        <w:jc w:val="both"/>
        <w:rPr>
          <w:rFonts w:ascii="Arial" w:eastAsia="Calibri" w:hAnsi="Arial" w:cs="Arial"/>
          <w:bCs/>
        </w:rPr>
      </w:pPr>
      <w:r>
        <w:rPr>
          <w:rFonts w:ascii="Arial" w:eastAsia="Calibri" w:hAnsi="Arial" w:cs="Arial"/>
          <w:bCs/>
        </w:rPr>
        <w:t xml:space="preserve">Further under clause </w:t>
      </w:r>
      <w:r w:rsidR="006F2875">
        <w:rPr>
          <w:rFonts w:ascii="Arial" w:eastAsia="Calibri" w:hAnsi="Arial" w:cs="Arial"/>
          <w:bCs/>
        </w:rPr>
        <w:t xml:space="preserve">4.6(2) </w:t>
      </w:r>
      <w:r>
        <w:rPr>
          <w:rFonts w:ascii="Arial" w:eastAsia="Calibri" w:hAnsi="Arial" w:cs="Arial"/>
          <w:bCs/>
        </w:rPr>
        <w:t xml:space="preserve">before determining an application for </w:t>
      </w:r>
      <w:r w:rsidR="006F2875">
        <w:rPr>
          <w:rFonts w:ascii="Arial" w:eastAsia="Calibri" w:hAnsi="Arial" w:cs="Arial"/>
          <w:bCs/>
        </w:rPr>
        <w:t xml:space="preserve">consent </w:t>
      </w:r>
      <w:r>
        <w:rPr>
          <w:rFonts w:ascii="Arial" w:eastAsia="Calibri" w:hAnsi="Arial" w:cs="Arial"/>
          <w:bCs/>
        </w:rPr>
        <w:t>to carry</w:t>
      </w:r>
      <w:r w:rsidR="006F2875">
        <w:rPr>
          <w:rFonts w:ascii="Arial" w:eastAsia="Calibri" w:hAnsi="Arial" w:cs="Arial"/>
          <w:bCs/>
        </w:rPr>
        <w:t xml:space="preserve"> </w:t>
      </w:r>
      <w:r>
        <w:rPr>
          <w:rFonts w:ascii="Arial" w:eastAsia="Calibri" w:hAnsi="Arial" w:cs="Arial"/>
          <w:bCs/>
        </w:rPr>
        <w:t>out development that would involve a change of use of land, the approval authority must consider a report specifying the findings of a preliminary investigation of the land concerned carried out in accordance with the contaminated land planning guidelines.</w:t>
      </w:r>
    </w:p>
    <w:p w14:paraId="71FFE856" w14:textId="033A94BB" w:rsidR="002E47AD" w:rsidRDefault="00C813B6" w:rsidP="00DF699A">
      <w:pPr>
        <w:jc w:val="both"/>
        <w:rPr>
          <w:rFonts w:ascii="Arial" w:hAnsi="Arial" w:cs="Arial"/>
        </w:rPr>
      </w:pPr>
      <w:r>
        <w:rPr>
          <w:rFonts w:ascii="Arial" w:hAnsi="Arial" w:cs="Arial"/>
        </w:rPr>
        <w:t>The site has been used in the past for activities which could have potentially contaminated the site. Parts of the site had been used for drum storage, chemical storage areas and areas of coal chitter.</w:t>
      </w:r>
      <w:r w:rsidR="002E47AD">
        <w:rPr>
          <w:rFonts w:ascii="Arial" w:hAnsi="Arial" w:cs="Arial"/>
        </w:rPr>
        <w:t xml:space="preserve"> </w:t>
      </w:r>
      <w:r w:rsidR="002E47AD" w:rsidRPr="003B4031">
        <w:rPr>
          <w:rFonts w:ascii="Arial" w:hAnsi="Arial" w:cs="Arial"/>
        </w:rPr>
        <w:t xml:space="preserve">The SEE submitted with the application states </w:t>
      </w:r>
      <w:r w:rsidR="003B4031" w:rsidRPr="003B4031">
        <w:rPr>
          <w:rFonts w:ascii="Arial" w:hAnsi="Arial" w:cs="Arial"/>
          <w:i/>
          <w:iCs/>
        </w:rPr>
        <w:t>‘the site was originally remediated as part of the development of the 2002 Master Plan. … the approved management measures were implemented, and the site certified as suitable for residential development</w:t>
      </w:r>
      <w:r w:rsidR="003B4031">
        <w:rPr>
          <w:rFonts w:ascii="Arial" w:hAnsi="Arial" w:cs="Arial"/>
          <w:i/>
          <w:iCs/>
        </w:rPr>
        <w:t>’</w:t>
      </w:r>
      <w:r w:rsidR="003B4031">
        <w:rPr>
          <w:rFonts w:ascii="Arial" w:hAnsi="Arial" w:cs="Arial"/>
        </w:rPr>
        <w:t>. No supporting documentation was provided.</w:t>
      </w:r>
    </w:p>
    <w:p w14:paraId="1EC290C2" w14:textId="305F6C0E" w:rsidR="00E24312" w:rsidRDefault="0065195C" w:rsidP="00DF699A">
      <w:pPr>
        <w:jc w:val="both"/>
        <w:rPr>
          <w:rFonts w:ascii="Arial" w:hAnsi="Arial" w:cs="Arial"/>
        </w:rPr>
      </w:pPr>
      <w:r>
        <w:rPr>
          <w:rFonts w:ascii="Arial" w:hAnsi="Arial" w:cs="Arial"/>
        </w:rPr>
        <w:lastRenderedPageBreak/>
        <w:t xml:space="preserve">Given that there has been contaminating activities in the past and the proposal includes significant excavation it is </w:t>
      </w:r>
      <w:r w:rsidR="00E24312">
        <w:rPr>
          <w:rFonts w:ascii="Arial" w:hAnsi="Arial" w:cs="Arial"/>
        </w:rPr>
        <w:t>considered that a preliminary contamination investigation is necessary but has not been provided. Therefore</w:t>
      </w:r>
      <w:r w:rsidR="003B4031">
        <w:rPr>
          <w:rFonts w:ascii="Arial" w:hAnsi="Arial" w:cs="Arial"/>
        </w:rPr>
        <w:t>,</w:t>
      </w:r>
      <w:r w:rsidR="00E24312">
        <w:rPr>
          <w:rFonts w:ascii="Arial" w:hAnsi="Arial" w:cs="Arial"/>
        </w:rPr>
        <w:t xml:space="preserve"> the requirements of Chapter 4 have not been satisfied</w:t>
      </w:r>
      <w:r w:rsidR="00C42185">
        <w:rPr>
          <w:rFonts w:ascii="Arial" w:hAnsi="Arial" w:cs="Arial"/>
        </w:rPr>
        <w:t xml:space="preserve"> (</w:t>
      </w:r>
      <w:r w:rsidR="00C42185" w:rsidRPr="00C42185">
        <w:rPr>
          <w:rFonts w:ascii="Arial" w:hAnsi="Arial" w:cs="Arial"/>
          <w:b/>
          <w:bCs/>
        </w:rPr>
        <w:t>reason for refusal number 11</w:t>
      </w:r>
      <w:r w:rsidR="00C42185">
        <w:rPr>
          <w:rFonts w:ascii="Arial" w:hAnsi="Arial" w:cs="Arial"/>
        </w:rPr>
        <w:t>).</w:t>
      </w:r>
    </w:p>
    <w:p w14:paraId="646A3A9B" w14:textId="6230BDD2" w:rsidR="00C76A9C" w:rsidRPr="000601EA" w:rsidRDefault="00877220" w:rsidP="00DF699A">
      <w:pPr>
        <w:spacing w:after="0" w:line="240" w:lineRule="auto"/>
        <w:rPr>
          <w:rFonts w:ascii="Arial" w:hAnsi="Arial" w:cs="Arial"/>
          <w:b/>
          <w:bCs/>
          <w:i/>
          <w:iCs/>
        </w:rPr>
      </w:pPr>
      <w:hyperlink r:id="rId48" w:history="1">
        <w:r w:rsidR="00C76A9C" w:rsidRPr="000601EA">
          <w:rPr>
            <w:rFonts w:ascii="Arial" w:hAnsi="Arial" w:cs="Arial"/>
            <w:b/>
            <w:bCs/>
            <w:i/>
            <w:iCs/>
          </w:rPr>
          <w:t>State Environmental Planning Policy (Transport and Infrastructure) 2021</w:t>
        </w:r>
      </w:hyperlink>
    </w:p>
    <w:p w14:paraId="02EEFEA7" w14:textId="72ACD3F9" w:rsidR="00C76A9C" w:rsidRDefault="00C76A9C" w:rsidP="00C76A9C">
      <w:pPr>
        <w:spacing w:after="0" w:line="240" w:lineRule="auto"/>
        <w:rPr>
          <w:rFonts w:ascii="Arial" w:hAnsi="Arial" w:cs="Arial"/>
          <w:i/>
          <w:iCs/>
          <w:color w:val="FF0000"/>
        </w:rPr>
      </w:pPr>
    </w:p>
    <w:p w14:paraId="2D42D1F1" w14:textId="5C54C3D1" w:rsidR="00FE7FF9" w:rsidRPr="00A27F8D" w:rsidRDefault="00A27F8D" w:rsidP="00FE7FF9">
      <w:pPr>
        <w:tabs>
          <w:tab w:val="left" w:pos="7485"/>
        </w:tabs>
        <w:spacing w:after="0" w:line="240" w:lineRule="auto"/>
        <w:ind w:right="23"/>
        <w:jc w:val="both"/>
        <w:rPr>
          <w:rFonts w:ascii="Arial" w:hAnsi="Arial" w:cs="Arial"/>
          <w:bCs/>
          <w:iCs/>
          <w:u w:val="single"/>
          <w:lang w:eastAsia="en-AU"/>
        </w:rPr>
      </w:pPr>
      <w:r w:rsidRPr="002E47AD">
        <w:rPr>
          <w:rFonts w:ascii="Arial" w:hAnsi="Arial" w:cs="Arial"/>
          <w:bCs/>
          <w:iCs/>
          <w:u w:val="single"/>
          <w:lang w:eastAsia="en-AU"/>
        </w:rPr>
        <w:t>Section 2.122 – Traffic-generating development</w:t>
      </w:r>
    </w:p>
    <w:p w14:paraId="3AE90F0E" w14:textId="19F355AB" w:rsidR="00A27F8D" w:rsidRDefault="00A27F8D" w:rsidP="00FE7FF9">
      <w:pPr>
        <w:tabs>
          <w:tab w:val="left" w:pos="7485"/>
        </w:tabs>
        <w:spacing w:after="0" w:line="240" w:lineRule="auto"/>
        <w:ind w:right="23"/>
        <w:jc w:val="both"/>
        <w:rPr>
          <w:rFonts w:ascii="Arial" w:hAnsi="Arial" w:cs="Arial"/>
          <w:bCs/>
          <w:iCs/>
          <w:color w:val="FF0000"/>
          <w:lang w:eastAsia="en-AU"/>
        </w:rPr>
      </w:pPr>
    </w:p>
    <w:p w14:paraId="272A42D6" w14:textId="2F9C35CC" w:rsidR="00A27F8D" w:rsidRDefault="00F16291" w:rsidP="00FE7FF9">
      <w:pPr>
        <w:tabs>
          <w:tab w:val="left" w:pos="7485"/>
        </w:tabs>
        <w:spacing w:after="0" w:line="240" w:lineRule="auto"/>
        <w:ind w:right="23"/>
        <w:jc w:val="both"/>
        <w:rPr>
          <w:rFonts w:ascii="Arial" w:hAnsi="Arial" w:cs="Arial"/>
          <w:bCs/>
          <w:iCs/>
          <w:lang w:eastAsia="en-AU"/>
        </w:rPr>
      </w:pPr>
      <w:r w:rsidRPr="00F16291">
        <w:rPr>
          <w:rFonts w:ascii="Arial" w:hAnsi="Arial" w:cs="Arial"/>
          <w:bCs/>
          <w:iCs/>
          <w:lang w:eastAsia="en-AU"/>
        </w:rPr>
        <w:t>The proposal includes parking provision for an additional 253 spaces which is a type and scale of development specified under Column 2 of Schedule 3 of SEPP (Transport and Infrastructure) 2021</w:t>
      </w:r>
      <w:r w:rsidR="00FC44B0">
        <w:rPr>
          <w:rFonts w:ascii="Arial" w:hAnsi="Arial" w:cs="Arial"/>
          <w:bCs/>
          <w:iCs/>
          <w:lang w:eastAsia="en-AU"/>
        </w:rPr>
        <w:t xml:space="preserve"> as a traffic-generating development. Section 2.122 of the SEPP specifies </w:t>
      </w:r>
      <w:r w:rsidR="00D16685">
        <w:rPr>
          <w:rFonts w:ascii="Arial" w:hAnsi="Arial" w:cs="Arial"/>
          <w:bCs/>
          <w:iCs/>
          <w:lang w:eastAsia="en-AU"/>
        </w:rPr>
        <w:t xml:space="preserve">that </w:t>
      </w:r>
      <w:r w:rsidR="005650A6">
        <w:rPr>
          <w:rFonts w:ascii="Arial" w:hAnsi="Arial" w:cs="Arial"/>
          <w:bCs/>
          <w:iCs/>
          <w:lang w:eastAsia="en-AU"/>
        </w:rPr>
        <w:t xml:space="preserve">before determining a development application the consent authority must give written notice of the application to </w:t>
      </w:r>
      <w:r w:rsidR="00042C52">
        <w:rPr>
          <w:rFonts w:ascii="Arial" w:hAnsi="Arial" w:cs="Arial"/>
          <w:bCs/>
          <w:iCs/>
          <w:lang w:eastAsia="en-AU"/>
        </w:rPr>
        <w:t>Transport for NSW (TfNSW) and any response received within 21 days is taken into consideration.</w:t>
      </w:r>
    </w:p>
    <w:p w14:paraId="26B4DD35" w14:textId="03971273" w:rsidR="00042C52" w:rsidRDefault="00042C52" w:rsidP="00FE7FF9">
      <w:pPr>
        <w:tabs>
          <w:tab w:val="left" w:pos="7485"/>
        </w:tabs>
        <w:spacing w:after="0" w:line="240" w:lineRule="auto"/>
        <w:ind w:right="23"/>
        <w:jc w:val="both"/>
        <w:rPr>
          <w:rFonts w:ascii="Arial" w:hAnsi="Arial" w:cs="Arial"/>
          <w:bCs/>
          <w:iCs/>
          <w:lang w:eastAsia="en-AU"/>
        </w:rPr>
      </w:pPr>
    </w:p>
    <w:p w14:paraId="55AB713C" w14:textId="050F1842" w:rsidR="00042C52" w:rsidRDefault="00042C52" w:rsidP="00FE7FF9">
      <w:pPr>
        <w:tabs>
          <w:tab w:val="left" w:pos="7485"/>
        </w:tabs>
        <w:spacing w:after="0" w:line="240" w:lineRule="auto"/>
        <w:ind w:right="23"/>
        <w:jc w:val="both"/>
        <w:rPr>
          <w:rFonts w:ascii="Arial" w:hAnsi="Arial" w:cs="Arial"/>
          <w:bCs/>
          <w:iCs/>
          <w:lang w:eastAsia="en-AU"/>
        </w:rPr>
      </w:pPr>
      <w:r>
        <w:rPr>
          <w:rFonts w:ascii="Arial" w:hAnsi="Arial" w:cs="Arial"/>
          <w:bCs/>
          <w:iCs/>
          <w:lang w:eastAsia="en-AU"/>
        </w:rPr>
        <w:t>The application was referred to TfNSW for comment who advised:</w:t>
      </w:r>
    </w:p>
    <w:p w14:paraId="2F223FDE" w14:textId="4FF901B6" w:rsidR="00042C52" w:rsidRDefault="00042C52" w:rsidP="00FE7FF9">
      <w:pPr>
        <w:tabs>
          <w:tab w:val="left" w:pos="7485"/>
        </w:tabs>
        <w:spacing w:after="0" w:line="240" w:lineRule="auto"/>
        <w:ind w:right="23"/>
        <w:jc w:val="both"/>
        <w:rPr>
          <w:rFonts w:ascii="Arial" w:hAnsi="Arial" w:cs="Arial"/>
          <w:bCs/>
          <w:iCs/>
          <w:lang w:eastAsia="en-AU"/>
        </w:rPr>
      </w:pPr>
    </w:p>
    <w:p w14:paraId="1EC389B2" w14:textId="37EAAED1" w:rsidR="00042C52" w:rsidRPr="00710248" w:rsidRDefault="00710248" w:rsidP="00710248">
      <w:pPr>
        <w:tabs>
          <w:tab w:val="left" w:pos="7485"/>
        </w:tabs>
        <w:spacing w:after="0" w:line="240" w:lineRule="auto"/>
        <w:ind w:left="720" w:right="23"/>
        <w:jc w:val="both"/>
        <w:rPr>
          <w:rFonts w:ascii="Arial" w:hAnsi="Arial" w:cs="Arial"/>
          <w:bCs/>
          <w:i/>
          <w:lang w:eastAsia="en-AU"/>
        </w:rPr>
      </w:pPr>
      <w:r w:rsidRPr="00710248">
        <w:rPr>
          <w:rFonts w:ascii="Arial" w:hAnsi="Arial" w:cs="Arial"/>
          <w:bCs/>
          <w:i/>
          <w:lang w:eastAsia="en-AU"/>
        </w:rPr>
        <w:t>TfNSW has reviewed the information provided and raises no objection to or requirements for the proposed development as it is considered there will be no significant impact on the nearby classified (State) road network.</w:t>
      </w:r>
    </w:p>
    <w:p w14:paraId="064ED066" w14:textId="189D7C0D" w:rsidR="007B7582" w:rsidRPr="00710248" w:rsidRDefault="007B7582" w:rsidP="00FE7FF9">
      <w:pPr>
        <w:tabs>
          <w:tab w:val="left" w:pos="7485"/>
        </w:tabs>
        <w:spacing w:after="0" w:line="240" w:lineRule="auto"/>
        <w:ind w:right="23"/>
        <w:jc w:val="both"/>
        <w:rPr>
          <w:rFonts w:ascii="Arial" w:hAnsi="Arial" w:cs="Arial"/>
          <w:bCs/>
          <w:iCs/>
          <w:lang w:eastAsia="en-AU"/>
        </w:rPr>
      </w:pPr>
    </w:p>
    <w:p w14:paraId="6CCC5E4A" w14:textId="77777777" w:rsidR="00880B8A" w:rsidRDefault="00437952" w:rsidP="00437952">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TfNSW also included </w:t>
      </w:r>
      <w:r w:rsidR="00880B8A">
        <w:rPr>
          <w:rFonts w:ascii="Arial" w:hAnsi="Arial" w:cs="Arial"/>
          <w:lang w:eastAsia="en-GB"/>
        </w:rPr>
        <w:t>the following advice:</w:t>
      </w:r>
    </w:p>
    <w:p w14:paraId="75CE6A0B" w14:textId="77777777" w:rsidR="00880B8A" w:rsidRDefault="00880B8A" w:rsidP="00437952">
      <w:pPr>
        <w:shd w:val="clear" w:color="auto" w:fill="FFFFFF"/>
        <w:spacing w:after="0" w:line="240" w:lineRule="auto"/>
        <w:ind w:right="-23"/>
        <w:jc w:val="both"/>
        <w:rPr>
          <w:rFonts w:ascii="Arial" w:hAnsi="Arial" w:cs="Arial"/>
          <w:lang w:eastAsia="en-GB"/>
        </w:rPr>
      </w:pPr>
    </w:p>
    <w:p w14:paraId="77BF7F6E" w14:textId="67619EB5" w:rsidR="00880B8A" w:rsidRPr="00880B8A" w:rsidRDefault="00880B8A" w:rsidP="00880B8A">
      <w:pPr>
        <w:tabs>
          <w:tab w:val="left" w:pos="7485"/>
        </w:tabs>
        <w:spacing w:after="0" w:line="240" w:lineRule="auto"/>
        <w:ind w:left="720" w:right="23"/>
        <w:jc w:val="both"/>
        <w:rPr>
          <w:rFonts w:ascii="Arial" w:hAnsi="Arial" w:cs="Arial"/>
          <w:bCs/>
          <w:i/>
          <w:lang w:eastAsia="en-AU"/>
        </w:rPr>
      </w:pPr>
      <w:r w:rsidRPr="00880B8A">
        <w:rPr>
          <w:rFonts w:ascii="Arial" w:hAnsi="Arial" w:cs="Arial"/>
          <w:bCs/>
          <w:i/>
          <w:lang w:eastAsia="en-AU"/>
        </w:rPr>
        <w:t xml:space="preserve">Council should have consideration for the cumulative traffic impact of the subject development and other proposed/future developments in this area. It is recommended that an appropriate funding mechanism to be considered to provide an equitable monetary contribution towards future road network upgrades and/or traffic management measures that are likely to be required as a result of the proposed/future developments. </w:t>
      </w:r>
    </w:p>
    <w:p w14:paraId="15977BB1" w14:textId="77777777" w:rsidR="00880B8A" w:rsidRDefault="00880B8A" w:rsidP="00437952">
      <w:pPr>
        <w:shd w:val="clear" w:color="auto" w:fill="FFFFFF"/>
        <w:spacing w:after="0" w:line="240" w:lineRule="auto"/>
        <w:ind w:right="-23"/>
        <w:jc w:val="both"/>
        <w:rPr>
          <w:rFonts w:ascii="Arial" w:hAnsi="Arial" w:cs="Arial"/>
          <w:lang w:eastAsia="en-GB"/>
        </w:rPr>
      </w:pPr>
    </w:p>
    <w:p w14:paraId="48B09DCE" w14:textId="7D245B68" w:rsidR="00503D80" w:rsidRPr="00503D80" w:rsidRDefault="00503D80" w:rsidP="004E1889">
      <w:pPr>
        <w:shd w:val="clear" w:color="auto" w:fill="FFFFFF"/>
        <w:spacing w:after="0" w:line="240" w:lineRule="auto"/>
        <w:ind w:right="-23"/>
        <w:jc w:val="both"/>
        <w:rPr>
          <w:rFonts w:ascii="Arial" w:hAnsi="Arial" w:cs="Arial"/>
          <w:lang w:eastAsia="en-GB"/>
        </w:rPr>
      </w:pPr>
      <w:r w:rsidRPr="00503D80">
        <w:rPr>
          <w:rFonts w:ascii="Arial" w:hAnsi="Arial" w:cs="Arial"/>
          <w:lang w:eastAsia="en-GB"/>
        </w:rPr>
        <w:t xml:space="preserve">Section 2.122 (4) also requires that before determining a </w:t>
      </w:r>
      <w:r w:rsidR="004E1889">
        <w:rPr>
          <w:rFonts w:ascii="Arial" w:hAnsi="Arial" w:cs="Arial"/>
          <w:lang w:eastAsia="en-GB"/>
        </w:rPr>
        <w:t xml:space="preserve">development application </w:t>
      </w:r>
      <w:r w:rsidRPr="00503D80">
        <w:rPr>
          <w:rFonts w:ascii="Arial" w:hAnsi="Arial" w:cs="Arial"/>
          <w:lang w:eastAsia="en-GB"/>
        </w:rPr>
        <w:t xml:space="preserve">for development to which this section applies, the consent authority must take into </w:t>
      </w:r>
      <w:r w:rsidR="004E1889">
        <w:rPr>
          <w:rFonts w:ascii="Arial" w:hAnsi="Arial" w:cs="Arial"/>
          <w:lang w:eastAsia="en-GB"/>
        </w:rPr>
        <w:t>c</w:t>
      </w:r>
      <w:r w:rsidRPr="00503D80">
        <w:rPr>
          <w:rFonts w:ascii="Arial" w:hAnsi="Arial" w:cs="Arial"/>
          <w:lang w:eastAsia="en-GB"/>
        </w:rPr>
        <w:t>onsideration</w:t>
      </w:r>
    </w:p>
    <w:p w14:paraId="59BE8A8A" w14:textId="7F1697D5" w:rsidR="00880B8A" w:rsidRDefault="00880B8A" w:rsidP="00856289">
      <w:pPr>
        <w:tabs>
          <w:tab w:val="left" w:pos="7485"/>
        </w:tabs>
        <w:spacing w:after="0" w:line="240" w:lineRule="auto"/>
        <w:ind w:right="23"/>
        <w:jc w:val="both"/>
        <w:rPr>
          <w:rFonts w:ascii="Arial" w:hAnsi="Arial" w:cs="Arial"/>
          <w:lang w:eastAsia="en-GB"/>
        </w:rPr>
      </w:pPr>
    </w:p>
    <w:p w14:paraId="3949AF75" w14:textId="77777777" w:rsidR="008E4DE3" w:rsidRPr="008E4DE3" w:rsidRDefault="008E4DE3" w:rsidP="008E4DE3">
      <w:pPr>
        <w:shd w:val="clear" w:color="auto" w:fill="FFFFFF"/>
        <w:spacing w:after="0" w:line="240" w:lineRule="auto"/>
        <w:ind w:left="1123" w:hanging="403"/>
        <w:rPr>
          <w:rFonts w:ascii="Arial" w:eastAsia="Times New Roman" w:hAnsi="Arial" w:cs="Arial"/>
          <w:i/>
          <w:iCs/>
          <w:color w:val="000000"/>
          <w:lang w:eastAsia="en-AU"/>
        </w:rPr>
      </w:pPr>
      <w:r w:rsidRPr="008E4DE3">
        <w:rPr>
          <w:rFonts w:ascii="Arial" w:eastAsia="Times New Roman" w:hAnsi="Arial" w:cs="Arial"/>
          <w:i/>
          <w:iCs/>
          <w:color w:val="000000"/>
          <w:lang w:eastAsia="en-AU"/>
        </w:rPr>
        <w:t>(ii)  the accessibility of the site concerned, including—</w:t>
      </w:r>
    </w:p>
    <w:p w14:paraId="5ADCDFEA" w14:textId="77777777" w:rsidR="008E4DE3" w:rsidRPr="008E4DE3" w:rsidRDefault="008E4DE3" w:rsidP="008E4DE3">
      <w:pPr>
        <w:shd w:val="clear" w:color="auto" w:fill="FFFFFF"/>
        <w:spacing w:after="0" w:line="240" w:lineRule="auto"/>
        <w:ind w:left="1123" w:firstLine="11"/>
        <w:rPr>
          <w:rFonts w:ascii="Arial" w:eastAsia="Times New Roman" w:hAnsi="Arial" w:cs="Arial"/>
          <w:i/>
          <w:iCs/>
          <w:color w:val="000000"/>
          <w:lang w:eastAsia="en-AU"/>
        </w:rPr>
      </w:pPr>
      <w:r w:rsidRPr="008E4DE3">
        <w:rPr>
          <w:rFonts w:ascii="Arial" w:eastAsia="Times New Roman" w:hAnsi="Arial" w:cs="Arial"/>
          <w:i/>
          <w:iCs/>
          <w:color w:val="000000"/>
          <w:lang w:eastAsia="en-AU"/>
        </w:rPr>
        <w:t>(A)  the efficiency of movement of people and freight to and from the site and the extent of multi-purpose trips, and</w:t>
      </w:r>
    </w:p>
    <w:p w14:paraId="6686E7A0" w14:textId="77777777" w:rsidR="008E4DE3" w:rsidRPr="008E4DE3" w:rsidRDefault="008E4DE3" w:rsidP="008E4DE3">
      <w:pPr>
        <w:shd w:val="clear" w:color="auto" w:fill="FFFFFF"/>
        <w:spacing w:after="0" w:line="240" w:lineRule="auto"/>
        <w:ind w:left="1123" w:firstLine="11"/>
        <w:rPr>
          <w:rFonts w:ascii="Arial" w:eastAsia="Times New Roman" w:hAnsi="Arial" w:cs="Arial"/>
          <w:i/>
          <w:iCs/>
          <w:color w:val="000000"/>
          <w:lang w:eastAsia="en-AU"/>
        </w:rPr>
      </w:pPr>
      <w:r w:rsidRPr="008E4DE3">
        <w:rPr>
          <w:rFonts w:ascii="Arial" w:eastAsia="Times New Roman" w:hAnsi="Arial" w:cs="Arial"/>
          <w:i/>
          <w:iCs/>
          <w:color w:val="000000"/>
          <w:lang w:eastAsia="en-AU"/>
        </w:rPr>
        <w:t>(B)  the potential to minimise the need for travel by car and to maximise movement of freight in containers or bulk freight by rail, and</w:t>
      </w:r>
    </w:p>
    <w:p w14:paraId="6070DA3C" w14:textId="77777777" w:rsidR="008E4DE3" w:rsidRPr="008E4DE3" w:rsidRDefault="008E4DE3" w:rsidP="008E4DE3">
      <w:pPr>
        <w:shd w:val="clear" w:color="auto" w:fill="FFFFFF"/>
        <w:spacing w:after="0" w:line="240" w:lineRule="auto"/>
        <w:ind w:left="1123" w:hanging="403"/>
        <w:rPr>
          <w:rFonts w:ascii="Arial" w:eastAsia="Times New Roman" w:hAnsi="Arial" w:cs="Arial"/>
          <w:i/>
          <w:iCs/>
          <w:color w:val="000000"/>
          <w:lang w:eastAsia="en-AU"/>
        </w:rPr>
      </w:pPr>
      <w:r w:rsidRPr="008E4DE3">
        <w:rPr>
          <w:rFonts w:ascii="Arial" w:eastAsia="Times New Roman" w:hAnsi="Arial" w:cs="Arial"/>
          <w:i/>
          <w:iCs/>
          <w:color w:val="000000"/>
          <w:lang w:eastAsia="en-AU"/>
        </w:rPr>
        <w:t>(iii)  any potential traffic safety, road congestion or parking implications of the development.</w:t>
      </w:r>
    </w:p>
    <w:p w14:paraId="20CBC78F" w14:textId="6E48BFBB" w:rsidR="00503D80" w:rsidRDefault="00503D80" w:rsidP="00856289">
      <w:pPr>
        <w:tabs>
          <w:tab w:val="left" w:pos="7485"/>
        </w:tabs>
        <w:spacing w:after="0" w:line="240" w:lineRule="auto"/>
        <w:ind w:right="23"/>
        <w:jc w:val="both"/>
        <w:rPr>
          <w:rFonts w:ascii="Arial" w:hAnsi="Arial" w:cs="Arial"/>
          <w:i/>
          <w:iCs/>
          <w:lang w:eastAsia="en-GB"/>
        </w:rPr>
      </w:pPr>
    </w:p>
    <w:p w14:paraId="4FC2E58C" w14:textId="2F8C2023" w:rsidR="008B2F05" w:rsidRDefault="008B2F05" w:rsidP="008B2F05">
      <w:pPr>
        <w:shd w:val="clear" w:color="auto" w:fill="FFFFFF" w:themeFill="background1"/>
        <w:spacing w:after="0" w:line="240" w:lineRule="auto"/>
        <w:ind w:right="-23"/>
        <w:jc w:val="both"/>
        <w:rPr>
          <w:rFonts w:ascii="Arial" w:hAnsi="Arial" w:cs="Arial"/>
          <w:lang w:eastAsia="en-GB"/>
        </w:rPr>
      </w:pPr>
      <w:r w:rsidRPr="008B2F05">
        <w:rPr>
          <w:rFonts w:ascii="Arial" w:hAnsi="Arial" w:cs="Arial"/>
          <w:lang w:eastAsia="en-GB"/>
        </w:rPr>
        <w:t>Council’s Traffic and Transport Engineer has assessed the traffic impacts of the development and has advised that it is anticipated that the proposed development will not have a significant impact on the surrounding road network</w:t>
      </w:r>
      <w:r>
        <w:rPr>
          <w:rFonts w:ascii="Arial" w:hAnsi="Arial" w:cs="Arial"/>
          <w:lang w:eastAsia="en-GB"/>
        </w:rPr>
        <w:t>. While intersection counts were undertaken in 2018</w:t>
      </w:r>
      <w:r w:rsidR="00CB6937">
        <w:rPr>
          <w:rFonts w:ascii="Arial" w:hAnsi="Arial" w:cs="Arial"/>
          <w:lang w:eastAsia="en-GB"/>
        </w:rPr>
        <w:t>,</w:t>
      </w:r>
      <w:r>
        <w:rPr>
          <w:rFonts w:ascii="Arial" w:hAnsi="Arial" w:cs="Arial"/>
          <w:lang w:eastAsia="en-GB"/>
        </w:rPr>
        <w:t xml:space="preserve"> a </w:t>
      </w:r>
      <w:r w:rsidR="00C47AA9">
        <w:rPr>
          <w:rFonts w:ascii="Arial" w:hAnsi="Arial" w:cs="Arial"/>
          <w:lang w:eastAsia="en-GB"/>
        </w:rPr>
        <w:t>b</w:t>
      </w:r>
      <w:r>
        <w:rPr>
          <w:rFonts w:ascii="Arial" w:hAnsi="Arial" w:cs="Arial"/>
          <w:lang w:eastAsia="en-GB"/>
        </w:rPr>
        <w:t xml:space="preserve">ackground traffic growth of 2% has been applied for the 2028 scenario with development traffic. </w:t>
      </w:r>
      <w:r w:rsidRPr="008B2F05">
        <w:rPr>
          <w:rFonts w:ascii="Arial" w:hAnsi="Arial" w:cs="Arial"/>
          <w:lang w:eastAsia="en-GB"/>
        </w:rPr>
        <w:t>This is acceptable and updated traffic counts are not required. The report indicates that the total additional trips generated by the development will be 76, 55 and 160 in the AM,</w:t>
      </w:r>
      <w:r w:rsidR="00D428B5">
        <w:rPr>
          <w:rFonts w:ascii="Arial" w:hAnsi="Arial" w:cs="Arial"/>
          <w:lang w:eastAsia="en-GB"/>
        </w:rPr>
        <w:t xml:space="preserve"> </w:t>
      </w:r>
      <w:r w:rsidRPr="008B2F05">
        <w:rPr>
          <w:rFonts w:ascii="Arial" w:hAnsi="Arial" w:cs="Arial"/>
          <w:lang w:eastAsia="en-GB"/>
        </w:rPr>
        <w:t>PM and Saturday peak periods respectively. The Sidra modelling provided indicates that the existing intersections will be capable of accommodating the additional traffic generated by the development.</w:t>
      </w:r>
      <w:r>
        <w:rPr>
          <w:rFonts w:ascii="Arial" w:hAnsi="Arial" w:cs="Arial"/>
          <w:lang w:eastAsia="en-GB"/>
        </w:rPr>
        <w:t xml:space="preserve"> The submitted Traffic and Parking Impact Assessment </w:t>
      </w:r>
      <w:r w:rsidRPr="008B2F05">
        <w:rPr>
          <w:rFonts w:ascii="Arial" w:hAnsi="Arial" w:cs="Arial"/>
          <w:lang w:eastAsia="en-GB"/>
        </w:rPr>
        <w:t>addresses a number of issues including public transport, walking and cycling and how the use of these alternative transport modes can be encouraged by staff, residents and visitors to the facility. The proposal is satisfactory with regard to meeting the requirements of the SEPP.</w:t>
      </w:r>
      <w:r w:rsidRPr="17E7AC6D">
        <w:rPr>
          <w:rFonts w:ascii="Arial" w:hAnsi="Arial" w:cs="Arial"/>
          <w:lang w:eastAsia="en-GB"/>
        </w:rPr>
        <w:t xml:space="preserve"> </w:t>
      </w:r>
    </w:p>
    <w:p w14:paraId="63FF436C" w14:textId="77777777" w:rsidR="00BF0022" w:rsidRDefault="00BF0022" w:rsidP="008B2F05">
      <w:pPr>
        <w:shd w:val="clear" w:color="auto" w:fill="FFFFFF"/>
        <w:spacing w:after="0" w:line="240" w:lineRule="auto"/>
        <w:ind w:right="-23"/>
        <w:jc w:val="both"/>
        <w:rPr>
          <w:rFonts w:ascii="Arial" w:hAnsi="Arial" w:cs="Arial"/>
          <w:lang w:eastAsia="en-GB"/>
        </w:rPr>
      </w:pPr>
    </w:p>
    <w:p w14:paraId="44DC881F" w14:textId="146228C5" w:rsidR="003950E4" w:rsidRPr="00394543" w:rsidRDefault="00EB62DD" w:rsidP="00C25B74">
      <w:pPr>
        <w:shd w:val="clear" w:color="auto" w:fill="FFFFFF"/>
        <w:spacing w:after="0" w:line="240" w:lineRule="auto"/>
        <w:ind w:right="-23"/>
        <w:rPr>
          <w:rFonts w:ascii="Arial" w:hAnsi="Arial" w:cs="Arial"/>
          <w:b/>
          <w:i/>
          <w:lang w:eastAsia="en-GB"/>
        </w:rPr>
      </w:pPr>
      <w:r w:rsidRPr="00394543">
        <w:rPr>
          <w:rFonts w:ascii="Arial" w:hAnsi="Arial" w:cs="Arial"/>
          <w:b/>
          <w:i/>
          <w:lang w:val="en-US" w:eastAsia="en-AU"/>
        </w:rPr>
        <w:lastRenderedPageBreak/>
        <w:t xml:space="preserve">Central Coast </w:t>
      </w:r>
      <w:r w:rsidR="00EE7938" w:rsidRPr="00394543">
        <w:rPr>
          <w:rFonts w:ascii="Arial" w:hAnsi="Arial" w:cs="Arial"/>
          <w:b/>
          <w:i/>
          <w:lang w:val="en-US" w:eastAsia="en-AU"/>
        </w:rPr>
        <w:t xml:space="preserve">Local Environmental Plan </w:t>
      </w:r>
      <w:r w:rsidRPr="00394543">
        <w:rPr>
          <w:rFonts w:ascii="Arial" w:hAnsi="Arial" w:cs="Arial"/>
          <w:b/>
          <w:i/>
          <w:lang w:val="en-US" w:eastAsia="en-AU"/>
        </w:rPr>
        <w:t>2022</w:t>
      </w:r>
    </w:p>
    <w:p w14:paraId="0000C451" w14:textId="77777777" w:rsidR="00C25B74" w:rsidRPr="00BE218C" w:rsidRDefault="00C25B74" w:rsidP="00C25B74">
      <w:pPr>
        <w:shd w:val="clear" w:color="auto" w:fill="FFFFFF"/>
        <w:spacing w:after="0" w:line="240" w:lineRule="auto"/>
        <w:ind w:right="-23"/>
        <w:jc w:val="both"/>
        <w:rPr>
          <w:rFonts w:ascii="Arial" w:hAnsi="Arial" w:cs="Arial"/>
          <w:lang w:eastAsia="en-GB"/>
        </w:rPr>
      </w:pPr>
    </w:p>
    <w:p w14:paraId="24F7BF7D" w14:textId="168F18E9" w:rsidR="00FD17B8" w:rsidRPr="00A868AA" w:rsidRDefault="008E258C" w:rsidP="00C25B74">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w:t>
      </w:r>
      <w:r w:rsidR="00FD17B8" w:rsidRPr="00BE218C">
        <w:rPr>
          <w:rFonts w:ascii="Arial" w:hAnsi="Arial" w:cs="Arial"/>
          <w:lang w:eastAsia="en-GB"/>
        </w:rPr>
        <w:t xml:space="preserve">relevant local environmental plan </w:t>
      </w:r>
      <w:r w:rsidRPr="00BE218C">
        <w:rPr>
          <w:rFonts w:ascii="Arial" w:hAnsi="Arial" w:cs="Arial"/>
          <w:lang w:eastAsia="en-GB"/>
        </w:rPr>
        <w:t xml:space="preserve">applying to the site is the </w:t>
      </w:r>
      <w:r w:rsidR="00EB62DD" w:rsidRPr="00EB62DD">
        <w:rPr>
          <w:rFonts w:ascii="Arial" w:hAnsi="Arial" w:cs="Arial"/>
          <w:i/>
          <w:iCs/>
          <w:lang w:eastAsia="en-GB"/>
        </w:rPr>
        <w:t>Central Coast</w:t>
      </w:r>
      <w:r w:rsidR="00EB62DD">
        <w:rPr>
          <w:rFonts w:ascii="Arial" w:hAnsi="Arial" w:cs="Arial"/>
          <w:lang w:eastAsia="en-GB"/>
        </w:rPr>
        <w:t xml:space="preserve"> </w:t>
      </w:r>
      <w:r w:rsidR="00FD17B8" w:rsidRPr="00BE218C">
        <w:rPr>
          <w:rFonts w:ascii="Arial" w:hAnsi="Arial" w:cs="Arial"/>
          <w:bCs/>
          <w:i/>
          <w:lang w:val="en-US" w:eastAsia="en-AU"/>
        </w:rPr>
        <w:t>Local Environmental Plan</w:t>
      </w:r>
      <w:r w:rsidR="00EB62DD">
        <w:rPr>
          <w:rFonts w:ascii="Arial" w:hAnsi="Arial" w:cs="Arial"/>
          <w:bCs/>
          <w:i/>
          <w:lang w:val="en-US" w:eastAsia="en-AU"/>
        </w:rPr>
        <w:t xml:space="preserve"> 2022</w:t>
      </w:r>
      <w:r w:rsidR="00FD17B8" w:rsidRPr="00BE218C">
        <w:rPr>
          <w:rFonts w:ascii="Arial" w:hAnsi="Arial" w:cs="Arial"/>
          <w:bCs/>
          <w:i/>
          <w:color w:val="FF0000"/>
          <w:lang w:val="en-US" w:eastAsia="en-AU"/>
        </w:rPr>
        <w:t xml:space="preserve"> </w:t>
      </w:r>
      <w:r w:rsidR="00FD17B8" w:rsidRPr="00BE218C">
        <w:rPr>
          <w:rFonts w:ascii="Arial" w:hAnsi="Arial" w:cs="Arial"/>
          <w:bCs/>
          <w:iCs/>
          <w:lang w:val="en-US" w:eastAsia="en-AU"/>
        </w:rPr>
        <w:t>(‘the LEP’)</w:t>
      </w:r>
      <w:r w:rsidR="00652E97" w:rsidRPr="00BE218C">
        <w:rPr>
          <w:rFonts w:ascii="Arial" w:hAnsi="Arial" w:cs="Arial"/>
          <w:bCs/>
          <w:iCs/>
          <w:lang w:val="en-US" w:eastAsia="en-AU"/>
        </w:rPr>
        <w:t>. The</w:t>
      </w:r>
      <w:r w:rsidR="00F83187" w:rsidRPr="00BE218C">
        <w:rPr>
          <w:rFonts w:ascii="Arial" w:hAnsi="Arial" w:cs="Arial"/>
          <w:bCs/>
          <w:iCs/>
          <w:lang w:val="en-US" w:eastAsia="en-AU"/>
        </w:rPr>
        <w:t xml:space="preserve"> </w:t>
      </w:r>
      <w:r w:rsidR="00BF4C61" w:rsidRPr="00BE218C">
        <w:rPr>
          <w:rFonts w:ascii="Arial" w:hAnsi="Arial" w:cs="Arial"/>
          <w:bCs/>
          <w:iCs/>
          <w:lang w:val="en-US" w:eastAsia="en-AU"/>
        </w:rPr>
        <w:t xml:space="preserve">aims of the LEP include </w:t>
      </w:r>
      <w:r w:rsidR="00BB49C5">
        <w:rPr>
          <w:rFonts w:ascii="Arial" w:hAnsi="Arial" w:cs="Arial"/>
          <w:bCs/>
          <w:iCs/>
          <w:lang w:val="en-US" w:eastAsia="en-AU"/>
        </w:rPr>
        <w:t>to promote a high standard of urban design that responds appropriately to the existing or desired future character of areas. Th</w:t>
      </w:r>
      <w:r w:rsidR="00BF4C61" w:rsidRPr="00BE218C">
        <w:rPr>
          <w:rFonts w:ascii="Arial" w:hAnsi="Arial" w:cs="Arial"/>
          <w:bCs/>
          <w:iCs/>
          <w:lang w:val="en-US" w:eastAsia="en-AU"/>
        </w:rPr>
        <w:t xml:space="preserve">e proposal </w:t>
      </w:r>
      <w:r w:rsidR="00482EFA" w:rsidRPr="00BB49C5">
        <w:rPr>
          <w:rFonts w:ascii="Arial" w:hAnsi="Arial" w:cs="Arial"/>
          <w:bCs/>
          <w:iCs/>
          <w:lang w:val="en-US" w:eastAsia="en-AU"/>
        </w:rPr>
        <w:t>is</w:t>
      </w:r>
      <w:r w:rsidR="00BF4C61" w:rsidRPr="00BB49C5">
        <w:rPr>
          <w:rFonts w:ascii="Arial" w:hAnsi="Arial" w:cs="Arial"/>
          <w:bCs/>
          <w:iCs/>
          <w:lang w:val="en-US" w:eastAsia="en-AU"/>
        </w:rPr>
        <w:t xml:space="preserve"> inconsistent with </w:t>
      </w:r>
      <w:r w:rsidR="00BF4C61" w:rsidRPr="00BE218C">
        <w:rPr>
          <w:rFonts w:ascii="Arial" w:hAnsi="Arial" w:cs="Arial"/>
          <w:bCs/>
          <w:iCs/>
          <w:lang w:val="en-US" w:eastAsia="en-AU"/>
        </w:rPr>
        <w:t xml:space="preserve">these aims as the </w:t>
      </w:r>
      <w:r w:rsidR="00BF4C61" w:rsidRPr="00A868AA">
        <w:rPr>
          <w:rFonts w:ascii="Arial" w:hAnsi="Arial" w:cs="Arial"/>
          <w:bCs/>
          <w:iCs/>
          <w:lang w:val="en-US" w:eastAsia="en-AU"/>
        </w:rPr>
        <w:t xml:space="preserve">proposal </w:t>
      </w:r>
      <w:r w:rsidR="00A868AA" w:rsidRPr="00A868AA">
        <w:rPr>
          <w:rFonts w:ascii="Arial" w:hAnsi="Arial" w:cs="Arial"/>
          <w:bCs/>
          <w:iCs/>
          <w:lang w:val="en-US" w:eastAsia="en-AU"/>
        </w:rPr>
        <w:t xml:space="preserve">is considered to be out of character with the </w:t>
      </w:r>
      <w:r w:rsidR="00A868AA">
        <w:rPr>
          <w:rFonts w:ascii="Arial" w:hAnsi="Arial" w:cs="Arial"/>
          <w:bCs/>
          <w:iCs/>
          <w:lang w:val="en-US" w:eastAsia="en-AU"/>
        </w:rPr>
        <w:t xml:space="preserve">surrounding </w:t>
      </w:r>
      <w:r w:rsidR="00A868AA" w:rsidRPr="00A868AA">
        <w:rPr>
          <w:rFonts w:ascii="Arial" w:hAnsi="Arial" w:cs="Arial"/>
          <w:bCs/>
          <w:iCs/>
          <w:lang w:val="en-US" w:eastAsia="en-AU"/>
        </w:rPr>
        <w:t>area</w:t>
      </w:r>
      <w:r w:rsidR="00A868AA">
        <w:rPr>
          <w:rFonts w:ascii="Arial" w:hAnsi="Arial" w:cs="Arial"/>
          <w:bCs/>
          <w:iCs/>
          <w:lang w:val="en-US" w:eastAsia="en-AU"/>
        </w:rPr>
        <w:t>.</w:t>
      </w:r>
      <w:r w:rsidR="00BF4C61" w:rsidRPr="00A868AA">
        <w:rPr>
          <w:rFonts w:ascii="Arial" w:hAnsi="Arial" w:cs="Arial"/>
          <w:bCs/>
          <w:iCs/>
          <w:lang w:val="en-US" w:eastAsia="en-AU"/>
        </w:rPr>
        <w:t xml:space="preserve"> </w:t>
      </w:r>
    </w:p>
    <w:p w14:paraId="2AE25DB6" w14:textId="4F79DD59" w:rsidR="00F44E39" w:rsidRPr="00BE218C" w:rsidRDefault="00F44E39" w:rsidP="00C25B74">
      <w:pPr>
        <w:shd w:val="clear" w:color="auto" w:fill="FFFFFF"/>
        <w:spacing w:after="0" w:line="240" w:lineRule="auto"/>
        <w:ind w:right="-23"/>
        <w:jc w:val="both"/>
        <w:rPr>
          <w:rFonts w:ascii="Arial" w:hAnsi="Arial" w:cs="Arial"/>
          <w:lang w:eastAsia="en-GB"/>
        </w:rPr>
      </w:pPr>
    </w:p>
    <w:p w14:paraId="65A341C9" w14:textId="4C7FECDF" w:rsidR="003950E4" w:rsidRPr="00BE218C" w:rsidRDefault="00F44E39" w:rsidP="00C25B74">
      <w:pPr>
        <w:shd w:val="clear" w:color="auto" w:fill="FFFFFF"/>
        <w:spacing w:after="0" w:line="240" w:lineRule="auto"/>
        <w:ind w:right="-23"/>
        <w:jc w:val="both"/>
        <w:rPr>
          <w:rFonts w:ascii="Arial" w:hAnsi="Arial" w:cs="Arial"/>
          <w:i/>
          <w:iCs/>
          <w:lang w:eastAsia="en-GB"/>
        </w:rPr>
      </w:pPr>
      <w:r w:rsidRPr="00920CD4">
        <w:rPr>
          <w:rFonts w:ascii="Arial" w:hAnsi="Arial" w:cs="Arial"/>
          <w:i/>
          <w:iCs/>
          <w:u w:val="single"/>
          <w:lang w:eastAsia="en-GB"/>
        </w:rPr>
        <w:t>Zoning and Permissibility</w:t>
      </w:r>
      <w:r w:rsidRPr="00BE218C">
        <w:rPr>
          <w:rFonts w:ascii="Arial" w:hAnsi="Arial" w:cs="Arial"/>
          <w:i/>
          <w:iCs/>
          <w:lang w:eastAsia="en-GB"/>
        </w:rPr>
        <w:t xml:space="preserve"> (Part 2)</w:t>
      </w:r>
    </w:p>
    <w:p w14:paraId="7848F101" w14:textId="1F6E1DA6" w:rsidR="009C5E55" w:rsidRPr="00BE218C" w:rsidRDefault="009C5E55" w:rsidP="00C25B74">
      <w:pPr>
        <w:shd w:val="clear" w:color="auto" w:fill="FFFFFF"/>
        <w:spacing w:after="0" w:line="240" w:lineRule="auto"/>
        <w:ind w:right="-23"/>
        <w:jc w:val="both"/>
        <w:rPr>
          <w:rFonts w:ascii="Arial" w:hAnsi="Arial" w:cs="Arial"/>
          <w:i/>
          <w:iCs/>
          <w:lang w:eastAsia="en-GB"/>
        </w:rPr>
      </w:pPr>
    </w:p>
    <w:p w14:paraId="37C28D6F" w14:textId="23C5B021" w:rsidR="00EB62DD" w:rsidRDefault="009C5E55" w:rsidP="00C25B74">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site is located within the </w:t>
      </w:r>
      <w:r w:rsidR="00EB62DD">
        <w:rPr>
          <w:rFonts w:ascii="Arial" w:hAnsi="Arial" w:cs="Arial"/>
          <w:lang w:eastAsia="en-GB"/>
        </w:rPr>
        <w:t>SP3 Tourist</w:t>
      </w:r>
      <w:r w:rsidR="00C67F4A">
        <w:rPr>
          <w:rFonts w:ascii="Arial" w:hAnsi="Arial" w:cs="Arial"/>
          <w:lang w:eastAsia="en-GB"/>
        </w:rPr>
        <w:t xml:space="preserve">, </w:t>
      </w:r>
      <w:r w:rsidR="003313A2" w:rsidRPr="003313A2">
        <w:rPr>
          <w:rFonts w:ascii="Arial" w:hAnsi="Arial" w:cs="Arial"/>
          <w:lang w:eastAsia="en-GB"/>
        </w:rPr>
        <w:t>RE2</w:t>
      </w:r>
      <w:r w:rsidR="00C67F4A">
        <w:rPr>
          <w:rFonts w:ascii="Arial" w:hAnsi="Arial" w:cs="Arial"/>
          <w:lang w:eastAsia="en-GB"/>
        </w:rPr>
        <w:t xml:space="preserve"> Private Recreation</w:t>
      </w:r>
      <w:r w:rsidR="003313A2" w:rsidRPr="003313A2">
        <w:rPr>
          <w:rFonts w:ascii="Arial" w:hAnsi="Arial" w:cs="Arial"/>
          <w:lang w:eastAsia="en-GB"/>
        </w:rPr>
        <w:t xml:space="preserve"> </w:t>
      </w:r>
      <w:r w:rsidR="00C67F4A">
        <w:rPr>
          <w:rFonts w:ascii="Arial" w:hAnsi="Arial" w:cs="Arial"/>
          <w:lang w:eastAsia="en-GB"/>
        </w:rPr>
        <w:t xml:space="preserve">and C3 Environmental Management zones </w:t>
      </w:r>
      <w:r w:rsidR="009C45DD" w:rsidRPr="00BE218C">
        <w:rPr>
          <w:rFonts w:ascii="Arial" w:hAnsi="Arial" w:cs="Arial"/>
          <w:lang w:eastAsia="en-GB"/>
        </w:rPr>
        <w:t>pursuant</w:t>
      </w:r>
      <w:r w:rsidRPr="00BE218C">
        <w:rPr>
          <w:rFonts w:ascii="Arial" w:hAnsi="Arial" w:cs="Arial"/>
          <w:lang w:eastAsia="en-GB"/>
        </w:rPr>
        <w:t xml:space="preserve"> to </w:t>
      </w:r>
      <w:r w:rsidR="009C45DD" w:rsidRPr="00BE218C">
        <w:rPr>
          <w:rFonts w:ascii="Arial" w:hAnsi="Arial" w:cs="Arial"/>
          <w:lang w:eastAsia="en-GB"/>
        </w:rPr>
        <w:t>Clause</w:t>
      </w:r>
      <w:r w:rsidRPr="00BE218C">
        <w:rPr>
          <w:rFonts w:ascii="Arial" w:hAnsi="Arial" w:cs="Arial"/>
          <w:lang w:eastAsia="en-GB"/>
        </w:rPr>
        <w:t xml:space="preserve"> </w:t>
      </w:r>
      <w:r w:rsidR="009C45DD" w:rsidRPr="00BE218C">
        <w:rPr>
          <w:rFonts w:ascii="Arial" w:hAnsi="Arial" w:cs="Arial"/>
          <w:lang w:eastAsia="en-GB"/>
        </w:rPr>
        <w:t>2.2 of the LEP</w:t>
      </w:r>
      <w:r w:rsidR="00EB62DD">
        <w:rPr>
          <w:rFonts w:ascii="Arial" w:hAnsi="Arial" w:cs="Arial"/>
          <w:lang w:eastAsia="en-GB"/>
        </w:rPr>
        <w:t>.</w:t>
      </w:r>
      <w:r w:rsidR="00487E16">
        <w:rPr>
          <w:rFonts w:ascii="Arial" w:hAnsi="Arial" w:cs="Arial"/>
          <w:lang w:eastAsia="en-GB"/>
        </w:rPr>
        <w:t xml:space="preserve"> </w:t>
      </w:r>
    </w:p>
    <w:p w14:paraId="6F8F9A82" w14:textId="77777777" w:rsidR="00EB62DD" w:rsidRDefault="00EB62DD" w:rsidP="00C25B74">
      <w:pPr>
        <w:shd w:val="clear" w:color="auto" w:fill="FFFFFF"/>
        <w:spacing w:after="0" w:line="240" w:lineRule="auto"/>
        <w:ind w:right="-23"/>
        <w:jc w:val="both"/>
        <w:rPr>
          <w:rFonts w:ascii="Arial" w:hAnsi="Arial" w:cs="Arial"/>
          <w:lang w:eastAsia="en-GB"/>
        </w:rPr>
      </w:pPr>
    </w:p>
    <w:p w14:paraId="490E589C" w14:textId="40029EC7" w:rsidR="00EB62DD" w:rsidRDefault="00EB62DD" w:rsidP="00EB62DD">
      <w:pPr>
        <w:shd w:val="clear" w:color="auto" w:fill="FFFFFF"/>
        <w:spacing w:after="0" w:line="240" w:lineRule="auto"/>
        <w:ind w:right="-23"/>
        <w:jc w:val="center"/>
        <w:rPr>
          <w:rFonts w:ascii="Arial" w:hAnsi="Arial" w:cs="Arial"/>
          <w:lang w:eastAsia="en-GB"/>
        </w:rPr>
      </w:pPr>
      <w:r w:rsidRPr="00347A30">
        <w:rPr>
          <w:rFonts w:ascii="Arial" w:hAnsi="Arial" w:cs="Arial"/>
          <w:i/>
          <w:iCs/>
          <w:noProof/>
        </w:rPr>
        <w:drawing>
          <wp:inline distT="0" distB="0" distL="0" distR="0" wp14:anchorId="3F91FE47" wp14:editId="6BDF533D">
            <wp:extent cx="4796287" cy="3455602"/>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55326" cy="3498138"/>
                    </a:xfrm>
                    <a:prstGeom prst="rect">
                      <a:avLst/>
                    </a:prstGeom>
                  </pic:spPr>
                </pic:pic>
              </a:graphicData>
            </a:graphic>
          </wp:inline>
        </w:drawing>
      </w:r>
    </w:p>
    <w:p w14:paraId="6FC3081F" w14:textId="29DAD086" w:rsidR="00EB62DD" w:rsidRPr="0076106C" w:rsidRDefault="00EB62DD" w:rsidP="00EB62DD">
      <w:pPr>
        <w:pStyle w:val="Caption"/>
        <w:jc w:val="center"/>
        <w:rPr>
          <w:rFonts w:ascii="Arial" w:hAnsi="Arial" w:cs="Arial"/>
          <w:b/>
          <w:bCs/>
          <w:i w:val="0"/>
          <w:iCs w:val="0"/>
          <w:sz w:val="20"/>
          <w:szCs w:val="20"/>
          <w:lang w:eastAsia="en-GB"/>
        </w:rPr>
      </w:pPr>
      <w:r w:rsidRPr="0076106C">
        <w:rPr>
          <w:rFonts w:ascii="Arial" w:hAnsi="Arial" w:cs="Arial"/>
          <w:b/>
          <w:bCs/>
          <w:i w:val="0"/>
          <w:iCs w:val="0"/>
          <w:sz w:val="20"/>
          <w:szCs w:val="20"/>
        </w:rPr>
        <w:t xml:space="preserve">Figure </w:t>
      </w:r>
      <w:r w:rsidR="00B1372C" w:rsidRPr="0076106C">
        <w:rPr>
          <w:rFonts w:ascii="Arial" w:hAnsi="Arial" w:cs="Arial"/>
          <w:b/>
          <w:bCs/>
          <w:i w:val="0"/>
          <w:iCs w:val="0"/>
          <w:sz w:val="20"/>
          <w:szCs w:val="20"/>
        </w:rPr>
        <w:fldChar w:fldCharType="begin"/>
      </w:r>
      <w:r w:rsidR="00B1372C" w:rsidRPr="0076106C">
        <w:rPr>
          <w:rFonts w:ascii="Arial" w:hAnsi="Arial" w:cs="Arial"/>
          <w:b/>
          <w:bCs/>
          <w:i w:val="0"/>
          <w:iCs w:val="0"/>
          <w:sz w:val="20"/>
          <w:szCs w:val="20"/>
        </w:rPr>
        <w:instrText xml:space="preserve"> SEQ Figure \* ARABIC </w:instrText>
      </w:r>
      <w:r w:rsidR="00B1372C" w:rsidRPr="0076106C">
        <w:rPr>
          <w:rFonts w:ascii="Arial" w:hAnsi="Arial" w:cs="Arial"/>
          <w:b/>
          <w:bCs/>
          <w:i w:val="0"/>
          <w:iCs w:val="0"/>
          <w:sz w:val="20"/>
          <w:szCs w:val="20"/>
        </w:rPr>
        <w:fldChar w:fldCharType="separate"/>
      </w:r>
      <w:r w:rsidR="00FF770D">
        <w:rPr>
          <w:rFonts w:ascii="Arial" w:hAnsi="Arial" w:cs="Arial"/>
          <w:b/>
          <w:bCs/>
          <w:i w:val="0"/>
          <w:iCs w:val="0"/>
          <w:noProof/>
          <w:sz w:val="20"/>
          <w:szCs w:val="20"/>
        </w:rPr>
        <w:t>24</w:t>
      </w:r>
      <w:r w:rsidR="00B1372C" w:rsidRPr="0076106C">
        <w:rPr>
          <w:rFonts w:ascii="Arial" w:hAnsi="Arial" w:cs="Arial"/>
          <w:b/>
          <w:bCs/>
          <w:i w:val="0"/>
          <w:iCs w:val="0"/>
          <w:noProof/>
          <w:sz w:val="20"/>
          <w:szCs w:val="20"/>
        </w:rPr>
        <w:fldChar w:fldCharType="end"/>
      </w:r>
      <w:r w:rsidRPr="0076106C">
        <w:rPr>
          <w:rFonts w:ascii="Arial" w:hAnsi="Arial" w:cs="Arial"/>
          <w:b/>
          <w:bCs/>
          <w:i w:val="0"/>
          <w:iCs w:val="0"/>
          <w:sz w:val="20"/>
          <w:szCs w:val="20"/>
        </w:rPr>
        <w:t>: Zoning map</w:t>
      </w:r>
    </w:p>
    <w:p w14:paraId="5F9E089C" w14:textId="2472A749" w:rsidR="00471E32" w:rsidRDefault="00471E32" w:rsidP="009768B5">
      <w:pPr>
        <w:shd w:val="clear" w:color="auto" w:fill="FFFFFF"/>
        <w:spacing w:after="0" w:line="240" w:lineRule="auto"/>
        <w:ind w:right="-23"/>
        <w:jc w:val="both"/>
        <w:rPr>
          <w:rFonts w:ascii="Arial" w:hAnsi="Arial" w:cs="Arial"/>
          <w:lang w:eastAsia="en-GB"/>
        </w:rPr>
      </w:pPr>
      <w:r>
        <w:rPr>
          <w:rFonts w:ascii="Arial" w:hAnsi="Arial" w:cs="Arial"/>
          <w:lang w:eastAsia="en-GB"/>
        </w:rPr>
        <w:t>The CCLEP defines the development as:</w:t>
      </w:r>
    </w:p>
    <w:p w14:paraId="5D885DFB" w14:textId="538A4471" w:rsidR="00471E32" w:rsidRDefault="00471E32" w:rsidP="009768B5">
      <w:pPr>
        <w:shd w:val="clear" w:color="auto" w:fill="FFFFFF"/>
        <w:spacing w:after="0" w:line="240" w:lineRule="auto"/>
        <w:ind w:right="-23"/>
        <w:jc w:val="both"/>
        <w:rPr>
          <w:rFonts w:ascii="Arial" w:hAnsi="Arial" w:cs="Arial"/>
          <w:lang w:eastAsia="en-GB"/>
        </w:rPr>
      </w:pPr>
    </w:p>
    <w:p w14:paraId="7A709038" w14:textId="71A48954" w:rsidR="00471E32" w:rsidRPr="00471E32" w:rsidRDefault="00471E32" w:rsidP="00471E32">
      <w:pPr>
        <w:shd w:val="clear" w:color="auto" w:fill="FFFFFF"/>
        <w:spacing w:after="0" w:line="240" w:lineRule="auto"/>
        <w:ind w:left="720" w:right="-23"/>
        <w:jc w:val="both"/>
        <w:rPr>
          <w:rFonts w:ascii="Arial" w:hAnsi="Arial" w:cs="Arial"/>
          <w:i/>
          <w:iCs/>
          <w:lang w:eastAsia="en-GB"/>
        </w:rPr>
      </w:pPr>
      <w:r w:rsidRPr="00471E32">
        <w:rPr>
          <w:rFonts w:ascii="Arial" w:hAnsi="Arial" w:cs="Arial"/>
          <w:b/>
          <w:bCs/>
          <w:i/>
          <w:iCs/>
          <w:lang w:eastAsia="en-GB"/>
        </w:rPr>
        <w:t>mixed use development</w:t>
      </w:r>
      <w:r w:rsidRPr="00471E32">
        <w:rPr>
          <w:rFonts w:ascii="Arial" w:hAnsi="Arial" w:cs="Arial"/>
          <w:i/>
          <w:iCs/>
          <w:lang w:eastAsia="en-GB"/>
        </w:rPr>
        <w:t> means a building or place comprising 2 or more different land uses.</w:t>
      </w:r>
    </w:p>
    <w:p w14:paraId="1190CE5B" w14:textId="77777777" w:rsidR="00471E32" w:rsidRDefault="00471E32" w:rsidP="009768B5">
      <w:pPr>
        <w:shd w:val="clear" w:color="auto" w:fill="FFFFFF"/>
        <w:spacing w:after="0" w:line="240" w:lineRule="auto"/>
        <w:ind w:right="-23"/>
        <w:jc w:val="both"/>
        <w:rPr>
          <w:rFonts w:ascii="Arial" w:hAnsi="Arial" w:cs="Arial"/>
          <w:lang w:eastAsia="en-GB"/>
        </w:rPr>
      </w:pPr>
    </w:p>
    <w:p w14:paraId="430D209F" w14:textId="58A03E5F" w:rsidR="00471E32" w:rsidRDefault="00471E32" w:rsidP="00300830">
      <w:pPr>
        <w:shd w:val="clear" w:color="auto" w:fill="FFFFFF"/>
        <w:spacing w:after="0" w:line="240" w:lineRule="auto"/>
        <w:ind w:right="-23"/>
        <w:jc w:val="both"/>
        <w:rPr>
          <w:rFonts w:ascii="Arial" w:hAnsi="Arial" w:cs="Arial"/>
          <w:lang w:eastAsia="en-GB"/>
        </w:rPr>
      </w:pPr>
      <w:r>
        <w:rPr>
          <w:rFonts w:ascii="Arial" w:hAnsi="Arial" w:cs="Arial"/>
          <w:lang w:eastAsia="en-GB"/>
        </w:rPr>
        <w:t>The proposal seeks consent to construct a mixed use development which incorporates</w:t>
      </w:r>
      <w:r w:rsidR="00300830">
        <w:rPr>
          <w:rFonts w:ascii="Arial" w:hAnsi="Arial" w:cs="Arial"/>
          <w:lang w:eastAsia="en-GB"/>
        </w:rPr>
        <w:t xml:space="preserve"> </w:t>
      </w:r>
      <w:r>
        <w:rPr>
          <w:rFonts w:ascii="Arial" w:hAnsi="Arial" w:cs="Arial"/>
          <w:lang w:eastAsia="en-GB"/>
        </w:rPr>
        <w:t>the following uses:</w:t>
      </w:r>
    </w:p>
    <w:p w14:paraId="027E6340" w14:textId="45B23E47" w:rsidR="00512EEE" w:rsidRDefault="00512EEE" w:rsidP="009768B5">
      <w:pPr>
        <w:shd w:val="clear" w:color="auto" w:fill="FFFFFF"/>
        <w:spacing w:after="0" w:line="240" w:lineRule="auto"/>
        <w:ind w:right="-23"/>
        <w:jc w:val="both"/>
        <w:rPr>
          <w:rFonts w:ascii="Arial" w:hAnsi="Arial" w:cs="Arial"/>
          <w:lang w:eastAsia="en-GB"/>
        </w:rPr>
      </w:pPr>
    </w:p>
    <w:p w14:paraId="2E1FE9A5" w14:textId="49548305" w:rsidR="002B4F80" w:rsidRPr="002B4F80" w:rsidRDefault="002B4F80" w:rsidP="002B4F80">
      <w:pPr>
        <w:spacing w:after="0" w:line="240" w:lineRule="auto"/>
        <w:ind w:left="709"/>
        <w:rPr>
          <w:rFonts w:ascii="Arial" w:eastAsia="Times New Roman" w:hAnsi="Arial" w:cs="Arial"/>
          <w:i/>
          <w:iCs/>
          <w:color w:val="000000"/>
          <w:shd w:val="clear" w:color="auto" w:fill="FFFFFF"/>
          <w:lang w:eastAsia="en-AU"/>
        </w:rPr>
      </w:pPr>
      <w:r w:rsidRPr="002B4F80">
        <w:rPr>
          <w:rFonts w:ascii="Arial" w:eastAsia="Times New Roman" w:hAnsi="Arial" w:cs="Arial"/>
          <w:b/>
          <w:bCs/>
          <w:i/>
          <w:iCs/>
          <w:color w:val="000000"/>
          <w:shd w:val="clear" w:color="auto" w:fill="FFFFFF"/>
          <w:lang w:eastAsia="en-AU"/>
        </w:rPr>
        <w:t>serviced apartment</w:t>
      </w:r>
      <w:r w:rsidRPr="002B4F80">
        <w:rPr>
          <w:rFonts w:ascii="Arial" w:eastAsia="Times New Roman" w:hAnsi="Arial" w:cs="Arial"/>
          <w:i/>
          <w:iCs/>
          <w:color w:val="000000"/>
          <w:shd w:val="clear" w:color="auto" w:fill="FFFFFF"/>
          <w:lang w:eastAsia="en-AU"/>
        </w:rPr>
        <w:t> means a building (or part of a building) providing self-contained accommodation to tourists or visitors on a commercial basis and that is regularly serviced or cleaned by the owner or manager of the building or part of the building or the owner’s or manager’s agents.</w:t>
      </w:r>
    </w:p>
    <w:p w14:paraId="252CAB11" w14:textId="1160B4EF" w:rsidR="002B4F80" w:rsidRPr="002B4F80" w:rsidRDefault="002B4F80" w:rsidP="002B4F80">
      <w:pPr>
        <w:spacing w:after="0" w:line="240" w:lineRule="auto"/>
        <w:ind w:left="709"/>
        <w:rPr>
          <w:rFonts w:ascii="Arial" w:eastAsia="Times New Roman" w:hAnsi="Arial" w:cs="Arial"/>
          <w:i/>
          <w:iCs/>
          <w:color w:val="000000"/>
          <w:shd w:val="clear" w:color="auto" w:fill="FFFFFF"/>
          <w:lang w:eastAsia="en-AU"/>
        </w:rPr>
      </w:pPr>
      <w:r w:rsidRPr="002B4F80">
        <w:rPr>
          <w:rFonts w:ascii="Arial" w:eastAsia="Times New Roman" w:hAnsi="Arial" w:cs="Arial"/>
          <w:i/>
          <w:iCs/>
          <w:color w:val="000000"/>
          <w:shd w:val="clear" w:color="auto" w:fill="FFFFFF"/>
          <w:lang w:eastAsia="en-AU"/>
        </w:rPr>
        <w:t>Note—Serviced apartments are a type of tourist and visitor accommodation—see the definition of that term in this Dictionary.</w:t>
      </w:r>
    </w:p>
    <w:p w14:paraId="620C1431" w14:textId="3DAB7E59" w:rsidR="00512EEE" w:rsidRDefault="00512EEE" w:rsidP="002B4F80">
      <w:pPr>
        <w:shd w:val="clear" w:color="auto" w:fill="FFFFFF"/>
        <w:tabs>
          <w:tab w:val="left" w:pos="1177"/>
        </w:tabs>
        <w:spacing w:after="0" w:line="240" w:lineRule="auto"/>
        <w:ind w:right="-23"/>
        <w:jc w:val="both"/>
        <w:rPr>
          <w:rFonts w:ascii="Arial" w:hAnsi="Arial" w:cs="Arial"/>
          <w:lang w:eastAsia="en-GB"/>
        </w:rPr>
      </w:pPr>
    </w:p>
    <w:p w14:paraId="3B1C1B24" w14:textId="54504FD6" w:rsidR="0086522C" w:rsidRDefault="0086522C" w:rsidP="0086522C">
      <w:pPr>
        <w:shd w:val="clear" w:color="auto" w:fill="FFFFFF"/>
        <w:spacing w:after="0" w:line="240" w:lineRule="auto"/>
        <w:ind w:right="-23"/>
        <w:jc w:val="both"/>
        <w:rPr>
          <w:rFonts w:ascii="Arial" w:hAnsi="Arial" w:cs="Arial"/>
          <w:lang w:eastAsia="en-GB"/>
        </w:rPr>
      </w:pPr>
      <w:r w:rsidRPr="003E01A2">
        <w:rPr>
          <w:rFonts w:ascii="Arial" w:hAnsi="Arial" w:cs="Arial"/>
          <w:b/>
          <w:bCs/>
          <w:lang w:eastAsia="en-GB"/>
        </w:rPr>
        <w:t>Note</w:t>
      </w:r>
      <w:r>
        <w:rPr>
          <w:rFonts w:ascii="Arial" w:hAnsi="Arial" w:cs="Arial"/>
          <w:lang w:eastAsia="en-GB"/>
        </w:rPr>
        <w:t xml:space="preserve"> – the applicant has applied for 97 serviced apartments. However, approximately half of the serviced apartments are not self-contained in a manner consistent with the definition. Therefore, it is considered that the proposal includes a mix of serviced apartments and hotel </w:t>
      </w:r>
      <w:r>
        <w:rPr>
          <w:rFonts w:ascii="Arial" w:hAnsi="Arial" w:cs="Arial"/>
          <w:lang w:eastAsia="en-GB"/>
        </w:rPr>
        <w:lastRenderedPageBreak/>
        <w:t xml:space="preserve">suites. The mix is </w:t>
      </w:r>
      <w:r w:rsidR="00EC0EE5">
        <w:rPr>
          <w:rFonts w:ascii="Arial" w:hAnsi="Arial" w:cs="Arial"/>
          <w:lang w:eastAsia="en-GB"/>
        </w:rPr>
        <w:t xml:space="preserve">51 </w:t>
      </w:r>
      <w:r w:rsidR="00EC0EE5">
        <w:rPr>
          <w:rFonts w:ascii="Arial" w:hAnsi="Arial" w:cs="Arial"/>
        </w:rPr>
        <w:t xml:space="preserve">serviced apartments and 46 hotel suites providing a total of 97 units for tourist accommodation. </w:t>
      </w:r>
    </w:p>
    <w:p w14:paraId="733E6AF7" w14:textId="77777777" w:rsidR="0086522C" w:rsidRDefault="0086522C" w:rsidP="0086522C">
      <w:pPr>
        <w:shd w:val="clear" w:color="auto" w:fill="FFFFFF"/>
        <w:spacing w:after="0" w:line="240" w:lineRule="auto"/>
        <w:ind w:right="-23"/>
        <w:jc w:val="both"/>
        <w:rPr>
          <w:rFonts w:ascii="Arial" w:hAnsi="Arial" w:cs="Arial"/>
          <w:lang w:eastAsia="en-GB"/>
        </w:rPr>
      </w:pPr>
    </w:p>
    <w:p w14:paraId="2EA733D4" w14:textId="4C498392" w:rsidR="00C67F4A" w:rsidRPr="00C67F4A" w:rsidRDefault="00C67F4A" w:rsidP="00EA6308">
      <w:pPr>
        <w:spacing w:after="0" w:line="240" w:lineRule="auto"/>
        <w:ind w:left="709"/>
        <w:rPr>
          <w:rFonts w:ascii="Arial" w:eastAsia="Times New Roman" w:hAnsi="Arial" w:cs="Arial"/>
          <w:i/>
          <w:iCs/>
          <w:color w:val="000000"/>
          <w:shd w:val="clear" w:color="auto" w:fill="FFFFFF"/>
          <w:lang w:eastAsia="en-AU"/>
        </w:rPr>
      </w:pPr>
      <w:r w:rsidRPr="00C67F4A">
        <w:rPr>
          <w:rFonts w:ascii="Arial" w:eastAsia="Times New Roman" w:hAnsi="Arial" w:cs="Arial"/>
          <w:b/>
          <w:bCs/>
          <w:i/>
          <w:iCs/>
          <w:color w:val="000000"/>
          <w:shd w:val="clear" w:color="auto" w:fill="FFFFFF"/>
          <w:lang w:eastAsia="en-AU"/>
        </w:rPr>
        <w:t>hotel or motel accommodation</w:t>
      </w:r>
      <w:r w:rsidRPr="00C67F4A">
        <w:rPr>
          <w:rFonts w:ascii="Arial" w:eastAsia="Times New Roman" w:hAnsi="Arial" w:cs="Arial"/>
          <w:i/>
          <w:iCs/>
          <w:color w:val="000000"/>
          <w:shd w:val="clear" w:color="auto" w:fill="FFFFFF"/>
          <w:lang w:eastAsia="en-AU"/>
        </w:rPr>
        <w:t> means a building or place (whether or not licensed premises under the </w:t>
      </w:r>
      <w:hyperlink r:id="rId50" w:history="1">
        <w:r w:rsidRPr="00C67F4A">
          <w:rPr>
            <w:rFonts w:ascii="Arial" w:eastAsia="Times New Roman" w:hAnsi="Arial" w:cs="Arial"/>
            <w:i/>
            <w:iCs/>
            <w:color w:val="000000"/>
            <w:shd w:val="clear" w:color="auto" w:fill="FFFFFF"/>
            <w:lang w:eastAsia="en-AU"/>
          </w:rPr>
          <w:t>Liquor Act 2007</w:t>
        </w:r>
      </w:hyperlink>
      <w:r w:rsidRPr="00C67F4A">
        <w:rPr>
          <w:rFonts w:ascii="Arial" w:eastAsia="Times New Roman" w:hAnsi="Arial" w:cs="Arial"/>
          <w:i/>
          <w:iCs/>
          <w:color w:val="000000"/>
          <w:shd w:val="clear" w:color="auto" w:fill="FFFFFF"/>
          <w:lang w:eastAsia="en-AU"/>
        </w:rPr>
        <w:t>) that provides temporary or short-term accommodation on a commercial basis and that—</w:t>
      </w:r>
    </w:p>
    <w:p w14:paraId="5F7C25B4" w14:textId="77777777" w:rsidR="00C67F4A" w:rsidRPr="00C67F4A" w:rsidRDefault="00C67F4A" w:rsidP="00EA6308">
      <w:pPr>
        <w:spacing w:after="0" w:line="240" w:lineRule="auto"/>
        <w:ind w:left="709"/>
        <w:rPr>
          <w:rFonts w:ascii="Arial" w:eastAsia="Times New Roman" w:hAnsi="Arial" w:cs="Arial"/>
          <w:i/>
          <w:iCs/>
          <w:color w:val="000000"/>
          <w:shd w:val="clear" w:color="auto" w:fill="FFFFFF"/>
          <w:lang w:eastAsia="en-AU"/>
        </w:rPr>
      </w:pPr>
      <w:r w:rsidRPr="00C67F4A">
        <w:rPr>
          <w:rFonts w:ascii="Arial" w:eastAsia="Times New Roman" w:hAnsi="Arial" w:cs="Arial"/>
          <w:i/>
          <w:iCs/>
          <w:color w:val="000000"/>
          <w:shd w:val="clear" w:color="auto" w:fill="FFFFFF"/>
          <w:lang w:eastAsia="en-AU"/>
        </w:rPr>
        <w:t>(a)  comprises rooms or self-contained suites, and</w:t>
      </w:r>
    </w:p>
    <w:p w14:paraId="38BF547D" w14:textId="77777777" w:rsidR="00C67F4A" w:rsidRPr="00C67F4A" w:rsidRDefault="00C67F4A" w:rsidP="00EA6308">
      <w:pPr>
        <w:spacing w:after="0" w:line="240" w:lineRule="auto"/>
        <w:ind w:left="709"/>
        <w:rPr>
          <w:rFonts w:ascii="Arial" w:eastAsia="Times New Roman" w:hAnsi="Arial" w:cs="Arial"/>
          <w:i/>
          <w:iCs/>
          <w:color w:val="000000"/>
          <w:shd w:val="clear" w:color="auto" w:fill="FFFFFF"/>
          <w:lang w:eastAsia="en-AU"/>
        </w:rPr>
      </w:pPr>
      <w:r w:rsidRPr="00C67F4A">
        <w:rPr>
          <w:rFonts w:ascii="Arial" w:eastAsia="Times New Roman" w:hAnsi="Arial" w:cs="Arial"/>
          <w:i/>
          <w:iCs/>
          <w:color w:val="000000"/>
          <w:shd w:val="clear" w:color="auto" w:fill="FFFFFF"/>
          <w:lang w:eastAsia="en-AU"/>
        </w:rPr>
        <w:t>(b)  may provide meals to guests or the general public and facilities for the parking of guests’ vehicles,</w:t>
      </w:r>
    </w:p>
    <w:p w14:paraId="1F19210B" w14:textId="77777777" w:rsidR="00C67F4A" w:rsidRPr="00C67F4A" w:rsidRDefault="00C67F4A" w:rsidP="00EA6308">
      <w:pPr>
        <w:spacing w:after="0" w:line="240" w:lineRule="auto"/>
        <w:ind w:left="709"/>
        <w:rPr>
          <w:rFonts w:ascii="Arial" w:eastAsia="Times New Roman" w:hAnsi="Arial" w:cs="Arial"/>
          <w:i/>
          <w:iCs/>
          <w:color w:val="000000"/>
          <w:shd w:val="clear" w:color="auto" w:fill="FFFFFF"/>
          <w:lang w:eastAsia="en-AU"/>
        </w:rPr>
      </w:pPr>
      <w:r w:rsidRPr="00C67F4A">
        <w:rPr>
          <w:rFonts w:ascii="Arial" w:eastAsia="Times New Roman" w:hAnsi="Arial" w:cs="Arial"/>
          <w:i/>
          <w:iCs/>
          <w:color w:val="000000"/>
          <w:shd w:val="clear" w:color="auto" w:fill="FFFFFF"/>
          <w:lang w:eastAsia="en-AU"/>
        </w:rPr>
        <w:t>but does not include backpackers’ accommodation, a boarding house, bed and breakfast accommodation or farm stay accommodation.</w:t>
      </w:r>
    </w:p>
    <w:p w14:paraId="2B88A4C1" w14:textId="1A483DB9" w:rsidR="00C67F4A" w:rsidRPr="00C67F4A" w:rsidRDefault="00C67F4A" w:rsidP="00EA6308">
      <w:pPr>
        <w:spacing w:after="0" w:line="240" w:lineRule="auto"/>
        <w:ind w:left="709"/>
        <w:rPr>
          <w:rFonts w:ascii="Arial" w:eastAsia="Times New Roman" w:hAnsi="Arial" w:cs="Arial"/>
          <w:i/>
          <w:iCs/>
          <w:color w:val="000000"/>
          <w:shd w:val="clear" w:color="auto" w:fill="FFFFFF"/>
          <w:lang w:eastAsia="en-AU"/>
        </w:rPr>
      </w:pPr>
      <w:r w:rsidRPr="00C67F4A">
        <w:rPr>
          <w:rFonts w:ascii="Arial" w:eastAsia="Times New Roman" w:hAnsi="Arial" w:cs="Arial"/>
          <w:i/>
          <w:iCs/>
          <w:color w:val="000000"/>
          <w:shd w:val="clear" w:color="auto" w:fill="FFFFFF"/>
          <w:lang w:eastAsia="en-AU"/>
        </w:rPr>
        <w:t xml:space="preserve">Note—Hotel or motel accommodation is a type of tourist and visitor </w:t>
      </w:r>
      <w:r w:rsidR="00C64A6B">
        <w:rPr>
          <w:rFonts w:ascii="Arial" w:eastAsia="Times New Roman" w:hAnsi="Arial" w:cs="Arial"/>
          <w:i/>
          <w:iCs/>
          <w:color w:val="000000"/>
          <w:shd w:val="clear" w:color="auto" w:fill="FFFFFF"/>
          <w:lang w:eastAsia="en-AU"/>
        </w:rPr>
        <w:t>a</w:t>
      </w:r>
      <w:r w:rsidRPr="00C67F4A">
        <w:rPr>
          <w:rFonts w:ascii="Arial" w:eastAsia="Times New Roman" w:hAnsi="Arial" w:cs="Arial"/>
          <w:i/>
          <w:iCs/>
          <w:color w:val="000000"/>
          <w:shd w:val="clear" w:color="auto" w:fill="FFFFFF"/>
          <w:lang w:eastAsia="en-AU"/>
        </w:rPr>
        <w:t>ccommodation—see the definition of that term in this Dictionary.</w:t>
      </w:r>
    </w:p>
    <w:p w14:paraId="6E7CB954" w14:textId="77777777" w:rsidR="003E01A2" w:rsidRDefault="003E01A2" w:rsidP="009768B5">
      <w:pPr>
        <w:shd w:val="clear" w:color="auto" w:fill="FFFFFF"/>
        <w:spacing w:after="0" w:line="240" w:lineRule="auto"/>
        <w:ind w:right="-23"/>
        <w:jc w:val="both"/>
        <w:rPr>
          <w:rFonts w:ascii="Arial" w:hAnsi="Arial" w:cs="Arial"/>
          <w:lang w:eastAsia="en-GB"/>
        </w:rPr>
      </w:pPr>
    </w:p>
    <w:p w14:paraId="1ACAA7C0" w14:textId="77777777" w:rsidR="0011766E" w:rsidRPr="0011766E" w:rsidRDefault="0011766E" w:rsidP="0011766E">
      <w:pPr>
        <w:spacing w:after="0" w:line="240" w:lineRule="auto"/>
        <w:ind w:left="709"/>
        <w:rPr>
          <w:rFonts w:ascii="Arial" w:eastAsia="Times New Roman" w:hAnsi="Arial" w:cs="Arial"/>
          <w:i/>
          <w:iCs/>
          <w:lang w:eastAsia="en-AU"/>
        </w:rPr>
      </w:pPr>
      <w:r w:rsidRPr="0011766E">
        <w:rPr>
          <w:rFonts w:ascii="Arial" w:eastAsia="Times New Roman" w:hAnsi="Arial" w:cs="Arial"/>
          <w:b/>
          <w:bCs/>
          <w:i/>
          <w:iCs/>
          <w:color w:val="000000"/>
          <w:shd w:val="clear" w:color="auto" w:fill="FFFFFF"/>
          <w:lang w:eastAsia="en-AU"/>
        </w:rPr>
        <w:t>tourist and visitor accommodation</w:t>
      </w:r>
      <w:r w:rsidRPr="0011766E">
        <w:rPr>
          <w:rFonts w:ascii="Arial" w:eastAsia="Times New Roman" w:hAnsi="Arial" w:cs="Arial"/>
          <w:i/>
          <w:iCs/>
          <w:color w:val="000000"/>
          <w:shd w:val="clear" w:color="auto" w:fill="FFFFFF"/>
          <w:lang w:eastAsia="en-AU"/>
        </w:rPr>
        <w:t> means a building or place that provides temporary or short-term accommodation on a commercial basis, and includes any of the following—</w:t>
      </w:r>
    </w:p>
    <w:p w14:paraId="6B922BB8" w14:textId="77777777" w:rsidR="0011766E" w:rsidRPr="0011766E" w:rsidRDefault="0011766E" w:rsidP="00740E05">
      <w:pPr>
        <w:pStyle w:val="ListParagraph"/>
        <w:numPr>
          <w:ilvl w:val="0"/>
          <w:numId w:val="19"/>
        </w:numPr>
        <w:shd w:val="clear" w:color="auto" w:fill="FFFFFF"/>
        <w:spacing w:line="240" w:lineRule="auto"/>
        <w:rPr>
          <w:rFonts w:ascii="Arial" w:eastAsia="Times New Roman" w:hAnsi="Arial" w:cs="Arial"/>
          <w:i/>
          <w:iCs/>
          <w:color w:val="000000"/>
          <w:lang w:eastAsia="en-AU"/>
        </w:rPr>
      </w:pPr>
      <w:r w:rsidRPr="0011766E">
        <w:rPr>
          <w:rFonts w:ascii="Arial" w:eastAsia="Times New Roman" w:hAnsi="Arial" w:cs="Arial"/>
          <w:i/>
          <w:iCs/>
          <w:color w:val="000000"/>
          <w:lang w:eastAsia="en-AU"/>
        </w:rPr>
        <w:t>backpackers’ accommodation,</w:t>
      </w:r>
    </w:p>
    <w:p w14:paraId="61A4154F" w14:textId="77777777" w:rsidR="0011766E" w:rsidRPr="0011766E" w:rsidRDefault="0011766E" w:rsidP="00740E05">
      <w:pPr>
        <w:pStyle w:val="ListParagraph"/>
        <w:numPr>
          <w:ilvl w:val="0"/>
          <w:numId w:val="19"/>
        </w:numPr>
        <w:shd w:val="clear" w:color="auto" w:fill="FFFFFF"/>
        <w:spacing w:line="240" w:lineRule="auto"/>
        <w:rPr>
          <w:rFonts w:ascii="Arial" w:eastAsia="Times New Roman" w:hAnsi="Arial" w:cs="Arial"/>
          <w:i/>
          <w:iCs/>
          <w:color w:val="000000"/>
          <w:lang w:eastAsia="en-AU"/>
        </w:rPr>
      </w:pPr>
      <w:r w:rsidRPr="0011766E">
        <w:rPr>
          <w:rFonts w:ascii="Arial" w:eastAsia="Times New Roman" w:hAnsi="Arial" w:cs="Arial"/>
          <w:i/>
          <w:iCs/>
          <w:color w:val="000000"/>
          <w:lang w:eastAsia="en-AU"/>
        </w:rPr>
        <w:t>bed and breakfast accommodation,</w:t>
      </w:r>
    </w:p>
    <w:p w14:paraId="6ED269AA" w14:textId="77777777" w:rsidR="0011766E" w:rsidRPr="0011766E" w:rsidRDefault="0011766E" w:rsidP="00740E05">
      <w:pPr>
        <w:pStyle w:val="ListParagraph"/>
        <w:numPr>
          <w:ilvl w:val="0"/>
          <w:numId w:val="19"/>
        </w:numPr>
        <w:shd w:val="clear" w:color="auto" w:fill="FFFFFF"/>
        <w:spacing w:line="240" w:lineRule="auto"/>
        <w:rPr>
          <w:rFonts w:ascii="Arial" w:eastAsia="Times New Roman" w:hAnsi="Arial" w:cs="Arial"/>
          <w:i/>
          <w:iCs/>
          <w:color w:val="000000"/>
          <w:lang w:eastAsia="en-AU"/>
        </w:rPr>
      </w:pPr>
      <w:r w:rsidRPr="0011766E">
        <w:rPr>
          <w:rFonts w:ascii="Arial" w:eastAsia="Times New Roman" w:hAnsi="Arial" w:cs="Arial"/>
          <w:i/>
          <w:iCs/>
          <w:color w:val="000000"/>
          <w:lang w:eastAsia="en-AU"/>
        </w:rPr>
        <w:t>farm stay accommodation,</w:t>
      </w:r>
    </w:p>
    <w:p w14:paraId="192C832A" w14:textId="77777777" w:rsidR="0011766E" w:rsidRPr="0011766E" w:rsidRDefault="0011766E" w:rsidP="00740E05">
      <w:pPr>
        <w:pStyle w:val="ListParagraph"/>
        <w:numPr>
          <w:ilvl w:val="0"/>
          <w:numId w:val="19"/>
        </w:numPr>
        <w:shd w:val="clear" w:color="auto" w:fill="FFFFFF"/>
        <w:spacing w:line="240" w:lineRule="auto"/>
        <w:rPr>
          <w:rFonts w:ascii="Arial" w:eastAsia="Times New Roman" w:hAnsi="Arial" w:cs="Arial"/>
          <w:i/>
          <w:iCs/>
          <w:color w:val="000000"/>
          <w:lang w:eastAsia="en-AU"/>
        </w:rPr>
      </w:pPr>
      <w:r w:rsidRPr="0011766E">
        <w:rPr>
          <w:rFonts w:ascii="Arial" w:eastAsia="Times New Roman" w:hAnsi="Arial" w:cs="Arial"/>
          <w:i/>
          <w:iCs/>
          <w:color w:val="000000"/>
          <w:lang w:eastAsia="en-AU"/>
        </w:rPr>
        <w:t>hotel or motel accommodation,</w:t>
      </w:r>
    </w:p>
    <w:p w14:paraId="5BB0A504" w14:textId="77777777" w:rsidR="0011766E" w:rsidRPr="0011766E" w:rsidRDefault="0011766E" w:rsidP="00740E05">
      <w:pPr>
        <w:pStyle w:val="ListParagraph"/>
        <w:numPr>
          <w:ilvl w:val="0"/>
          <w:numId w:val="19"/>
        </w:numPr>
        <w:shd w:val="clear" w:color="auto" w:fill="FFFFFF"/>
        <w:spacing w:line="240" w:lineRule="auto"/>
        <w:rPr>
          <w:rFonts w:ascii="Arial" w:eastAsia="Times New Roman" w:hAnsi="Arial" w:cs="Arial"/>
          <w:i/>
          <w:iCs/>
          <w:color w:val="000000"/>
          <w:lang w:eastAsia="en-AU"/>
        </w:rPr>
      </w:pPr>
      <w:r w:rsidRPr="0011766E">
        <w:rPr>
          <w:rFonts w:ascii="Arial" w:eastAsia="Times New Roman" w:hAnsi="Arial" w:cs="Arial"/>
          <w:i/>
          <w:iCs/>
          <w:color w:val="000000"/>
          <w:lang w:eastAsia="en-AU"/>
        </w:rPr>
        <w:t>serviced apartments,</w:t>
      </w:r>
    </w:p>
    <w:p w14:paraId="22B78497" w14:textId="77777777" w:rsidR="0011766E" w:rsidRPr="0011766E" w:rsidRDefault="0011766E" w:rsidP="0011766E">
      <w:pPr>
        <w:pStyle w:val="ListParagraph"/>
        <w:shd w:val="clear" w:color="auto" w:fill="FFFFFF"/>
        <w:spacing w:line="240" w:lineRule="auto"/>
        <w:ind w:left="709"/>
        <w:rPr>
          <w:rFonts w:ascii="Arial" w:eastAsia="Times New Roman" w:hAnsi="Arial" w:cs="Arial"/>
          <w:i/>
          <w:iCs/>
          <w:color w:val="000000"/>
          <w:shd w:val="clear" w:color="auto" w:fill="FFFFFF"/>
          <w:lang w:eastAsia="en-AU"/>
        </w:rPr>
      </w:pPr>
      <w:r w:rsidRPr="0011766E">
        <w:rPr>
          <w:rFonts w:ascii="Arial" w:eastAsia="Times New Roman" w:hAnsi="Arial" w:cs="Arial"/>
          <w:i/>
          <w:iCs/>
          <w:color w:val="000000"/>
          <w:shd w:val="clear" w:color="auto" w:fill="FFFFFF"/>
          <w:lang w:eastAsia="en-AU"/>
        </w:rPr>
        <w:t>but does not include—</w:t>
      </w:r>
    </w:p>
    <w:p w14:paraId="75664B2D" w14:textId="77777777" w:rsidR="0011766E" w:rsidRPr="0011766E" w:rsidRDefault="0011766E" w:rsidP="00740E05">
      <w:pPr>
        <w:pStyle w:val="ListParagraph"/>
        <w:numPr>
          <w:ilvl w:val="0"/>
          <w:numId w:val="19"/>
        </w:numPr>
        <w:shd w:val="clear" w:color="auto" w:fill="FFFFFF"/>
        <w:spacing w:line="240" w:lineRule="auto"/>
        <w:rPr>
          <w:rFonts w:ascii="Arial" w:eastAsia="Times New Roman" w:hAnsi="Arial" w:cs="Arial"/>
          <w:i/>
          <w:iCs/>
          <w:color w:val="000000"/>
          <w:lang w:eastAsia="en-AU"/>
        </w:rPr>
      </w:pPr>
      <w:r w:rsidRPr="0011766E">
        <w:rPr>
          <w:rFonts w:ascii="Arial" w:eastAsia="Times New Roman" w:hAnsi="Arial" w:cs="Arial"/>
          <w:i/>
          <w:iCs/>
          <w:color w:val="000000"/>
          <w:lang w:eastAsia="en-AU"/>
        </w:rPr>
        <w:t>camping grounds, or</w:t>
      </w:r>
    </w:p>
    <w:p w14:paraId="705EF1A2" w14:textId="77777777" w:rsidR="0011766E" w:rsidRPr="0011766E" w:rsidRDefault="0011766E" w:rsidP="00740E05">
      <w:pPr>
        <w:pStyle w:val="ListParagraph"/>
        <w:numPr>
          <w:ilvl w:val="0"/>
          <w:numId w:val="19"/>
        </w:numPr>
        <w:shd w:val="clear" w:color="auto" w:fill="FFFFFF"/>
        <w:spacing w:line="240" w:lineRule="auto"/>
        <w:rPr>
          <w:rFonts w:ascii="Arial" w:eastAsia="Times New Roman" w:hAnsi="Arial" w:cs="Arial"/>
          <w:i/>
          <w:iCs/>
          <w:color w:val="000000"/>
          <w:lang w:eastAsia="en-AU"/>
        </w:rPr>
      </w:pPr>
      <w:r w:rsidRPr="0011766E">
        <w:rPr>
          <w:rFonts w:ascii="Arial" w:eastAsia="Times New Roman" w:hAnsi="Arial" w:cs="Arial"/>
          <w:i/>
          <w:iCs/>
          <w:color w:val="000000"/>
          <w:lang w:eastAsia="en-AU"/>
        </w:rPr>
        <w:t>caravan parks, or</w:t>
      </w:r>
    </w:p>
    <w:p w14:paraId="0568D076" w14:textId="5280AC1D" w:rsidR="0011766E" w:rsidRDefault="0011766E" w:rsidP="00740E05">
      <w:pPr>
        <w:pStyle w:val="ListParagraph"/>
        <w:numPr>
          <w:ilvl w:val="0"/>
          <w:numId w:val="19"/>
        </w:numPr>
        <w:shd w:val="clear" w:color="auto" w:fill="FFFFFF"/>
        <w:spacing w:after="0" w:line="240" w:lineRule="auto"/>
        <w:rPr>
          <w:rFonts w:ascii="Arial" w:eastAsia="Times New Roman" w:hAnsi="Arial" w:cs="Arial"/>
          <w:i/>
          <w:iCs/>
          <w:color w:val="000000"/>
          <w:lang w:eastAsia="en-AU"/>
        </w:rPr>
      </w:pPr>
      <w:r w:rsidRPr="0011766E">
        <w:rPr>
          <w:rFonts w:ascii="Arial" w:eastAsia="Times New Roman" w:hAnsi="Arial" w:cs="Arial"/>
          <w:i/>
          <w:iCs/>
          <w:color w:val="000000"/>
          <w:lang w:eastAsia="en-AU"/>
        </w:rPr>
        <w:t>eco-tourist facilities.</w:t>
      </w:r>
    </w:p>
    <w:p w14:paraId="2D57BF29" w14:textId="76897EF3" w:rsidR="007B41D9" w:rsidRDefault="007B41D9" w:rsidP="00C67F4A">
      <w:pPr>
        <w:shd w:val="clear" w:color="auto" w:fill="FFFFFF"/>
        <w:spacing w:after="0" w:line="240" w:lineRule="auto"/>
        <w:ind w:left="709"/>
        <w:rPr>
          <w:rFonts w:ascii="Arial" w:eastAsia="Times New Roman" w:hAnsi="Arial" w:cs="Arial"/>
          <w:i/>
          <w:iCs/>
          <w:color w:val="000000"/>
          <w:lang w:eastAsia="en-AU"/>
        </w:rPr>
      </w:pPr>
    </w:p>
    <w:p w14:paraId="2880B353" w14:textId="77777777" w:rsidR="00471E32" w:rsidRPr="00471E32" w:rsidRDefault="00471E32" w:rsidP="0076106C">
      <w:pPr>
        <w:spacing w:after="0" w:line="240" w:lineRule="auto"/>
        <w:ind w:left="720"/>
        <w:rPr>
          <w:rFonts w:ascii="Arial" w:eastAsia="Times New Roman" w:hAnsi="Arial" w:cs="Arial"/>
          <w:i/>
          <w:iCs/>
          <w:lang w:eastAsia="en-AU"/>
        </w:rPr>
      </w:pPr>
      <w:r w:rsidRPr="00471E32">
        <w:rPr>
          <w:rFonts w:ascii="Arial" w:eastAsia="Times New Roman" w:hAnsi="Arial" w:cs="Arial"/>
          <w:b/>
          <w:bCs/>
          <w:i/>
          <w:iCs/>
          <w:color w:val="000000"/>
          <w:shd w:val="clear" w:color="auto" w:fill="FFFFFF"/>
          <w:lang w:eastAsia="en-AU"/>
        </w:rPr>
        <w:t>food and drink premises</w:t>
      </w:r>
      <w:r w:rsidRPr="00471E32">
        <w:rPr>
          <w:rFonts w:ascii="Arial" w:eastAsia="Times New Roman" w:hAnsi="Arial" w:cs="Arial"/>
          <w:i/>
          <w:iCs/>
          <w:color w:val="000000"/>
          <w:shd w:val="clear" w:color="auto" w:fill="FFFFFF"/>
          <w:lang w:eastAsia="en-AU"/>
        </w:rPr>
        <w:t> means premises that are used for the preparation and retail sale of food or drink (or both) for immediate consumption on or off the premises, and includes any of the following—</w:t>
      </w:r>
    </w:p>
    <w:p w14:paraId="6C6C356A" w14:textId="3726E56F" w:rsidR="00471E32" w:rsidRPr="00471E32" w:rsidRDefault="00471E32" w:rsidP="00740E05">
      <w:pPr>
        <w:pStyle w:val="ListParagraph"/>
        <w:numPr>
          <w:ilvl w:val="0"/>
          <w:numId w:val="18"/>
        </w:numPr>
        <w:shd w:val="clear" w:color="auto" w:fill="FFFFFF"/>
        <w:spacing w:line="240" w:lineRule="auto"/>
        <w:rPr>
          <w:rFonts w:ascii="Arial" w:eastAsia="Times New Roman" w:hAnsi="Arial" w:cs="Arial"/>
          <w:i/>
          <w:iCs/>
          <w:color w:val="000000"/>
          <w:lang w:eastAsia="en-AU"/>
        </w:rPr>
      </w:pPr>
      <w:r w:rsidRPr="00471E32">
        <w:rPr>
          <w:rFonts w:ascii="Arial" w:eastAsia="Times New Roman" w:hAnsi="Arial" w:cs="Arial"/>
          <w:i/>
          <w:iCs/>
          <w:color w:val="000000"/>
          <w:lang w:eastAsia="en-AU"/>
        </w:rPr>
        <w:t>a restaurant or cafe,</w:t>
      </w:r>
    </w:p>
    <w:p w14:paraId="0F0B14BA" w14:textId="79373FF4" w:rsidR="00471E32" w:rsidRPr="00471E32" w:rsidRDefault="00471E32" w:rsidP="00740E05">
      <w:pPr>
        <w:pStyle w:val="ListParagraph"/>
        <w:numPr>
          <w:ilvl w:val="0"/>
          <w:numId w:val="18"/>
        </w:numPr>
        <w:shd w:val="clear" w:color="auto" w:fill="FFFFFF"/>
        <w:spacing w:line="240" w:lineRule="auto"/>
        <w:rPr>
          <w:rFonts w:ascii="Arial" w:eastAsia="Times New Roman" w:hAnsi="Arial" w:cs="Arial"/>
          <w:i/>
          <w:iCs/>
          <w:color w:val="000000"/>
          <w:lang w:eastAsia="en-AU"/>
        </w:rPr>
      </w:pPr>
      <w:r w:rsidRPr="00471E32">
        <w:rPr>
          <w:rFonts w:ascii="Arial" w:eastAsia="Times New Roman" w:hAnsi="Arial" w:cs="Arial"/>
          <w:i/>
          <w:iCs/>
          <w:color w:val="000000"/>
          <w:lang w:eastAsia="en-AU"/>
        </w:rPr>
        <w:t>take away food and drink premises,</w:t>
      </w:r>
    </w:p>
    <w:p w14:paraId="00DA6300" w14:textId="442AABAA" w:rsidR="00471E32" w:rsidRPr="00471E32" w:rsidRDefault="00471E32" w:rsidP="00740E05">
      <w:pPr>
        <w:pStyle w:val="ListParagraph"/>
        <w:numPr>
          <w:ilvl w:val="0"/>
          <w:numId w:val="18"/>
        </w:numPr>
        <w:shd w:val="clear" w:color="auto" w:fill="FFFFFF"/>
        <w:spacing w:after="0" w:line="240" w:lineRule="auto"/>
        <w:rPr>
          <w:rFonts w:ascii="Arial" w:eastAsia="Times New Roman" w:hAnsi="Arial" w:cs="Arial"/>
          <w:i/>
          <w:iCs/>
          <w:color w:val="000000"/>
          <w:lang w:eastAsia="en-AU"/>
        </w:rPr>
      </w:pPr>
      <w:r w:rsidRPr="00471E32">
        <w:rPr>
          <w:rFonts w:ascii="Arial" w:eastAsia="Times New Roman" w:hAnsi="Arial" w:cs="Arial"/>
          <w:i/>
          <w:iCs/>
          <w:color w:val="000000"/>
          <w:lang w:eastAsia="en-AU"/>
        </w:rPr>
        <w:t>a pub,</w:t>
      </w:r>
    </w:p>
    <w:p w14:paraId="340863D6" w14:textId="48928B7A" w:rsidR="00471E32" w:rsidRDefault="00471E32" w:rsidP="00740E05">
      <w:pPr>
        <w:pStyle w:val="ListParagraph"/>
        <w:numPr>
          <w:ilvl w:val="0"/>
          <w:numId w:val="18"/>
        </w:numPr>
        <w:shd w:val="clear" w:color="auto" w:fill="FFFFFF"/>
        <w:spacing w:after="0" w:line="240" w:lineRule="auto"/>
        <w:rPr>
          <w:rFonts w:ascii="Arial" w:eastAsia="Times New Roman" w:hAnsi="Arial" w:cs="Arial"/>
          <w:i/>
          <w:iCs/>
          <w:color w:val="000000"/>
          <w:lang w:eastAsia="en-AU"/>
        </w:rPr>
      </w:pPr>
      <w:r w:rsidRPr="00471E32">
        <w:rPr>
          <w:rFonts w:ascii="Arial" w:eastAsia="Times New Roman" w:hAnsi="Arial" w:cs="Arial"/>
          <w:i/>
          <w:iCs/>
          <w:color w:val="000000"/>
          <w:lang w:eastAsia="en-AU"/>
        </w:rPr>
        <w:t>a small bar.</w:t>
      </w:r>
    </w:p>
    <w:p w14:paraId="38FDB265" w14:textId="77777777" w:rsidR="0076106C" w:rsidRPr="00471E32" w:rsidRDefault="0076106C" w:rsidP="0076106C">
      <w:pPr>
        <w:pStyle w:val="ListParagraph"/>
        <w:shd w:val="clear" w:color="auto" w:fill="FFFFFF"/>
        <w:spacing w:after="0" w:line="240" w:lineRule="auto"/>
        <w:ind w:left="1069"/>
        <w:rPr>
          <w:rFonts w:ascii="Arial" w:eastAsia="Times New Roman" w:hAnsi="Arial" w:cs="Arial"/>
          <w:i/>
          <w:iCs/>
          <w:color w:val="000000"/>
          <w:lang w:eastAsia="en-AU"/>
        </w:rPr>
      </w:pPr>
    </w:p>
    <w:p w14:paraId="763C94AF" w14:textId="6556784A" w:rsidR="00471E32" w:rsidRDefault="0011766E" w:rsidP="0076106C">
      <w:pPr>
        <w:shd w:val="clear" w:color="auto" w:fill="FFFFFF"/>
        <w:spacing w:after="0" w:line="240" w:lineRule="auto"/>
        <w:ind w:left="709" w:right="-23" w:firstLine="11"/>
        <w:jc w:val="both"/>
        <w:rPr>
          <w:rFonts w:ascii="Arial" w:hAnsi="Arial" w:cs="Arial"/>
          <w:i/>
          <w:iCs/>
          <w:color w:val="000000"/>
          <w:shd w:val="clear" w:color="auto" w:fill="FFFFFF"/>
        </w:rPr>
      </w:pPr>
      <w:r w:rsidRPr="0011766E">
        <w:rPr>
          <w:rStyle w:val="frag-defterm"/>
          <w:rFonts w:ascii="Arial" w:hAnsi="Arial" w:cs="Arial"/>
          <w:b/>
          <w:bCs/>
          <w:i/>
          <w:iCs/>
          <w:color w:val="000000"/>
          <w:shd w:val="clear" w:color="auto" w:fill="FFFFFF"/>
        </w:rPr>
        <w:t>function centre</w:t>
      </w:r>
      <w:r w:rsidRPr="0011766E">
        <w:rPr>
          <w:rFonts w:ascii="Arial" w:hAnsi="Arial" w:cs="Arial"/>
          <w:i/>
          <w:iCs/>
          <w:color w:val="000000"/>
          <w:shd w:val="clear" w:color="auto" w:fill="FFFFFF"/>
        </w:rPr>
        <w:t> means a building or place used for the holding of events, functions, conferences and the like, and includes convention centres, exhibition centres and reception centres, but does not include an entertainment facility.</w:t>
      </w:r>
    </w:p>
    <w:p w14:paraId="4151A785" w14:textId="74945DB9" w:rsidR="00E35BFF" w:rsidRDefault="00E35BFF" w:rsidP="0076106C">
      <w:pPr>
        <w:shd w:val="clear" w:color="auto" w:fill="FFFFFF"/>
        <w:spacing w:after="0" w:line="240" w:lineRule="auto"/>
        <w:ind w:left="709" w:right="-23" w:firstLine="11"/>
        <w:jc w:val="both"/>
        <w:rPr>
          <w:rFonts w:ascii="Arial" w:hAnsi="Arial" w:cs="Arial"/>
          <w:i/>
          <w:iCs/>
          <w:lang w:eastAsia="en-GB"/>
        </w:rPr>
      </w:pPr>
    </w:p>
    <w:p w14:paraId="2BA2C59F" w14:textId="77777777" w:rsidR="00E35BFF" w:rsidRPr="00E35BFF" w:rsidRDefault="00E35BFF" w:rsidP="00E35BFF">
      <w:pPr>
        <w:shd w:val="clear" w:color="auto" w:fill="FFFFFF"/>
        <w:spacing w:after="0" w:line="240" w:lineRule="auto"/>
        <w:ind w:left="709" w:right="-23" w:firstLine="11"/>
        <w:jc w:val="both"/>
        <w:rPr>
          <w:rFonts w:ascii="Arial" w:hAnsi="Arial" w:cs="Arial"/>
          <w:i/>
          <w:iCs/>
          <w:color w:val="000000"/>
          <w:shd w:val="clear" w:color="auto" w:fill="FFFFFF"/>
        </w:rPr>
      </w:pPr>
      <w:r w:rsidRPr="00E35BFF">
        <w:rPr>
          <w:rFonts w:ascii="Arial" w:hAnsi="Arial" w:cs="Arial"/>
          <w:b/>
          <w:bCs/>
          <w:i/>
          <w:iCs/>
          <w:color w:val="000000"/>
          <w:shd w:val="clear" w:color="auto" w:fill="FFFFFF"/>
        </w:rPr>
        <w:t>pub </w:t>
      </w:r>
      <w:r w:rsidRPr="00E35BFF">
        <w:rPr>
          <w:rFonts w:ascii="Arial" w:hAnsi="Arial" w:cs="Arial"/>
          <w:i/>
          <w:iCs/>
          <w:color w:val="000000"/>
          <w:shd w:val="clear" w:color="auto" w:fill="FFFFFF"/>
        </w:rPr>
        <w:t>means licensed premises under the </w:t>
      </w:r>
      <w:hyperlink r:id="rId51" w:history="1">
        <w:r w:rsidRPr="00E35BFF">
          <w:rPr>
            <w:rFonts w:ascii="Arial" w:hAnsi="Arial" w:cs="Arial"/>
            <w:i/>
            <w:iCs/>
            <w:color w:val="000000"/>
            <w:shd w:val="clear" w:color="auto" w:fill="FFFFFF"/>
          </w:rPr>
          <w:t>Liquor Act 2007</w:t>
        </w:r>
      </w:hyperlink>
      <w:r w:rsidRPr="00E35BFF">
        <w:rPr>
          <w:rFonts w:ascii="Arial" w:hAnsi="Arial" w:cs="Arial"/>
          <w:i/>
          <w:iCs/>
          <w:color w:val="000000"/>
          <w:shd w:val="clear" w:color="auto" w:fill="FFFFFF"/>
        </w:rPr>
        <w:t> the principal purpose of which is the retail sale of liquor for consumption on the premises, whether or not the premises include hotel or motel accommodation and whether or not food is sold or entertainment is provided on the premises.</w:t>
      </w:r>
    </w:p>
    <w:p w14:paraId="52E0E5ED" w14:textId="13B1E7E9" w:rsidR="00E35BFF" w:rsidRPr="00E35BFF" w:rsidRDefault="00E35BFF" w:rsidP="00E35BFF">
      <w:pPr>
        <w:shd w:val="clear" w:color="auto" w:fill="FFFFFF"/>
        <w:spacing w:after="0" w:line="240" w:lineRule="auto"/>
        <w:ind w:left="709" w:right="-23" w:firstLine="11"/>
        <w:jc w:val="both"/>
        <w:rPr>
          <w:rFonts w:ascii="Arial" w:hAnsi="Arial" w:cs="Arial"/>
          <w:i/>
          <w:iCs/>
          <w:color w:val="000000"/>
          <w:shd w:val="clear" w:color="auto" w:fill="FFFFFF"/>
        </w:rPr>
      </w:pPr>
      <w:r w:rsidRPr="00E35BFF">
        <w:rPr>
          <w:rFonts w:ascii="Arial" w:hAnsi="Arial" w:cs="Arial"/>
          <w:i/>
          <w:iCs/>
          <w:color w:val="000000"/>
          <w:shd w:val="clear" w:color="auto" w:fill="FFFFFF"/>
        </w:rPr>
        <w:t>Note—Pubs are a type of food and drink premises—see the definition of that term in this Dictionary.</w:t>
      </w:r>
    </w:p>
    <w:p w14:paraId="7ADC7C30" w14:textId="77777777" w:rsidR="00E35BFF" w:rsidRPr="0011766E" w:rsidRDefault="00E35BFF" w:rsidP="0076106C">
      <w:pPr>
        <w:shd w:val="clear" w:color="auto" w:fill="FFFFFF"/>
        <w:spacing w:after="0" w:line="240" w:lineRule="auto"/>
        <w:ind w:left="709" w:right="-23" w:firstLine="11"/>
        <w:jc w:val="both"/>
        <w:rPr>
          <w:rFonts w:ascii="Arial" w:hAnsi="Arial" w:cs="Arial"/>
          <w:i/>
          <w:iCs/>
          <w:lang w:eastAsia="en-GB"/>
        </w:rPr>
      </w:pPr>
    </w:p>
    <w:p w14:paraId="5BDCA7F1" w14:textId="77F2DDE2" w:rsidR="00471E32" w:rsidRDefault="0011766E" w:rsidP="009768B5">
      <w:pPr>
        <w:shd w:val="clear" w:color="auto" w:fill="FFFFFF"/>
        <w:spacing w:after="0" w:line="240" w:lineRule="auto"/>
        <w:ind w:right="-23"/>
        <w:jc w:val="both"/>
        <w:rPr>
          <w:rFonts w:ascii="Arial" w:hAnsi="Arial" w:cs="Arial"/>
          <w:lang w:eastAsia="en-GB"/>
        </w:rPr>
      </w:pPr>
      <w:r>
        <w:rPr>
          <w:rFonts w:ascii="Arial" w:hAnsi="Arial" w:cs="Arial"/>
          <w:lang w:eastAsia="en-GB"/>
        </w:rPr>
        <w:t>Tourist and visitor accommodation</w:t>
      </w:r>
      <w:r w:rsidR="00984ED1">
        <w:rPr>
          <w:rFonts w:ascii="Arial" w:hAnsi="Arial" w:cs="Arial"/>
          <w:lang w:eastAsia="en-GB"/>
        </w:rPr>
        <w:t xml:space="preserve"> (</w:t>
      </w:r>
      <w:r w:rsidR="00CD13B7">
        <w:rPr>
          <w:rFonts w:ascii="Arial" w:hAnsi="Arial" w:cs="Arial"/>
          <w:lang w:eastAsia="en-GB"/>
        </w:rPr>
        <w:t xml:space="preserve">i.e., </w:t>
      </w:r>
      <w:r w:rsidR="00984ED1">
        <w:rPr>
          <w:rFonts w:ascii="Arial" w:hAnsi="Arial" w:cs="Arial"/>
          <w:lang w:eastAsia="en-GB"/>
        </w:rPr>
        <w:t>serviced apartments and hotel accommodation)</w:t>
      </w:r>
      <w:r>
        <w:rPr>
          <w:rFonts w:ascii="Arial" w:hAnsi="Arial" w:cs="Arial"/>
          <w:lang w:eastAsia="en-GB"/>
        </w:rPr>
        <w:t xml:space="preserve">, food and drink premises </w:t>
      </w:r>
      <w:r w:rsidR="00984ED1">
        <w:rPr>
          <w:rFonts w:ascii="Arial" w:hAnsi="Arial" w:cs="Arial"/>
          <w:lang w:eastAsia="en-GB"/>
        </w:rPr>
        <w:t>(</w:t>
      </w:r>
      <w:r w:rsidR="00CD13B7">
        <w:rPr>
          <w:rFonts w:ascii="Arial" w:hAnsi="Arial" w:cs="Arial"/>
          <w:lang w:eastAsia="en-GB"/>
        </w:rPr>
        <w:t xml:space="preserve">i.e., </w:t>
      </w:r>
      <w:r w:rsidR="00984ED1">
        <w:rPr>
          <w:rFonts w:ascii="Arial" w:hAnsi="Arial" w:cs="Arial"/>
          <w:lang w:eastAsia="en-GB"/>
        </w:rPr>
        <w:t xml:space="preserve">restaurant and pub) </w:t>
      </w:r>
      <w:r>
        <w:rPr>
          <w:rFonts w:ascii="Arial" w:hAnsi="Arial" w:cs="Arial"/>
          <w:lang w:eastAsia="en-GB"/>
        </w:rPr>
        <w:t>and function centres are all permissible uses with consent in the SP3 Tourist zone.</w:t>
      </w:r>
    </w:p>
    <w:p w14:paraId="6189C2F4" w14:textId="7D09031F" w:rsidR="00471E32" w:rsidRDefault="00471E32" w:rsidP="009768B5">
      <w:pPr>
        <w:shd w:val="clear" w:color="auto" w:fill="FFFFFF"/>
        <w:spacing w:after="0" w:line="240" w:lineRule="auto"/>
        <w:ind w:right="-23"/>
        <w:jc w:val="both"/>
        <w:rPr>
          <w:rFonts w:ascii="Arial" w:hAnsi="Arial" w:cs="Arial"/>
          <w:lang w:eastAsia="en-GB"/>
        </w:rPr>
      </w:pPr>
    </w:p>
    <w:p w14:paraId="0567C270" w14:textId="77777777" w:rsidR="00391D9B" w:rsidRPr="00BE218C" w:rsidRDefault="00391D9B" w:rsidP="00391D9B">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w:t>
      </w:r>
      <w:r>
        <w:rPr>
          <w:rFonts w:ascii="Arial" w:hAnsi="Arial" w:cs="Arial"/>
          <w:lang w:eastAsia="en-GB"/>
        </w:rPr>
        <w:t xml:space="preserve">SP3 Tourist </w:t>
      </w:r>
      <w:r w:rsidRPr="00BE218C">
        <w:rPr>
          <w:rFonts w:ascii="Arial" w:hAnsi="Arial" w:cs="Arial"/>
          <w:lang w:eastAsia="en-GB"/>
        </w:rPr>
        <w:t xml:space="preserve">zone objectives </w:t>
      </w:r>
      <w:r>
        <w:rPr>
          <w:rFonts w:ascii="Arial" w:hAnsi="Arial" w:cs="Arial"/>
          <w:lang w:eastAsia="en-GB"/>
        </w:rPr>
        <w:t xml:space="preserve">are as follows </w:t>
      </w:r>
      <w:r w:rsidRPr="00BE218C">
        <w:rPr>
          <w:rFonts w:ascii="Arial" w:hAnsi="Arial" w:cs="Arial"/>
          <w:lang w:eastAsia="en-GB"/>
        </w:rPr>
        <w:t>(pursuant to the Land Use Table in Clause 2.3):</w:t>
      </w:r>
    </w:p>
    <w:p w14:paraId="789AE4ED" w14:textId="77777777" w:rsidR="00391D9B" w:rsidRPr="00BE218C" w:rsidRDefault="00391D9B" w:rsidP="00391D9B">
      <w:pPr>
        <w:shd w:val="clear" w:color="auto" w:fill="FFFFFF"/>
        <w:spacing w:after="0" w:line="240" w:lineRule="auto"/>
        <w:ind w:right="-23"/>
        <w:jc w:val="both"/>
        <w:rPr>
          <w:rFonts w:ascii="Arial" w:hAnsi="Arial" w:cs="Arial"/>
          <w:lang w:eastAsia="en-GB"/>
        </w:rPr>
      </w:pPr>
    </w:p>
    <w:p w14:paraId="694D58AC" w14:textId="6AFC90A7" w:rsidR="00391D9B" w:rsidRDefault="00391D9B" w:rsidP="00740E05">
      <w:pPr>
        <w:pStyle w:val="ListParagraph"/>
        <w:numPr>
          <w:ilvl w:val="0"/>
          <w:numId w:val="12"/>
        </w:numPr>
        <w:shd w:val="clear" w:color="auto" w:fill="FFFFFF"/>
        <w:spacing w:after="0" w:line="240" w:lineRule="auto"/>
        <w:ind w:right="-23"/>
        <w:jc w:val="both"/>
        <w:rPr>
          <w:rFonts w:ascii="Arial" w:hAnsi="Arial" w:cs="Arial"/>
          <w:i/>
          <w:iCs/>
          <w:lang w:eastAsia="en-GB"/>
        </w:rPr>
      </w:pPr>
      <w:r w:rsidRPr="00F635BF">
        <w:rPr>
          <w:rFonts w:ascii="Arial" w:hAnsi="Arial" w:cs="Arial"/>
          <w:i/>
          <w:iCs/>
          <w:lang w:eastAsia="en-GB"/>
        </w:rPr>
        <w:t>To provide for a variety of tourist-oriented development and related uses.</w:t>
      </w:r>
    </w:p>
    <w:p w14:paraId="574FB2FF" w14:textId="77777777" w:rsidR="00391D9B" w:rsidRDefault="00391D9B" w:rsidP="00740E05">
      <w:pPr>
        <w:pStyle w:val="ListParagraph"/>
        <w:numPr>
          <w:ilvl w:val="0"/>
          <w:numId w:val="12"/>
        </w:numPr>
        <w:shd w:val="clear" w:color="auto" w:fill="FFFFFF"/>
        <w:spacing w:after="0" w:line="240" w:lineRule="auto"/>
        <w:ind w:right="-23"/>
        <w:jc w:val="both"/>
        <w:rPr>
          <w:rFonts w:ascii="Arial" w:hAnsi="Arial" w:cs="Arial"/>
          <w:i/>
          <w:iCs/>
          <w:lang w:eastAsia="en-GB"/>
        </w:rPr>
      </w:pPr>
      <w:bookmarkStart w:id="8" w:name="_Hlk131493939"/>
      <w:r w:rsidRPr="00F635BF">
        <w:rPr>
          <w:rFonts w:ascii="Arial" w:hAnsi="Arial" w:cs="Arial"/>
          <w:i/>
          <w:iCs/>
          <w:lang w:eastAsia="en-GB"/>
        </w:rPr>
        <w:lastRenderedPageBreak/>
        <w:t>To facilitate the provision of limited permanent accommodation in the form of mixed use development to improve the off-season viability of tourist-based development.</w:t>
      </w:r>
    </w:p>
    <w:bookmarkEnd w:id="8"/>
    <w:p w14:paraId="35BA7238" w14:textId="77777777" w:rsidR="004F1C3D" w:rsidRPr="00F635BF" w:rsidRDefault="004F1C3D" w:rsidP="00740E05">
      <w:pPr>
        <w:pStyle w:val="ListParagraph"/>
        <w:numPr>
          <w:ilvl w:val="0"/>
          <w:numId w:val="12"/>
        </w:numPr>
        <w:shd w:val="clear" w:color="auto" w:fill="FFFFFF"/>
        <w:spacing w:after="0" w:line="240" w:lineRule="auto"/>
        <w:ind w:right="-23"/>
        <w:jc w:val="both"/>
        <w:rPr>
          <w:rFonts w:ascii="Arial" w:hAnsi="Arial" w:cs="Arial"/>
          <w:i/>
          <w:iCs/>
          <w:lang w:eastAsia="en-GB"/>
        </w:rPr>
      </w:pPr>
      <w:r w:rsidRPr="00F635BF">
        <w:rPr>
          <w:rFonts w:ascii="Arial" w:hAnsi="Arial" w:cs="Arial"/>
          <w:i/>
          <w:iCs/>
          <w:lang w:eastAsia="en-GB"/>
        </w:rPr>
        <w:t>To protect and enhance the natural environment for tourist and recreational purposes.</w:t>
      </w:r>
    </w:p>
    <w:p w14:paraId="4CBC8BC9" w14:textId="77777777" w:rsidR="004F1C3D" w:rsidRDefault="004F1C3D" w:rsidP="004F1C3D">
      <w:pPr>
        <w:shd w:val="clear" w:color="auto" w:fill="FFFFFF"/>
        <w:spacing w:after="0" w:line="240" w:lineRule="auto"/>
        <w:ind w:right="-23"/>
        <w:jc w:val="both"/>
        <w:rPr>
          <w:rFonts w:ascii="Arial" w:hAnsi="Arial" w:cs="Arial"/>
          <w:i/>
          <w:iCs/>
          <w:lang w:eastAsia="en-GB"/>
        </w:rPr>
      </w:pPr>
    </w:p>
    <w:p w14:paraId="232CC058" w14:textId="27A55D9E" w:rsidR="00391D9B" w:rsidRDefault="004F1C3D" w:rsidP="00391D9B">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The proposed development includes tourist and visitor accommodation, and related tourist uses i.e., food and drink premises and function rooms that </w:t>
      </w:r>
      <w:r w:rsidR="00003690">
        <w:rPr>
          <w:rFonts w:ascii="Arial" w:hAnsi="Arial" w:cs="Arial"/>
          <w:lang w:eastAsia="en-GB"/>
        </w:rPr>
        <w:t xml:space="preserve">are </w:t>
      </w:r>
      <w:r>
        <w:rPr>
          <w:rFonts w:ascii="Arial" w:hAnsi="Arial" w:cs="Arial"/>
          <w:lang w:eastAsia="en-GB"/>
        </w:rPr>
        <w:t xml:space="preserve">consistent with the first objective. However, it is not considered that the proposal to provide 98 residential units </w:t>
      </w:r>
      <w:r w:rsidR="00813087">
        <w:rPr>
          <w:rFonts w:ascii="Arial" w:hAnsi="Arial" w:cs="Arial"/>
          <w:lang w:eastAsia="en-GB"/>
        </w:rPr>
        <w:t xml:space="preserve">(verses 97 tourist units) </w:t>
      </w:r>
      <w:r>
        <w:rPr>
          <w:rFonts w:ascii="Arial" w:hAnsi="Arial" w:cs="Arial"/>
          <w:lang w:eastAsia="en-GB"/>
        </w:rPr>
        <w:t xml:space="preserve">demonstrates a limited amount of permanent accommodation. </w:t>
      </w:r>
      <w:r w:rsidR="00813087">
        <w:rPr>
          <w:rFonts w:ascii="Arial" w:hAnsi="Arial" w:cs="Arial"/>
          <w:lang w:eastAsia="en-GB"/>
        </w:rPr>
        <w:t>To the contrary the number of residential units is greater than the proposed tourist units a</w:t>
      </w:r>
      <w:r w:rsidR="009377F4">
        <w:rPr>
          <w:rFonts w:ascii="Arial" w:hAnsi="Arial" w:cs="Arial"/>
          <w:lang w:eastAsia="en-GB"/>
        </w:rPr>
        <w:t>s is the gross floor area (GFA). In addition, the application does not demonstrate how the proposal protects or enhances the natural environment. There are potential impacts to the wetland proximity area</w:t>
      </w:r>
      <w:r w:rsidR="00003690">
        <w:rPr>
          <w:rFonts w:ascii="Arial" w:hAnsi="Arial" w:cs="Arial"/>
          <w:lang w:eastAsia="en-GB"/>
        </w:rPr>
        <w:t>, a</w:t>
      </w:r>
      <w:r w:rsidR="009377F4">
        <w:rPr>
          <w:rFonts w:ascii="Arial" w:hAnsi="Arial" w:cs="Arial"/>
          <w:lang w:eastAsia="en-GB"/>
        </w:rPr>
        <w:t xml:space="preserve"> coastal wetland and threatened ecological communities.</w:t>
      </w:r>
      <w:r w:rsidR="00003690">
        <w:rPr>
          <w:rFonts w:ascii="Arial" w:hAnsi="Arial" w:cs="Arial"/>
          <w:lang w:eastAsia="en-GB"/>
        </w:rPr>
        <w:t xml:space="preserve"> </w:t>
      </w:r>
      <w:r w:rsidR="009377F4">
        <w:rPr>
          <w:rFonts w:ascii="Arial" w:hAnsi="Arial" w:cs="Arial"/>
          <w:lang w:eastAsia="en-GB"/>
        </w:rPr>
        <w:t xml:space="preserve">The proposal is inconsistent with the </w:t>
      </w:r>
      <w:r w:rsidR="00893977">
        <w:rPr>
          <w:rFonts w:ascii="Arial" w:hAnsi="Arial" w:cs="Arial"/>
          <w:lang w:eastAsia="en-GB"/>
        </w:rPr>
        <w:t>zone objectives</w:t>
      </w:r>
      <w:r w:rsidR="001E7033">
        <w:rPr>
          <w:rFonts w:ascii="Arial" w:hAnsi="Arial" w:cs="Arial"/>
          <w:lang w:eastAsia="en-GB"/>
        </w:rPr>
        <w:t xml:space="preserve"> (</w:t>
      </w:r>
      <w:r w:rsidR="001E7033" w:rsidRPr="001E7033">
        <w:rPr>
          <w:rFonts w:ascii="Arial" w:hAnsi="Arial" w:cs="Arial"/>
          <w:b/>
          <w:bCs/>
          <w:lang w:eastAsia="en-GB"/>
        </w:rPr>
        <w:t xml:space="preserve">reason for refusal number </w:t>
      </w:r>
      <w:r w:rsidR="00C42185">
        <w:rPr>
          <w:rFonts w:ascii="Arial" w:hAnsi="Arial" w:cs="Arial"/>
          <w:b/>
          <w:bCs/>
          <w:lang w:eastAsia="en-GB"/>
        </w:rPr>
        <w:t>2</w:t>
      </w:r>
      <w:r w:rsidR="001E7033">
        <w:rPr>
          <w:rFonts w:ascii="Arial" w:hAnsi="Arial" w:cs="Arial"/>
          <w:lang w:eastAsia="en-GB"/>
        </w:rPr>
        <w:t>).</w:t>
      </w:r>
    </w:p>
    <w:p w14:paraId="4E9238D1" w14:textId="77777777" w:rsidR="001E7033" w:rsidRDefault="001E7033" w:rsidP="00391D9B">
      <w:pPr>
        <w:shd w:val="clear" w:color="auto" w:fill="FFFFFF"/>
        <w:spacing w:after="0" w:line="240" w:lineRule="auto"/>
        <w:ind w:right="-23"/>
        <w:jc w:val="both"/>
        <w:rPr>
          <w:rFonts w:ascii="Arial" w:hAnsi="Arial" w:cs="Arial"/>
          <w:i/>
          <w:iCs/>
          <w:lang w:eastAsia="en-GB"/>
        </w:rPr>
      </w:pPr>
    </w:p>
    <w:p w14:paraId="672AE1D1" w14:textId="64DFD7B7" w:rsidR="00DB1D7B" w:rsidRDefault="00DB1D7B" w:rsidP="009768B5">
      <w:pPr>
        <w:shd w:val="clear" w:color="auto" w:fill="FFFFFF"/>
        <w:spacing w:after="0" w:line="240" w:lineRule="auto"/>
        <w:ind w:right="-23"/>
        <w:jc w:val="both"/>
        <w:rPr>
          <w:rFonts w:ascii="Arial" w:hAnsi="Arial" w:cs="Arial"/>
          <w:lang w:eastAsia="en-GB"/>
        </w:rPr>
      </w:pPr>
      <w:r w:rsidRPr="00DB1D7B">
        <w:rPr>
          <w:rFonts w:ascii="Arial" w:hAnsi="Arial" w:cs="Arial"/>
          <w:lang w:eastAsia="en-GB"/>
        </w:rPr>
        <w:t xml:space="preserve">The objectives of the </w:t>
      </w:r>
      <w:r w:rsidRPr="003313A2">
        <w:rPr>
          <w:rFonts w:ascii="Arial" w:hAnsi="Arial" w:cs="Arial"/>
          <w:lang w:eastAsia="en-GB"/>
        </w:rPr>
        <w:t>RE2</w:t>
      </w:r>
      <w:r>
        <w:rPr>
          <w:rFonts w:ascii="Arial" w:hAnsi="Arial" w:cs="Arial"/>
          <w:lang w:eastAsia="en-GB"/>
        </w:rPr>
        <w:t xml:space="preserve"> Private Recreation</w:t>
      </w:r>
      <w:r w:rsidRPr="003313A2">
        <w:rPr>
          <w:rFonts w:ascii="Arial" w:hAnsi="Arial" w:cs="Arial"/>
          <w:lang w:eastAsia="en-GB"/>
        </w:rPr>
        <w:t xml:space="preserve"> </w:t>
      </w:r>
      <w:r>
        <w:rPr>
          <w:rFonts w:ascii="Arial" w:hAnsi="Arial" w:cs="Arial"/>
          <w:lang w:eastAsia="en-GB"/>
        </w:rPr>
        <w:t>are as follows:</w:t>
      </w:r>
    </w:p>
    <w:p w14:paraId="7A637A91" w14:textId="55620CE1" w:rsidR="00DB1D7B" w:rsidRDefault="00DB1D7B" w:rsidP="009768B5">
      <w:pPr>
        <w:shd w:val="clear" w:color="auto" w:fill="FFFFFF"/>
        <w:spacing w:after="0" w:line="240" w:lineRule="auto"/>
        <w:ind w:right="-23"/>
        <w:jc w:val="both"/>
        <w:rPr>
          <w:rFonts w:ascii="Arial" w:hAnsi="Arial" w:cs="Arial"/>
          <w:lang w:eastAsia="en-GB"/>
        </w:rPr>
      </w:pPr>
    </w:p>
    <w:p w14:paraId="45E074CD" w14:textId="1BAD9E68" w:rsidR="008E0569" w:rsidRPr="008E0569" w:rsidRDefault="008E0569" w:rsidP="00740E05">
      <w:pPr>
        <w:pStyle w:val="ListParagraph"/>
        <w:numPr>
          <w:ilvl w:val="0"/>
          <w:numId w:val="44"/>
        </w:numPr>
        <w:shd w:val="clear" w:color="auto" w:fill="FFFFFF"/>
        <w:spacing w:after="0" w:line="240" w:lineRule="auto"/>
        <w:ind w:right="-23"/>
        <w:jc w:val="both"/>
        <w:rPr>
          <w:rFonts w:ascii="Arial" w:hAnsi="Arial" w:cs="Arial"/>
          <w:i/>
          <w:iCs/>
          <w:lang w:eastAsia="en-GB"/>
        </w:rPr>
      </w:pPr>
      <w:r w:rsidRPr="008E0569">
        <w:rPr>
          <w:rFonts w:ascii="Arial" w:hAnsi="Arial" w:cs="Arial"/>
          <w:i/>
          <w:iCs/>
          <w:lang w:eastAsia="en-GB"/>
        </w:rPr>
        <w:t>To enable land to be used for private open space or recreational purposes.</w:t>
      </w:r>
    </w:p>
    <w:p w14:paraId="4EEDB317" w14:textId="000F7D8E" w:rsidR="008E0569" w:rsidRPr="008E0569" w:rsidRDefault="008E0569" w:rsidP="00740E05">
      <w:pPr>
        <w:pStyle w:val="ListParagraph"/>
        <w:numPr>
          <w:ilvl w:val="0"/>
          <w:numId w:val="44"/>
        </w:numPr>
        <w:shd w:val="clear" w:color="auto" w:fill="FFFFFF"/>
        <w:spacing w:after="0" w:line="240" w:lineRule="auto"/>
        <w:ind w:right="-23"/>
        <w:jc w:val="both"/>
        <w:rPr>
          <w:rFonts w:ascii="Arial" w:hAnsi="Arial" w:cs="Arial"/>
          <w:i/>
          <w:iCs/>
          <w:lang w:eastAsia="en-GB"/>
        </w:rPr>
      </w:pPr>
      <w:r w:rsidRPr="008E0569">
        <w:rPr>
          <w:rFonts w:ascii="Arial" w:hAnsi="Arial" w:cs="Arial"/>
          <w:i/>
          <w:iCs/>
          <w:lang w:eastAsia="en-GB"/>
        </w:rPr>
        <w:t>To provide a range of recreational settings and activities and compatible land uses.</w:t>
      </w:r>
    </w:p>
    <w:p w14:paraId="0FFC524C" w14:textId="373FFB47" w:rsidR="008E0569" w:rsidRPr="008E0569" w:rsidRDefault="008E0569" w:rsidP="00740E05">
      <w:pPr>
        <w:pStyle w:val="ListParagraph"/>
        <w:numPr>
          <w:ilvl w:val="0"/>
          <w:numId w:val="44"/>
        </w:numPr>
        <w:shd w:val="clear" w:color="auto" w:fill="FFFFFF"/>
        <w:spacing w:after="0" w:line="240" w:lineRule="auto"/>
        <w:ind w:right="-23"/>
        <w:jc w:val="both"/>
        <w:rPr>
          <w:rFonts w:ascii="Arial" w:hAnsi="Arial" w:cs="Arial"/>
          <w:i/>
          <w:iCs/>
          <w:lang w:eastAsia="en-GB"/>
        </w:rPr>
      </w:pPr>
      <w:r w:rsidRPr="008E0569">
        <w:rPr>
          <w:rFonts w:ascii="Arial" w:hAnsi="Arial" w:cs="Arial"/>
          <w:i/>
          <w:iCs/>
          <w:lang w:eastAsia="en-GB"/>
        </w:rPr>
        <w:t>To protect and enhance the natural environment for recreational purposes.</w:t>
      </w:r>
    </w:p>
    <w:p w14:paraId="5DEDF863" w14:textId="541C7DB5" w:rsidR="008E0569" w:rsidRPr="008E0569" w:rsidRDefault="008E0569" w:rsidP="00740E05">
      <w:pPr>
        <w:pStyle w:val="ListParagraph"/>
        <w:numPr>
          <w:ilvl w:val="0"/>
          <w:numId w:val="44"/>
        </w:numPr>
        <w:shd w:val="clear" w:color="auto" w:fill="FFFFFF"/>
        <w:spacing w:after="0" w:line="240" w:lineRule="auto"/>
        <w:ind w:right="-23"/>
        <w:jc w:val="both"/>
        <w:rPr>
          <w:rFonts w:ascii="Arial" w:hAnsi="Arial" w:cs="Arial"/>
          <w:i/>
          <w:iCs/>
          <w:lang w:eastAsia="en-GB"/>
        </w:rPr>
      </w:pPr>
      <w:r w:rsidRPr="008E0569">
        <w:rPr>
          <w:rFonts w:ascii="Arial" w:hAnsi="Arial" w:cs="Arial"/>
          <w:i/>
          <w:iCs/>
          <w:lang w:eastAsia="en-GB"/>
        </w:rPr>
        <w:t>To offer opportunities for development for community and tourism purposes that is compatible with the natural environment.</w:t>
      </w:r>
    </w:p>
    <w:p w14:paraId="64B87132" w14:textId="77777777" w:rsidR="00DB1D7B" w:rsidRDefault="00DB1D7B" w:rsidP="009768B5">
      <w:pPr>
        <w:shd w:val="clear" w:color="auto" w:fill="FFFFFF"/>
        <w:spacing w:after="0" w:line="240" w:lineRule="auto"/>
        <w:ind w:right="-23"/>
        <w:jc w:val="both"/>
        <w:rPr>
          <w:rFonts w:ascii="Arial" w:hAnsi="Arial" w:cs="Arial"/>
          <w:lang w:eastAsia="en-GB"/>
        </w:rPr>
      </w:pPr>
    </w:p>
    <w:p w14:paraId="3DECCBB9" w14:textId="2DB9A2E7" w:rsidR="003E15F2" w:rsidRDefault="00EA1F91" w:rsidP="00924C47">
      <w:pPr>
        <w:shd w:val="clear" w:color="auto" w:fill="FFFFFF"/>
        <w:spacing w:after="0" w:line="240" w:lineRule="auto"/>
        <w:ind w:right="-23"/>
        <w:jc w:val="both"/>
        <w:rPr>
          <w:rFonts w:ascii="Arial" w:hAnsi="Arial" w:cs="Arial"/>
          <w:lang w:eastAsia="en-GB"/>
        </w:rPr>
      </w:pPr>
      <w:r w:rsidRPr="006A1CA3">
        <w:rPr>
          <w:rFonts w:ascii="Arial" w:hAnsi="Arial" w:cs="Arial"/>
          <w:lang w:eastAsia="en-GB"/>
        </w:rPr>
        <w:t>The proposal includes</w:t>
      </w:r>
      <w:r w:rsidR="006A1CA3" w:rsidRPr="006A1CA3">
        <w:rPr>
          <w:rFonts w:ascii="Arial" w:hAnsi="Arial" w:cs="Arial"/>
          <w:lang w:eastAsia="en-GB"/>
        </w:rPr>
        <w:t xml:space="preserve"> a</w:t>
      </w:r>
      <w:r w:rsidR="001E7033" w:rsidRPr="006A1CA3">
        <w:rPr>
          <w:rFonts w:ascii="Arial" w:hAnsi="Arial" w:cs="Arial"/>
          <w:lang w:eastAsia="en-GB"/>
        </w:rPr>
        <w:t xml:space="preserve"> construction materials handling/drop off zone </w:t>
      </w:r>
      <w:r w:rsidR="006A1CA3">
        <w:rPr>
          <w:rFonts w:ascii="Arial" w:hAnsi="Arial" w:cs="Arial"/>
          <w:lang w:eastAsia="en-GB"/>
        </w:rPr>
        <w:t>and tower crane radius lifting zone within the RE2 zoned area of the site (show</w:t>
      </w:r>
      <w:r w:rsidR="00CB6937">
        <w:rPr>
          <w:rFonts w:ascii="Arial" w:hAnsi="Arial" w:cs="Arial"/>
          <w:lang w:eastAsia="en-GB"/>
        </w:rPr>
        <w:t>n</w:t>
      </w:r>
      <w:r w:rsidR="006A1CA3">
        <w:rPr>
          <w:rFonts w:ascii="Arial" w:hAnsi="Arial" w:cs="Arial"/>
          <w:lang w:eastAsia="en-GB"/>
        </w:rPr>
        <w:t xml:space="preserve"> approximately as a red circle in the figure below). The works in this area include a temporary hardstand/bearing platform to ensure bearing capacities for heavy vehicles accessing this area can do so in a safe manner. The lake embankment directly adjacent to this zone may also require a civil engineers design to stabilise and upgrade the embankment to enable this area to be used for construction activities. </w:t>
      </w:r>
      <w:r w:rsidR="00924C47" w:rsidRPr="00924C47">
        <w:rPr>
          <w:rFonts w:ascii="Arial" w:hAnsi="Arial" w:cs="Arial"/>
          <w:lang w:eastAsia="en-GB"/>
        </w:rPr>
        <w:t>The bushland adjacent to the podium footprint will need to be cleared to maximise usage of this area and to extend the lifting zone to become closer to the site</w:t>
      </w:r>
      <w:r w:rsidR="00924C47" w:rsidRPr="003E15F2">
        <w:rPr>
          <w:rFonts w:ascii="Arial" w:hAnsi="Arial" w:cs="Arial"/>
          <w:lang w:eastAsia="en-GB"/>
        </w:rPr>
        <w:t>.</w:t>
      </w:r>
      <w:r w:rsidR="00E35BFF" w:rsidRPr="003E15F2">
        <w:rPr>
          <w:rFonts w:ascii="Arial" w:hAnsi="Arial" w:cs="Arial"/>
          <w:lang w:eastAsia="en-GB"/>
        </w:rPr>
        <w:t xml:space="preserve"> These activities are considered as ancillary to the proposed mixed use development </w:t>
      </w:r>
      <w:r w:rsidR="003E15F2" w:rsidRPr="003E15F2">
        <w:rPr>
          <w:rFonts w:ascii="Arial" w:hAnsi="Arial" w:cs="Arial"/>
          <w:lang w:eastAsia="en-GB"/>
        </w:rPr>
        <w:t xml:space="preserve">– however tourist and visitor accommodation, </w:t>
      </w:r>
      <w:r w:rsidR="003E15F2">
        <w:rPr>
          <w:rFonts w:ascii="Arial" w:hAnsi="Arial" w:cs="Arial"/>
          <w:lang w:eastAsia="en-GB"/>
        </w:rPr>
        <w:t>residential accommodation and function centres are all prohibited in the zone. Therefore, the application has failed to demonstrate the permissibility of the proposed works in the RE2 zone in accordance with the relevant permitted uses</w:t>
      </w:r>
      <w:r w:rsidR="00C42185">
        <w:rPr>
          <w:rFonts w:ascii="Arial" w:hAnsi="Arial" w:cs="Arial"/>
          <w:lang w:eastAsia="en-GB"/>
        </w:rPr>
        <w:t xml:space="preserve"> (</w:t>
      </w:r>
      <w:r w:rsidR="00C42185" w:rsidRPr="00C42185">
        <w:rPr>
          <w:rFonts w:ascii="Arial" w:hAnsi="Arial" w:cs="Arial"/>
          <w:b/>
          <w:bCs/>
          <w:lang w:eastAsia="en-GB"/>
        </w:rPr>
        <w:t>reason for refusal number 3</w:t>
      </w:r>
      <w:r w:rsidR="00C42185">
        <w:rPr>
          <w:rFonts w:ascii="Arial" w:hAnsi="Arial" w:cs="Arial"/>
          <w:lang w:eastAsia="en-GB"/>
        </w:rPr>
        <w:t>)</w:t>
      </w:r>
      <w:r w:rsidR="003E15F2">
        <w:rPr>
          <w:rFonts w:ascii="Arial" w:hAnsi="Arial" w:cs="Arial"/>
          <w:lang w:eastAsia="en-GB"/>
        </w:rPr>
        <w:t>.</w:t>
      </w:r>
    </w:p>
    <w:p w14:paraId="36DDDB99" w14:textId="77777777" w:rsidR="003E15F2" w:rsidRPr="003E15F2" w:rsidRDefault="003E15F2" w:rsidP="00924C47">
      <w:pPr>
        <w:shd w:val="clear" w:color="auto" w:fill="FFFFFF"/>
        <w:spacing w:after="0" w:line="240" w:lineRule="auto"/>
        <w:ind w:right="-23"/>
        <w:jc w:val="both"/>
        <w:rPr>
          <w:rFonts w:ascii="Arial" w:hAnsi="Arial" w:cs="Arial"/>
          <w:lang w:eastAsia="en-GB"/>
        </w:rPr>
      </w:pPr>
    </w:p>
    <w:p w14:paraId="181DEFC8" w14:textId="22C9FAE5" w:rsidR="001E1642" w:rsidRDefault="001E1642" w:rsidP="006A1CA3">
      <w:pPr>
        <w:shd w:val="clear" w:color="auto" w:fill="FFFFFF"/>
        <w:spacing w:after="0" w:line="240" w:lineRule="auto"/>
        <w:ind w:right="-23"/>
        <w:jc w:val="both"/>
        <w:rPr>
          <w:rFonts w:ascii="Arial" w:hAnsi="Arial" w:cs="Arial"/>
          <w:lang w:eastAsia="en-GB"/>
        </w:rPr>
      </w:pPr>
      <w:r>
        <w:rPr>
          <w:rFonts w:ascii="Arial" w:hAnsi="Arial" w:cs="Arial"/>
          <w:noProof/>
          <w:lang w:eastAsia="en-GB"/>
        </w:rPr>
        <w:lastRenderedPageBreak/>
        <mc:AlternateContent>
          <mc:Choice Requires="wps">
            <w:drawing>
              <wp:anchor distT="0" distB="0" distL="114300" distR="114300" simplePos="0" relativeHeight="251659264" behindDoc="0" locked="0" layoutInCell="1" allowOverlap="1" wp14:anchorId="1D0BF914" wp14:editId="6EE14771">
                <wp:simplePos x="0" y="0"/>
                <wp:positionH relativeFrom="column">
                  <wp:posOffset>1907292</wp:posOffset>
                </wp:positionH>
                <wp:positionV relativeFrom="paragraph">
                  <wp:posOffset>788670</wp:posOffset>
                </wp:positionV>
                <wp:extent cx="1327812" cy="1152940"/>
                <wp:effectExtent l="0" t="0" r="24765" b="28575"/>
                <wp:wrapNone/>
                <wp:docPr id="29" name="Oval 29"/>
                <wp:cNvGraphicFramePr/>
                <a:graphic xmlns:a="http://schemas.openxmlformats.org/drawingml/2006/main">
                  <a:graphicData uri="http://schemas.microsoft.com/office/word/2010/wordprocessingShape">
                    <wps:wsp>
                      <wps:cNvSpPr/>
                      <wps:spPr>
                        <a:xfrm>
                          <a:off x="0" y="0"/>
                          <a:ext cx="1327812" cy="1152940"/>
                        </a:xfrm>
                        <a:prstGeom prst="ellipse">
                          <a:avLst/>
                        </a:prstGeom>
                        <a:noFill/>
                        <a:ln>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D871E8" id="Oval 29" o:spid="_x0000_s1026" style="position:absolute;margin-left:150.2pt;margin-top:62.1pt;width:104.55pt;height:9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" filled="f" strokecolor="red"/>
            </w:pict>
          </mc:Fallback>
        </mc:AlternateContent>
      </w:r>
      <w:r w:rsidRPr="006A1CA3">
        <w:rPr>
          <w:rFonts w:ascii="Arial" w:hAnsi="Arial" w:cs="Arial"/>
          <w:noProof/>
          <w:lang w:eastAsia="en-GB"/>
        </w:rPr>
        <w:drawing>
          <wp:inline distT="0" distB="0" distL="0" distR="0" wp14:anchorId="382FED29" wp14:editId="5A757785">
            <wp:extent cx="5870713" cy="36423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83499" cy="3650299"/>
                    </a:xfrm>
                    <a:prstGeom prst="rect">
                      <a:avLst/>
                    </a:prstGeom>
                  </pic:spPr>
                </pic:pic>
              </a:graphicData>
            </a:graphic>
          </wp:inline>
        </w:drawing>
      </w:r>
    </w:p>
    <w:p w14:paraId="2D079F3E" w14:textId="1235EC7B" w:rsidR="001E1642" w:rsidRPr="00BB1A98" w:rsidRDefault="00BB1A98" w:rsidP="00BB1A98">
      <w:pPr>
        <w:pStyle w:val="Caption"/>
        <w:jc w:val="center"/>
        <w:rPr>
          <w:rFonts w:ascii="Arial" w:hAnsi="Arial" w:cs="Arial"/>
          <w:b/>
          <w:bCs/>
          <w:i w:val="0"/>
          <w:iCs w:val="0"/>
          <w:sz w:val="20"/>
          <w:szCs w:val="20"/>
          <w:lang w:eastAsia="en-GB"/>
        </w:rPr>
      </w:pPr>
      <w:r w:rsidRPr="00BB1A98">
        <w:rPr>
          <w:rFonts w:ascii="Arial" w:hAnsi="Arial" w:cs="Arial"/>
          <w:b/>
          <w:bCs/>
          <w:i w:val="0"/>
          <w:iCs w:val="0"/>
          <w:sz w:val="20"/>
          <w:szCs w:val="20"/>
        </w:rPr>
        <w:t xml:space="preserve">Figure </w:t>
      </w:r>
      <w:r w:rsidRPr="00BB1A98">
        <w:rPr>
          <w:rFonts w:ascii="Arial" w:hAnsi="Arial" w:cs="Arial"/>
          <w:b/>
          <w:bCs/>
          <w:i w:val="0"/>
          <w:iCs w:val="0"/>
          <w:sz w:val="20"/>
          <w:szCs w:val="20"/>
        </w:rPr>
        <w:fldChar w:fldCharType="begin"/>
      </w:r>
      <w:r w:rsidRPr="00BB1A98">
        <w:rPr>
          <w:rFonts w:ascii="Arial" w:hAnsi="Arial" w:cs="Arial"/>
          <w:b/>
          <w:bCs/>
          <w:i w:val="0"/>
          <w:iCs w:val="0"/>
          <w:sz w:val="20"/>
          <w:szCs w:val="20"/>
        </w:rPr>
        <w:instrText xml:space="preserve"> SEQ Figure \* ARABIC </w:instrText>
      </w:r>
      <w:r w:rsidRPr="00BB1A98">
        <w:rPr>
          <w:rFonts w:ascii="Arial" w:hAnsi="Arial" w:cs="Arial"/>
          <w:b/>
          <w:bCs/>
          <w:i w:val="0"/>
          <w:iCs w:val="0"/>
          <w:sz w:val="20"/>
          <w:szCs w:val="20"/>
        </w:rPr>
        <w:fldChar w:fldCharType="separate"/>
      </w:r>
      <w:r w:rsidR="00FF770D">
        <w:rPr>
          <w:rFonts w:ascii="Arial" w:hAnsi="Arial" w:cs="Arial"/>
          <w:b/>
          <w:bCs/>
          <w:i w:val="0"/>
          <w:iCs w:val="0"/>
          <w:noProof/>
          <w:sz w:val="20"/>
          <w:szCs w:val="20"/>
        </w:rPr>
        <w:t>25</w:t>
      </w:r>
      <w:r w:rsidRPr="00BB1A98">
        <w:rPr>
          <w:rFonts w:ascii="Arial" w:hAnsi="Arial" w:cs="Arial"/>
          <w:b/>
          <w:bCs/>
          <w:i w:val="0"/>
          <w:iCs w:val="0"/>
          <w:sz w:val="20"/>
          <w:szCs w:val="20"/>
        </w:rPr>
        <w:fldChar w:fldCharType="end"/>
      </w:r>
      <w:r w:rsidRPr="00BB1A98">
        <w:rPr>
          <w:rFonts w:ascii="Arial" w:hAnsi="Arial" w:cs="Arial"/>
          <w:b/>
          <w:bCs/>
          <w:i w:val="0"/>
          <w:iCs w:val="0"/>
          <w:sz w:val="20"/>
          <w:szCs w:val="20"/>
        </w:rPr>
        <w:t>: Zoning map showing location for proposed construction activities</w:t>
      </w:r>
    </w:p>
    <w:p w14:paraId="7828B8A8" w14:textId="77777777" w:rsidR="00C42A2B" w:rsidRDefault="00C42A2B" w:rsidP="009768B5">
      <w:pPr>
        <w:shd w:val="clear" w:color="auto" w:fill="FFFFFF"/>
        <w:spacing w:after="0" w:line="240" w:lineRule="auto"/>
        <w:ind w:right="-23"/>
        <w:jc w:val="both"/>
        <w:rPr>
          <w:rFonts w:ascii="Arial" w:hAnsi="Arial" w:cs="Arial"/>
          <w:lang w:eastAsia="en-GB"/>
        </w:rPr>
      </w:pPr>
    </w:p>
    <w:p w14:paraId="4C450ADD" w14:textId="7B369616" w:rsidR="00DB1D7B" w:rsidRDefault="008E0569" w:rsidP="009768B5">
      <w:pPr>
        <w:shd w:val="clear" w:color="auto" w:fill="FFFFFF"/>
        <w:spacing w:after="0" w:line="240" w:lineRule="auto"/>
        <w:ind w:right="-23"/>
        <w:jc w:val="both"/>
        <w:rPr>
          <w:rFonts w:ascii="Arial" w:hAnsi="Arial" w:cs="Arial"/>
          <w:lang w:eastAsia="en-GB"/>
        </w:rPr>
      </w:pPr>
      <w:r>
        <w:rPr>
          <w:rFonts w:ascii="Arial" w:hAnsi="Arial" w:cs="Arial"/>
          <w:lang w:eastAsia="en-GB"/>
        </w:rPr>
        <w:t>The objectives of the</w:t>
      </w:r>
      <w:r w:rsidR="00DB1D7B">
        <w:rPr>
          <w:rFonts w:ascii="Arial" w:hAnsi="Arial" w:cs="Arial"/>
          <w:lang w:eastAsia="en-GB"/>
        </w:rPr>
        <w:t xml:space="preserve"> C3 Environmental</w:t>
      </w:r>
      <w:r>
        <w:rPr>
          <w:rFonts w:ascii="Arial" w:hAnsi="Arial" w:cs="Arial"/>
          <w:lang w:eastAsia="en-GB"/>
        </w:rPr>
        <w:t xml:space="preserve"> Management zone are as follows:</w:t>
      </w:r>
    </w:p>
    <w:p w14:paraId="49531967" w14:textId="0904F30F" w:rsidR="008E0569" w:rsidRDefault="008E0569" w:rsidP="009768B5">
      <w:pPr>
        <w:shd w:val="clear" w:color="auto" w:fill="FFFFFF"/>
        <w:spacing w:after="0" w:line="240" w:lineRule="auto"/>
        <w:ind w:right="-23"/>
        <w:jc w:val="both"/>
        <w:rPr>
          <w:rFonts w:ascii="Arial" w:hAnsi="Arial" w:cs="Arial"/>
          <w:lang w:eastAsia="en-GB"/>
        </w:rPr>
      </w:pPr>
    </w:p>
    <w:p w14:paraId="00657D06" w14:textId="4402C988" w:rsidR="00332F73" w:rsidRPr="00332F73" w:rsidRDefault="00332F73" w:rsidP="00740E05">
      <w:pPr>
        <w:pStyle w:val="ListParagraph"/>
        <w:numPr>
          <w:ilvl w:val="0"/>
          <w:numId w:val="44"/>
        </w:numPr>
        <w:shd w:val="clear" w:color="auto" w:fill="FFFFFF"/>
        <w:spacing w:after="0" w:line="240" w:lineRule="auto"/>
        <w:ind w:right="-23"/>
        <w:jc w:val="both"/>
        <w:rPr>
          <w:rFonts w:ascii="Arial" w:hAnsi="Arial" w:cs="Arial"/>
          <w:i/>
          <w:iCs/>
          <w:lang w:eastAsia="en-GB"/>
        </w:rPr>
      </w:pPr>
      <w:r w:rsidRPr="00332F73">
        <w:rPr>
          <w:rFonts w:ascii="Arial" w:hAnsi="Arial" w:cs="Arial"/>
          <w:i/>
          <w:iCs/>
          <w:lang w:eastAsia="en-GB"/>
        </w:rPr>
        <w:t>To protect, manage and restore areas with special ecological, scientific, cultural or aesthetic values.</w:t>
      </w:r>
    </w:p>
    <w:p w14:paraId="5079F1F2" w14:textId="38CAE0DD" w:rsidR="00332F73" w:rsidRPr="00332F73" w:rsidRDefault="00332F73" w:rsidP="00740E05">
      <w:pPr>
        <w:pStyle w:val="ListParagraph"/>
        <w:numPr>
          <w:ilvl w:val="0"/>
          <w:numId w:val="44"/>
        </w:numPr>
        <w:shd w:val="clear" w:color="auto" w:fill="FFFFFF"/>
        <w:spacing w:after="0" w:line="240" w:lineRule="auto"/>
        <w:ind w:right="-23"/>
        <w:jc w:val="both"/>
        <w:rPr>
          <w:rFonts w:ascii="Arial" w:hAnsi="Arial" w:cs="Arial"/>
          <w:i/>
          <w:iCs/>
          <w:lang w:eastAsia="en-GB"/>
        </w:rPr>
      </w:pPr>
      <w:r w:rsidRPr="00332F73">
        <w:rPr>
          <w:rFonts w:ascii="Arial" w:hAnsi="Arial" w:cs="Arial"/>
          <w:i/>
          <w:iCs/>
          <w:lang w:eastAsia="en-GB"/>
        </w:rPr>
        <w:t>To provide for a limited range of development that does not have an adverse effect on those values.</w:t>
      </w:r>
    </w:p>
    <w:p w14:paraId="7143B58B" w14:textId="24FE3C19" w:rsidR="00332F73" w:rsidRPr="00332F73" w:rsidRDefault="00332F73" w:rsidP="00740E05">
      <w:pPr>
        <w:pStyle w:val="ListParagraph"/>
        <w:numPr>
          <w:ilvl w:val="0"/>
          <w:numId w:val="44"/>
        </w:numPr>
        <w:shd w:val="clear" w:color="auto" w:fill="FFFFFF"/>
        <w:spacing w:after="0" w:line="240" w:lineRule="auto"/>
        <w:ind w:right="-23"/>
        <w:jc w:val="both"/>
        <w:rPr>
          <w:rFonts w:ascii="Arial" w:hAnsi="Arial" w:cs="Arial"/>
          <w:i/>
          <w:iCs/>
          <w:lang w:eastAsia="en-GB"/>
        </w:rPr>
      </w:pPr>
      <w:r w:rsidRPr="00332F73">
        <w:rPr>
          <w:rFonts w:ascii="Arial" w:hAnsi="Arial" w:cs="Arial"/>
          <w:i/>
          <w:iCs/>
          <w:lang w:eastAsia="en-GB"/>
        </w:rPr>
        <w:t>To provide a buffer to land of high ecological value or land that has environmental constraints or hazards.</w:t>
      </w:r>
    </w:p>
    <w:p w14:paraId="3C621F11" w14:textId="43ECF0D2" w:rsidR="008E0569" w:rsidRDefault="008E0569" w:rsidP="009768B5">
      <w:pPr>
        <w:shd w:val="clear" w:color="auto" w:fill="FFFFFF"/>
        <w:spacing w:after="0" w:line="240" w:lineRule="auto"/>
        <w:ind w:right="-23"/>
        <w:jc w:val="both"/>
        <w:rPr>
          <w:rFonts w:ascii="Arial" w:hAnsi="Arial" w:cs="Arial"/>
          <w:lang w:eastAsia="en-GB"/>
        </w:rPr>
      </w:pPr>
    </w:p>
    <w:p w14:paraId="2038B6BD" w14:textId="4A0EDFD5" w:rsidR="009F3B3F" w:rsidRDefault="00C42A2B" w:rsidP="009768B5">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It is proposed to clear vegetation either side of Warner Avenue to enable construction vehicles to access the site. </w:t>
      </w:r>
      <w:r w:rsidR="00E9653D">
        <w:rPr>
          <w:rFonts w:ascii="Arial" w:hAnsi="Arial" w:cs="Arial"/>
          <w:lang w:eastAsia="en-GB"/>
        </w:rPr>
        <w:t>This work is considered as ancillary to the proposed development, however none of the proposed uses are permitted within the C3 zone</w:t>
      </w:r>
      <w:r w:rsidR="00C42185">
        <w:rPr>
          <w:rFonts w:ascii="Arial" w:hAnsi="Arial" w:cs="Arial"/>
          <w:lang w:eastAsia="en-GB"/>
        </w:rPr>
        <w:t xml:space="preserve"> (</w:t>
      </w:r>
      <w:r w:rsidR="00C42185" w:rsidRPr="00C42185">
        <w:rPr>
          <w:rFonts w:ascii="Arial" w:hAnsi="Arial" w:cs="Arial"/>
          <w:b/>
          <w:bCs/>
          <w:lang w:eastAsia="en-GB"/>
        </w:rPr>
        <w:t>reason for refusal number 3</w:t>
      </w:r>
      <w:r w:rsidR="00C42185">
        <w:rPr>
          <w:rFonts w:ascii="Arial" w:hAnsi="Arial" w:cs="Arial"/>
          <w:lang w:eastAsia="en-GB"/>
        </w:rPr>
        <w:t>)</w:t>
      </w:r>
      <w:r w:rsidR="00E9653D">
        <w:rPr>
          <w:rFonts w:ascii="Arial" w:hAnsi="Arial" w:cs="Arial"/>
          <w:lang w:eastAsia="en-GB"/>
        </w:rPr>
        <w:t xml:space="preserve">. </w:t>
      </w:r>
      <w:r w:rsidR="0097661E">
        <w:rPr>
          <w:rFonts w:ascii="Arial" w:hAnsi="Arial" w:cs="Arial"/>
          <w:lang w:eastAsia="en-GB"/>
        </w:rPr>
        <w:t xml:space="preserve">Removal of vegetation is not consistent with the </w:t>
      </w:r>
      <w:r w:rsidR="009F3B3F">
        <w:rPr>
          <w:rFonts w:ascii="Arial" w:hAnsi="Arial" w:cs="Arial"/>
          <w:lang w:eastAsia="en-GB"/>
        </w:rPr>
        <w:t>zone objectives as it involves the removal of vegetation having an ecological and aesthetic value.</w:t>
      </w:r>
      <w:r w:rsidR="00EB6271">
        <w:rPr>
          <w:rFonts w:ascii="Arial" w:hAnsi="Arial" w:cs="Arial"/>
          <w:lang w:eastAsia="en-GB"/>
        </w:rPr>
        <w:t xml:space="preserve"> </w:t>
      </w:r>
      <w:r w:rsidR="0097661E">
        <w:rPr>
          <w:rFonts w:ascii="Arial" w:hAnsi="Arial" w:cs="Arial"/>
          <w:lang w:eastAsia="en-GB"/>
        </w:rPr>
        <w:t xml:space="preserve">Clearing of native vegetation on </w:t>
      </w:r>
      <w:r w:rsidR="005A2C8A">
        <w:rPr>
          <w:rFonts w:ascii="Arial" w:hAnsi="Arial" w:cs="Arial"/>
          <w:lang w:eastAsia="en-GB"/>
        </w:rPr>
        <w:t xml:space="preserve">a </w:t>
      </w:r>
      <w:r w:rsidR="0097661E">
        <w:rPr>
          <w:rFonts w:ascii="Arial" w:hAnsi="Arial" w:cs="Arial"/>
          <w:lang w:eastAsia="en-GB"/>
        </w:rPr>
        <w:t xml:space="preserve">public road is </w:t>
      </w:r>
      <w:r w:rsidR="005A2C8A">
        <w:rPr>
          <w:rFonts w:ascii="Arial" w:hAnsi="Arial" w:cs="Arial"/>
          <w:lang w:eastAsia="en-GB"/>
        </w:rPr>
        <w:t xml:space="preserve">also </w:t>
      </w:r>
      <w:r w:rsidR="0097661E">
        <w:rPr>
          <w:rFonts w:ascii="Arial" w:hAnsi="Arial" w:cs="Arial"/>
          <w:lang w:eastAsia="en-GB"/>
        </w:rPr>
        <w:t xml:space="preserve">not considered reasonable when there is an </w:t>
      </w:r>
      <w:r w:rsidR="00EB6271">
        <w:rPr>
          <w:rFonts w:ascii="Arial" w:hAnsi="Arial" w:cs="Arial"/>
          <w:lang w:eastAsia="en-GB"/>
        </w:rPr>
        <w:t>alternative access route through the estate</w:t>
      </w:r>
      <w:r w:rsidR="00600261">
        <w:rPr>
          <w:rFonts w:ascii="Arial" w:hAnsi="Arial" w:cs="Arial"/>
          <w:lang w:eastAsia="en-GB"/>
        </w:rPr>
        <w:t xml:space="preserve"> (</w:t>
      </w:r>
      <w:r w:rsidR="00600261" w:rsidRPr="00600261">
        <w:rPr>
          <w:rFonts w:ascii="Arial" w:hAnsi="Arial" w:cs="Arial"/>
          <w:b/>
          <w:bCs/>
          <w:lang w:eastAsia="en-GB"/>
        </w:rPr>
        <w:t>reason for refusal number 4</w:t>
      </w:r>
      <w:r w:rsidR="00600261">
        <w:rPr>
          <w:rFonts w:ascii="Arial" w:hAnsi="Arial" w:cs="Arial"/>
          <w:lang w:eastAsia="en-GB"/>
        </w:rPr>
        <w:t>)</w:t>
      </w:r>
      <w:r w:rsidR="00EB6271">
        <w:rPr>
          <w:rFonts w:ascii="Arial" w:hAnsi="Arial" w:cs="Arial"/>
          <w:lang w:eastAsia="en-GB"/>
        </w:rPr>
        <w:t>.</w:t>
      </w:r>
    </w:p>
    <w:p w14:paraId="0934712D" w14:textId="77777777" w:rsidR="009F3B3F" w:rsidRDefault="009F3B3F" w:rsidP="009768B5">
      <w:pPr>
        <w:shd w:val="clear" w:color="auto" w:fill="FFFFFF"/>
        <w:spacing w:after="0" w:line="240" w:lineRule="auto"/>
        <w:ind w:right="-23"/>
        <w:jc w:val="both"/>
        <w:rPr>
          <w:rFonts w:ascii="Arial" w:hAnsi="Arial" w:cs="Arial"/>
          <w:lang w:eastAsia="en-GB"/>
        </w:rPr>
      </w:pPr>
    </w:p>
    <w:p w14:paraId="3CB49EE5" w14:textId="3314CF5E" w:rsidR="00391D9B" w:rsidRPr="00920CD4" w:rsidRDefault="005935A7" w:rsidP="009768B5">
      <w:pPr>
        <w:shd w:val="clear" w:color="auto" w:fill="FFFFFF"/>
        <w:spacing w:after="0" w:line="240" w:lineRule="auto"/>
        <w:ind w:right="-23"/>
        <w:jc w:val="both"/>
        <w:rPr>
          <w:rFonts w:ascii="Arial" w:hAnsi="Arial" w:cs="Arial"/>
          <w:i/>
          <w:iCs/>
          <w:u w:val="single"/>
          <w:lang w:eastAsia="en-GB"/>
        </w:rPr>
      </w:pPr>
      <w:r w:rsidRPr="00920CD4">
        <w:rPr>
          <w:rFonts w:ascii="Arial" w:hAnsi="Arial" w:cs="Arial"/>
          <w:i/>
          <w:iCs/>
          <w:u w:val="single"/>
          <w:lang w:eastAsia="en-GB"/>
        </w:rPr>
        <w:t>Clause 2.5</w:t>
      </w:r>
      <w:r w:rsidR="00045560" w:rsidRPr="00920CD4">
        <w:rPr>
          <w:rFonts w:ascii="Arial" w:hAnsi="Arial" w:cs="Arial"/>
          <w:i/>
          <w:iCs/>
          <w:u w:val="single"/>
          <w:lang w:eastAsia="en-GB"/>
        </w:rPr>
        <w:t xml:space="preserve"> </w:t>
      </w:r>
      <w:r w:rsidRPr="00920CD4">
        <w:rPr>
          <w:rFonts w:ascii="Arial" w:hAnsi="Arial" w:cs="Arial"/>
          <w:i/>
          <w:iCs/>
          <w:u w:val="single"/>
          <w:lang w:eastAsia="en-GB"/>
        </w:rPr>
        <w:t>Additional permitted uses for particular land</w:t>
      </w:r>
    </w:p>
    <w:p w14:paraId="61C35DA9" w14:textId="1EED0752" w:rsidR="00391D9B" w:rsidRDefault="00391D9B" w:rsidP="009768B5">
      <w:pPr>
        <w:shd w:val="clear" w:color="auto" w:fill="FFFFFF"/>
        <w:spacing w:after="0" w:line="240" w:lineRule="auto"/>
        <w:ind w:right="-23"/>
        <w:jc w:val="both"/>
        <w:rPr>
          <w:rFonts w:ascii="Arial" w:hAnsi="Arial" w:cs="Arial"/>
          <w:lang w:eastAsia="en-GB"/>
        </w:rPr>
      </w:pPr>
    </w:p>
    <w:p w14:paraId="063E8FFC" w14:textId="35676FA5" w:rsidR="00391D9B" w:rsidRDefault="005935A7" w:rsidP="009768B5">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Under clause 2.5 and Schedule 1 of the additional permitted uses within the CCLEP 2022 the subject site is identified </w:t>
      </w:r>
      <w:r w:rsidR="00734BAD">
        <w:rPr>
          <w:rFonts w:ascii="Arial" w:hAnsi="Arial" w:cs="Arial"/>
          <w:lang w:eastAsia="en-GB"/>
        </w:rPr>
        <w:t xml:space="preserve">under clause </w:t>
      </w:r>
      <w:r>
        <w:rPr>
          <w:rFonts w:ascii="Arial" w:hAnsi="Arial" w:cs="Arial"/>
          <w:lang w:eastAsia="en-GB"/>
        </w:rPr>
        <w:t xml:space="preserve">16 – use of certain land at The Entrance North and Wyong. This </w:t>
      </w:r>
      <w:r w:rsidR="007D3013">
        <w:rPr>
          <w:rFonts w:ascii="Arial" w:hAnsi="Arial" w:cs="Arial"/>
          <w:lang w:eastAsia="en-GB"/>
        </w:rPr>
        <w:t>clause sta</w:t>
      </w:r>
      <w:r>
        <w:rPr>
          <w:rFonts w:ascii="Arial" w:hAnsi="Arial" w:cs="Arial"/>
          <w:lang w:eastAsia="en-GB"/>
        </w:rPr>
        <w:t>tes the following:</w:t>
      </w:r>
    </w:p>
    <w:p w14:paraId="6263D309" w14:textId="77777777" w:rsidR="005935A7" w:rsidRDefault="005935A7" w:rsidP="009768B5">
      <w:pPr>
        <w:shd w:val="clear" w:color="auto" w:fill="FFFFFF"/>
        <w:spacing w:after="0" w:line="240" w:lineRule="auto"/>
        <w:ind w:right="-23"/>
        <w:jc w:val="both"/>
        <w:rPr>
          <w:rFonts w:ascii="Arial" w:hAnsi="Arial" w:cs="Arial"/>
          <w:lang w:eastAsia="en-GB"/>
        </w:rPr>
      </w:pPr>
    </w:p>
    <w:p w14:paraId="02452B8B" w14:textId="77777777" w:rsidR="005935A7" w:rsidRPr="00190FCD" w:rsidRDefault="005935A7" w:rsidP="005935A7">
      <w:pPr>
        <w:shd w:val="clear" w:color="auto" w:fill="FFFFFF"/>
        <w:spacing w:after="0"/>
        <w:ind w:left="1559" w:hanging="425"/>
        <w:jc w:val="both"/>
        <w:rPr>
          <w:rFonts w:ascii="Arial" w:hAnsi="Arial" w:cs="Arial"/>
          <w:i/>
        </w:rPr>
      </w:pPr>
      <w:r w:rsidRPr="00190FCD">
        <w:rPr>
          <w:rFonts w:ascii="Arial" w:hAnsi="Arial" w:cs="Arial"/>
          <w:b/>
          <w:bCs/>
          <w:i/>
        </w:rPr>
        <w:t>16</w:t>
      </w:r>
      <w:r w:rsidRPr="00190FCD">
        <w:rPr>
          <w:rFonts w:ascii="Arial" w:hAnsi="Arial" w:cs="Arial"/>
          <w:i/>
        </w:rPr>
        <w:t>   </w:t>
      </w:r>
      <w:r w:rsidRPr="00190FCD">
        <w:rPr>
          <w:rFonts w:ascii="Arial" w:hAnsi="Arial" w:cs="Arial"/>
          <w:b/>
          <w:bCs/>
          <w:i/>
        </w:rPr>
        <w:t>Use of certain land at The Entrance North and Wyong</w:t>
      </w:r>
    </w:p>
    <w:p w14:paraId="32A42CF8" w14:textId="77777777" w:rsidR="005935A7" w:rsidRPr="00190FCD" w:rsidRDefault="005935A7" w:rsidP="005935A7">
      <w:pPr>
        <w:shd w:val="clear" w:color="auto" w:fill="FFFFFF"/>
        <w:spacing w:after="0"/>
        <w:ind w:left="1559" w:hanging="425"/>
        <w:jc w:val="both"/>
        <w:rPr>
          <w:rFonts w:ascii="Arial" w:hAnsi="Arial" w:cs="Arial"/>
          <w:i/>
        </w:rPr>
      </w:pPr>
      <w:r w:rsidRPr="00190FCD">
        <w:rPr>
          <w:rFonts w:ascii="Arial" w:hAnsi="Arial" w:cs="Arial"/>
          <w:i/>
        </w:rPr>
        <w:t>(1)  This clause applies to land identified as “Magenta Shores” and “Kooindah Waters” on the </w:t>
      </w:r>
      <w:hyperlink r:id="rId53" w:tgtFrame="_blank" w:history="1">
        <w:r w:rsidRPr="00190FCD">
          <w:rPr>
            <w:rFonts w:ascii="Arial" w:hAnsi="Arial" w:cs="Arial"/>
            <w:i/>
          </w:rPr>
          <w:t>Additional Permitted Uses Map</w:t>
        </w:r>
      </w:hyperlink>
      <w:r w:rsidRPr="00190FCD">
        <w:rPr>
          <w:rFonts w:ascii="Arial" w:hAnsi="Arial" w:cs="Arial"/>
          <w:i/>
        </w:rPr>
        <w:t>.</w:t>
      </w:r>
    </w:p>
    <w:p w14:paraId="5F5DE5C9" w14:textId="77777777" w:rsidR="005935A7" w:rsidRPr="00190FCD" w:rsidRDefault="005935A7" w:rsidP="005935A7">
      <w:pPr>
        <w:shd w:val="clear" w:color="auto" w:fill="FFFFFF"/>
        <w:spacing w:after="0"/>
        <w:ind w:left="1559" w:hanging="425"/>
        <w:jc w:val="both"/>
        <w:rPr>
          <w:rFonts w:ascii="Arial" w:hAnsi="Arial" w:cs="Arial"/>
          <w:i/>
        </w:rPr>
      </w:pPr>
      <w:r w:rsidRPr="00190FCD">
        <w:rPr>
          <w:rFonts w:ascii="Arial" w:hAnsi="Arial" w:cs="Arial"/>
          <w:i/>
        </w:rPr>
        <w:t>(2)  Development for the purposes of residential accommodation is permitted with development consent if the consent authority is satisfied that tourist and visitor accommodation will remain the dominant use on the land as a whole.</w:t>
      </w:r>
    </w:p>
    <w:p w14:paraId="44985901" w14:textId="304529A3" w:rsidR="00391D9B" w:rsidRDefault="00391D9B" w:rsidP="009768B5">
      <w:pPr>
        <w:shd w:val="clear" w:color="auto" w:fill="FFFFFF"/>
        <w:spacing w:after="0" w:line="240" w:lineRule="auto"/>
        <w:ind w:right="-23"/>
        <w:jc w:val="both"/>
        <w:rPr>
          <w:rFonts w:ascii="Arial" w:hAnsi="Arial" w:cs="Arial"/>
          <w:lang w:eastAsia="en-GB"/>
        </w:rPr>
      </w:pPr>
    </w:p>
    <w:p w14:paraId="0003C817" w14:textId="77777777" w:rsidR="005935A7" w:rsidRDefault="005935A7" w:rsidP="005935A7">
      <w:pPr>
        <w:tabs>
          <w:tab w:val="left" w:pos="567"/>
          <w:tab w:val="num" w:pos="966"/>
        </w:tabs>
        <w:overflowPunct w:val="0"/>
        <w:autoSpaceDE w:val="0"/>
        <w:autoSpaceDN w:val="0"/>
        <w:adjustRightInd w:val="0"/>
        <w:jc w:val="both"/>
        <w:textAlignment w:val="baseline"/>
        <w:rPr>
          <w:rFonts w:ascii="Arial" w:hAnsi="Arial" w:cs="Arial"/>
        </w:rPr>
      </w:pPr>
      <w:r w:rsidRPr="00B85F95">
        <w:rPr>
          <w:rFonts w:ascii="Arial" w:hAnsi="Arial" w:cs="Arial"/>
        </w:rPr>
        <w:t>The Additional Permitted Uses Map shows the land identified as Kooindah Waters, the subject of the above clause, to be as follows:</w:t>
      </w:r>
    </w:p>
    <w:p w14:paraId="18C41D02" w14:textId="5A7BDB97" w:rsidR="005935A7" w:rsidRDefault="005935A7" w:rsidP="003B420A">
      <w:pPr>
        <w:shd w:val="clear" w:color="auto" w:fill="FFFFFF"/>
        <w:spacing w:after="0" w:line="240" w:lineRule="auto"/>
        <w:ind w:right="-23"/>
        <w:jc w:val="center"/>
        <w:rPr>
          <w:rFonts w:ascii="Arial" w:hAnsi="Arial" w:cs="Arial"/>
          <w:lang w:eastAsia="en-GB"/>
        </w:rPr>
      </w:pPr>
      <w:r w:rsidRPr="004E2A6B">
        <w:rPr>
          <w:rFonts w:cs="Segoe UI"/>
          <w:noProof/>
        </w:rPr>
        <w:drawing>
          <wp:inline distT="0" distB="0" distL="0" distR="0" wp14:anchorId="5CA40DE4" wp14:editId="4B97F519">
            <wp:extent cx="3450866" cy="21758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81644" cy="2195281"/>
                    </a:xfrm>
                    <a:prstGeom prst="rect">
                      <a:avLst/>
                    </a:prstGeom>
                    <a:noFill/>
                    <a:ln>
                      <a:noFill/>
                    </a:ln>
                  </pic:spPr>
                </pic:pic>
              </a:graphicData>
            </a:graphic>
          </wp:inline>
        </w:drawing>
      </w:r>
    </w:p>
    <w:p w14:paraId="512F1BA6" w14:textId="3FD38147" w:rsidR="005935A7" w:rsidRPr="009E4978" w:rsidRDefault="005935A7" w:rsidP="005935A7">
      <w:pPr>
        <w:pStyle w:val="Caption"/>
        <w:jc w:val="center"/>
        <w:rPr>
          <w:rFonts w:ascii="Arial" w:hAnsi="Arial" w:cs="Arial"/>
          <w:b/>
          <w:bCs/>
          <w:i w:val="0"/>
          <w:iCs w:val="0"/>
          <w:sz w:val="20"/>
          <w:szCs w:val="20"/>
          <w:lang w:eastAsia="en-GB"/>
        </w:rPr>
      </w:pPr>
      <w:r w:rsidRPr="009E4978">
        <w:rPr>
          <w:rFonts w:ascii="Arial" w:hAnsi="Arial" w:cs="Arial"/>
          <w:b/>
          <w:bCs/>
          <w:i w:val="0"/>
          <w:iCs w:val="0"/>
          <w:sz w:val="20"/>
          <w:szCs w:val="20"/>
        </w:rPr>
        <w:t xml:space="preserve">Figure </w:t>
      </w:r>
      <w:r w:rsidR="00BF0022" w:rsidRPr="009E4978">
        <w:rPr>
          <w:rFonts w:ascii="Arial" w:hAnsi="Arial" w:cs="Arial"/>
          <w:b/>
          <w:bCs/>
          <w:i w:val="0"/>
          <w:iCs w:val="0"/>
          <w:sz w:val="20"/>
          <w:szCs w:val="20"/>
        </w:rPr>
        <w:fldChar w:fldCharType="begin"/>
      </w:r>
      <w:r w:rsidR="00BF0022" w:rsidRPr="009E4978">
        <w:rPr>
          <w:rFonts w:ascii="Arial" w:hAnsi="Arial" w:cs="Arial"/>
          <w:b/>
          <w:bCs/>
          <w:i w:val="0"/>
          <w:iCs w:val="0"/>
          <w:sz w:val="20"/>
          <w:szCs w:val="20"/>
        </w:rPr>
        <w:instrText xml:space="preserve"> SEQ Figure \* ARABIC </w:instrText>
      </w:r>
      <w:r w:rsidR="00BF0022" w:rsidRPr="009E4978">
        <w:rPr>
          <w:rFonts w:ascii="Arial" w:hAnsi="Arial" w:cs="Arial"/>
          <w:b/>
          <w:bCs/>
          <w:i w:val="0"/>
          <w:iCs w:val="0"/>
          <w:sz w:val="20"/>
          <w:szCs w:val="20"/>
        </w:rPr>
        <w:fldChar w:fldCharType="separate"/>
      </w:r>
      <w:r w:rsidR="00FF770D">
        <w:rPr>
          <w:rFonts w:ascii="Arial" w:hAnsi="Arial" w:cs="Arial"/>
          <w:b/>
          <w:bCs/>
          <w:i w:val="0"/>
          <w:iCs w:val="0"/>
          <w:noProof/>
          <w:sz w:val="20"/>
          <w:szCs w:val="20"/>
        </w:rPr>
        <w:t>26</w:t>
      </w:r>
      <w:r w:rsidR="00BF0022" w:rsidRPr="009E4978">
        <w:rPr>
          <w:rFonts w:ascii="Arial" w:hAnsi="Arial" w:cs="Arial"/>
          <w:b/>
          <w:bCs/>
          <w:i w:val="0"/>
          <w:iCs w:val="0"/>
          <w:noProof/>
          <w:sz w:val="20"/>
          <w:szCs w:val="20"/>
        </w:rPr>
        <w:fldChar w:fldCharType="end"/>
      </w:r>
      <w:r w:rsidRPr="009E4978">
        <w:rPr>
          <w:rFonts w:ascii="Arial" w:hAnsi="Arial" w:cs="Arial"/>
          <w:b/>
          <w:bCs/>
          <w:i w:val="0"/>
          <w:iCs w:val="0"/>
          <w:sz w:val="20"/>
          <w:szCs w:val="20"/>
        </w:rPr>
        <w:t>: Excerpt from Additional Permitted Uses map in CCLEP 2022</w:t>
      </w:r>
    </w:p>
    <w:p w14:paraId="635BA076" w14:textId="45AB36A2" w:rsidR="005935A7" w:rsidRDefault="005935A7" w:rsidP="005935A7">
      <w:pPr>
        <w:jc w:val="both"/>
        <w:rPr>
          <w:rFonts w:ascii="Arial" w:eastAsia="Calibri" w:hAnsi="Arial" w:cs="Arial"/>
        </w:rPr>
      </w:pPr>
      <w:r>
        <w:rPr>
          <w:rFonts w:ascii="Arial" w:hAnsi="Arial" w:cs="Arial"/>
          <w:lang w:eastAsia="en-GB"/>
        </w:rPr>
        <w:t>The proposal seeks consent for 98 residential apartments as part of the mixed</w:t>
      </w:r>
      <w:r w:rsidR="00734BAD">
        <w:rPr>
          <w:rFonts w:ascii="Arial" w:hAnsi="Arial" w:cs="Arial"/>
          <w:lang w:eastAsia="en-GB"/>
        </w:rPr>
        <w:t>-</w:t>
      </w:r>
      <w:r>
        <w:rPr>
          <w:rFonts w:ascii="Arial" w:hAnsi="Arial" w:cs="Arial"/>
          <w:lang w:eastAsia="en-GB"/>
        </w:rPr>
        <w:t xml:space="preserve">use development. </w:t>
      </w:r>
      <w:r w:rsidRPr="009957BA">
        <w:rPr>
          <w:rFonts w:ascii="Arial" w:eastAsia="Calibri" w:hAnsi="Arial" w:cs="Arial"/>
        </w:rPr>
        <w:t xml:space="preserve">Permissibility of the residential accommodation under CCLEP relies on tourist and visitor accommodation being the dominant use. </w:t>
      </w:r>
      <w:r>
        <w:rPr>
          <w:rFonts w:ascii="Arial" w:eastAsia="Calibri" w:hAnsi="Arial" w:cs="Arial"/>
        </w:rPr>
        <w:t>To confirm compliance with this clause</w:t>
      </w:r>
      <w:r w:rsidR="00CB6937">
        <w:rPr>
          <w:rFonts w:ascii="Arial" w:eastAsia="Calibri" w:hAnsi="Arial" w:cs="Arial"/>
        </w:rPr>
        <w:t>,</w:t>
      </w:r>
      <w:r>
        <w:rPr>
          <w:rFonts w:ascii="Arial" w:eastAsia="Calibri" w:hAnsi="Arial" w:cs="Arial"/>
        </w:rPr>
        <w:t xml:space="preserve"> two aspects need to be considered:</w:t>
      </w:r>
    </w:p>
    <w:p w14:paraId="4D27C421" w14:textId="77777777" w:rsidR="005935A7" w:rsidRPr="009964F2" w:rsidRDefault="005935A7" w:rsidP="00740E05">
      <w:pPr>
        <w:pStyle w:val="ListParagraph"/>
        <w:numPr>
          <w:ilvl w:val="0"/>
          <w:numId w:val="17"/>
        </w:numPr>
        <w:jc w:val="both"/>
        <w:rPr>
          <w:rFonts w:ascii="Arial" w:eastAsia="Calibri" w:hAnsi="Arial" w:cs="Arial"/>
        </w:rPr>
      </w:pPr>
      <w:r w:rsidRPr="009964F2">
        <w:rPr>
          <w:rFonts w:ascii="Arial" w:eastAsia="Calibri" w:hAnsi="Arial" w:cs="Arial"/>
        </w:rPr>
        <w:t xml:space="preserve">The totality of land uses </w:t>
      </w:r>
      <w:r>
        <w:rPr>
          <w:rFonts w:ascii="Arial" w:eastAsia="Calibri" w:hAnsi="Arial" w:cs="Arial"/>
        </w:rPr>
        <w:t xml:space="preserve">(existing and proposed) </w:t>
      </w:r>
      <w:r w:rsidRPr="009964F2">
        <w:rPr>
          <w:rFonts w:ascii="Arial" w:eastAsia="Calibri" w:hAnsi="Arial" w:cs="Arial"/>
        </w:rPr>
        <w:t>within the mapped area;</w:t>
      </w:r>
      <w:r>
        <w:rPr>
          <w:rFonts w:ascii="Arial" w:eastAsia="Calibri" w:hAnsi="Arial" w:cs="Arial"/>
        </w:rPr>
        <w:t xml:space="preserve"> and</w:t>
      </w:r>
    </w:p>
    <w:p w14:paraId="099C0A19" w14:textId="77777777" w:rsidR="005935A7" w:rsidRPr="009964F2" w:rsidRDefault="005935A7" w:rsidP="00740E05">
      <w:pPr>
        <w:pStyle w:val="ListParagraph"/>
        <w:numPr>
          <w:ilvl w:val="0"/>
          <w:numId w:val="17"/>
        </w:numPr>
        <w:jc w:val="both"/>
        <w:rPr>
          <w:rFonts w:ascii="Arial" w:eastAsia="Calibri" w:hAnsi="Arial" w:cs="Arial"/>
        </w:rPr>
      </w:pPr>
      <w:r w:rsidRPr="009964F2">
        <w:rPr>
          <w:rFonts w:ascii="Arial" w:eastAsia="Calibri" w:hAnsi="Arial" w:cs="Arial"/>
        </w:rPr>
        <w:t>What constitutes ‘dominant’.</w:t>
      </w:r>
    </w:p>
    <w:p w14:paraId="423C07F8" w14:textId="77777777" w:rsidR="005935A7" w:rsidRDefault="005935A7" w:rsidP="005935A7">
      <w:pPr>
        <w:jc w:val="both"/>
        <w:rPr>
          <w:rFonts w:ascii="Arial" w:eastAsia="Calibri" w:hAnsi="Arial" w:cs="Arial"/>
        </w:rPr>
      </w:pPr>
      <w:r>
        <w:rPr>
          <w:rFonts w:ascii="Arial" w:eastAsia="Calibri" w:hAnsi="Arial" w:cs="Arial"/>
        </w:rPr>
        <w:t>If we turn to the second point first, the Australian Oxford Dictionary (Fifth edition) defines ‘to dominate’ as follows:</w:t>
      </w:r>
    </w:p>
    <w:p w14:paraId="5EE03BC6" w14:textId="77777777" w:rsidR="00CB6937" w:rsidRDefault="005935A7" w:rsidP="005935A7">
      <w:pPr>
        <w:ind w:left="720"/>
        <w:jc w:val="both"/>
        <w:rPr>
          <w:rFonts w:ascii="Arial" w:eastAsia="Calibri" w:hAnsi="Arial" w:cs="Arial"/>
          <w:i/>
          <w:iCs/>
        </w:rPr>
      </w:pPr>
      <w:r w:rsidRPr="009A61CA">
        <w:rPr>
          <w:rFonts w:ascii="Arial" w:eastAsia="Calibri" w:hAnsi="Arial" w:cs="Arial"/>
          <w:i/>
          <w:iCs/>
        </w:rPr>
        <w:t xml:space="preserve">1 have a commanding influence over. </w:t>
      </w:r>
    </w:p>
    <w:p w14:paraId="140A995A" w14:textId="545BBFF7" w:rsidR="005935A7" w:rsidRDefault="005935A7" w:rsidP="005935A7">
      <w:pPr>
        <w:ind w:left="720"/>
        <w:jc w:val="both"/>
        <w:rPr>
          <w:rFonts w:ascii="Arial" w:eastAsia="Calibri" w:hAnsi="Arial" w:cs="Arial"/>
          <w:i/>
          <w:iCs/>
        </w:rPr>
      </w:pPr>
      <w:r w:rsidRPr="009A61CA">
        <w:rPr>
          <w:rFonts w:ascii="Arial" w:eastAsia="Calibri" w:hAnsi="Arial" w:cs="Arial"/>
          <w:i/>
          <w:iCs/>
        </w:rPr>
        <w:t xml:space="preserve">2 be the most influential or conspicuous person or thing. </w:t>
      </w:r>
    </w:p>
    <w:p w14:paraId="75A9C684" w14:textId="5B61FAFD" w:rsidR="005935A7" w:rsidRDefault="005935A7" w:rsidP="005935A7">
      <w:pPr>
        <w:jc w:val="both"/>
        <w:rPr>
          <w:rFonts w:ascii="Arial" w:eastAsia="Calibri" w:hAnsi="Arial" w:cs="Arial"/>
        </w:rPr>
      </w:pPr>
      <w:r w:rsidRPr="003F4DFE">
        <w:rPr>
          <w:rFonts w:ascii="Arial" w:eastAsia="Calibri" w:hAnsi="Arial" w:cs="Arial"/>
        </w:rPr>
        <w:t>Based on the above definition</w:t>
      </w:r>
      <w:r w:rsidR="00CB6937">
        <w:rPr>
          <w:rFonts w:ascii="Arial" w:eastAsia="Calibri" w:hAnsi="Arial" w:cs="Arial"/>
        </w:rPr>
        <w:t>,</w:t>
      </w:r>
      <w:r w:rsidRPr="003F4DFE">
        <w:rPr>
          <w:rFonts w:ascii="Arial" w:eastAsia="Calibri" w:hAnsi="Arial" w:cs="Arial"/>
        </w:rPr>
        <w:t xml:space="preserve"> it would be expected that the amount of tourist and visitor accommodation within the mapped area would far outweigh the residential accommodation. </w:t>
      </w:r>
      <w:r>
        <w:rPr>
          <w:rFonts w:ascii="Arial" w:eastAsia="Calibri" w:hAnsi="Arial" w:cs="Arial"/>
        </w:rPr>
        <w:t xml:space="preserve">However, the following table clearly identifies that this is not the case. </w:t>
      </w:r>
    </w:p>
    <w:tbl>
      <w:tblPr>
        <w:tblStyle w:val="TableGrid"/>
        <w:tblW w:w="0" w:type="auto"/>
        <w:tblLook w:val="04A0" w:firstRow="1" w:lastRow="0" w:firstColumn="1" w:lastColumn="0" w:noHBand="0" w:noVBand="1"/>
      </w:tblPr>
      <w:tblGrid>
        <w:gridCol w:w="4508"/>
        <w:gridCol w:w="4508"/>
      </w:tblGrid>
      <w:tr w:rsidR="005935A7" w14:paraId="132A191D" w14:textId="77777777" w:rsidTr="00A75149">
        <w:tc>
          <w:tcPr>
            <w:tcW w:w="4508" w:type="dxa"/>
          </w:tcPr>
          <w:p w14:paraId="0D31B855" w14:textId="77777777" w:rsidR="005935A7" w:rsidRPr="00411D50" w:rsidRDefault="005935A7" w:rsidP="00A75149">
            <w:pPr>
              <w:jc w:val="both"/>
              <w:rPr>
                <w:rFonts w:ascii="Arial" w:eastAsia="Calibri" w:hAnsi="Arial" w:cs="Arial"/>
                <w:b/>
                <w:bCs/>
              </w:rPr>
            </w:pPr>
            <w:r w:rsidRPr="00411D50">
              <w:rPr>
                <w:rFonts w:ascii="Arial" w:eastAsia="Calibri" w:hAnsi="Arial" w:cs="Arial"/>
                <w:b/>
                <w:bCs/>
              </w:rPr>
              <w:t>Residential</w:t>
            </w:r>
            <w:r>
              <w:rPr>
                <w:rFonts w:ascii="Arial" w:eastAsia="Calibri" w:hAnsi="Arial" w:cs="Arial"/>
                <w:b/>
                <w:bCs/>
              </w:rPr>
              <w:t xml:space="preserve"> Accommodation</w:t>
            </w:r>
          </w:p>
        </w:tc>
        <w:tc>
          <w:tcPr>
            <w:tcW w:w="4508" w:type="dxa"/>
          </w:tcPr>
          <w:p w14:paraId="47794A74" w14:textId="77777777" w:rsidR="005935A7" w:rsidRPr="00411D50" w:rsidRDefault="005935A7" w:rsidP="00A75149">
            <w:pPr>
              <w:jc w:val="both"/>
              <w:rPr>
                <w:rFonts w:ascii="Arial" w:eastAsia="Calibri" w:hAnsi="Arial" w:cs="Arial"/>
                <w:b/>
                <w:bCs/>
              </w:rPr>
            </w:pPr>
            <w:r w:rsidRPr="00411D50">
              <w:rPr>
                <w:rFonts w:ascii="Arial" w:eastAsia="Calibri" w:hAnsi="Arial" w:cs="Arial"/>
                <w:b/>
                <w:bCs/>
              </w:rPr>
              <w:t>Tourism</w:t>
            </w:r>
            <w:r>
              <w:rPr>
                <w:rFonts w:ascii="Arial" w:eastAsia="Calibri" w:hAnsi="Arial" w:cs="Arial"/>
                <w:b/>
                <w:bCs/>
              </w:rPr>
              <w:t xml:space="preserve"> Accommodation</w:t>
            </w:r>
          </w:p>
        </w:tc>
      </w:tr>
      <w:tr w:rsidR="005935A7" w14:paraId="40EC8C53" w14:textId="77777777" w:rsidTr="00A75149">
        <w:tc>
          <w:tcPr>
            <w:tcW w:w="4508" w:type="dxa"/>
          </w:tcPr>
          <w:p w14:paraId="51122043" w14:textId="77777777" w:rsidR="005935A7" w:rsidRDefault="005935A7" w:rsidP="00A75149">
            <w:pPr>
              <w:jc w:val="both"/>
              <w:rPr>
                <w:rFonts w:ascii="Arial" w:eastAsia="Calibri" w:hAnsi="Arial" w:cs="Arial"/>
              </w:rPr>
            </w:pPr>
            <w:r>
              <w:rPr>
                <w:rFonts w:ascii="Arial" w:eastAsia="Calibri" w:hAnsi="Arial" w:cs="Arial"/>
              </w:rPr>
              <w:t>Existing 252 residential lots</w:t>
            </w:r>
          </w:p>
        </w:tc>
        <w:tc>
          <w:tcPr>
            <w:tcW w:w="4508" w:type="dxa"/>
          </w:tcPr>
          <w:p w14:paraId="3F6C830E" w14:textId="3227C5B3" w:rsidR="005935A7" w:rsidRDefault="005935A7" w:rsidP="00A75149">
            <w:pPr>
              <w:jc w:val="both"/>
              <w:rPr>
                <w:rFonts w:ascii="Arial" w:eastAsia="Calibri" w:hAnsi="Arial" w:cs="Arial"/>
              </w:rPr>
            </w:pPr>
            <w:r>
              <w:rPr>
                <w:rFonts w:ascii="Arial" w:eastAsia="Calibri" w:hAnsi="Arial" w:cs="Arial"/>
              </w:rPr>
              <w:t>Existing 8</w:t>
            </w:r>
            <w:r w:rsidR="00EB6271">
              <w:rPr>
                <w:rFonts w:ascii="Arial" w:eastAsia="Calibri" w:hAnsi="Arial" w:cs="Arial"/>
              </w:rPr>
              <w:t>4</w:t>
            </w:r>
            <w:r>
              <w:rPr>
                <w:rFonts w:ascii="Arial" w:eastAsia="Calibri" w:hAnsi="Arial" w:cs="Arial"/>
              </w:rPr>
              <w:t xml:space="preserve"> tourism units/hotel suites</w:t>
            </w:r>
          </w:p>
        </w:tc>
      </w:tr>
      <w:tr w:rsidR="005935A7" w14:paraId="1A6E1BB8" w14:textId="77777777" w:rsidTr="00A75149">
        <w:tc>
          <w:tcPr>
            <w:tcW w:w="4508" w:type="dxa"/>
          </w:tcPr>
          <w:p w14:paraId="4DD016A1" w14:textId="77777777" w:rsidR="005935A7" w:rsidRDefault="005935A7" w:rsidP="00A75149">
            <w:pPr>
              <w:jc w:val="both"/>
              <w:rPr>
                <w:rFonts w:ascii="Arial" w:eastAsia="Calibri" w:hAnsi="Arial" w:cs="Arial"/>
              </w:rPr>
            </w:pPr>
            <w:r>
              <w:rPr>
                <w:rFonts w:ascii="Arial" w:eastAsia="Calibri" w:hAnsi="Arial" w:cs="Arial"/>
              </w:rPr>
              <w:t>Proposed 98 residential units</w:t>
            </w:r>
          </w:p>
        </w:tc>
        <w:tc>
          <w:tcPr>
            <w:tcW w:w="4508" w:type="dxa"/>
          </w:tcPr>
          <w:p w14:paraId="43010D75" w14:textId="77777777" w:rsidR="005935A7" w:rsidRDefault="005935A7" w:rsidP="00A75149">
            <w:pPr>
              <w:jc w:val="both"/>
              <w:rPr>
                <w:rFonts w:ascii="Arial" w:eastAsia="Calibri" w:hAnsi="Arial" w:cs="Arial"/>
              </w:rPr>
            </w:pPr>
            <w:r>
              <w:rPr>
                <w:rFonts w:ascii="Arial" w:eastAsia="Calibri" w:hAnsi="Arial" w:cs="Arial"/>
              </w:rPr>
              <w:t>Proposed 97 serviced apartments</w:t>
            </w:r>
          </w:p>
        </w:tc>
      </w:tr>
      <w:tr w:rsidR="005935A7" w14:paraId="19B61556" w14:textId="77777777" w:rsidTr="00A75149">
        <w:tc>
          <w:tcPr>
            <w:tcW w:w="4508" w:type="dxa"/>
          </w:tcPr>
          <w:p w14:paraId="0D2A2FFF" w14:textId="77777777" w:rsidR="005935A7" w:rsidRPr="00D85358" w:rsidRDefault="005935A7" w:rsidP="00A75149">
            <w:pPr>
              <w:jc w:val="both"/>
              <w:rPr>
                <w:rFonts w:ascii="Arial" w:eastAsia="Calibri" w:hAnsi="Arial" w:cs="Arial"/>
                <w:i/>
                <w:iCs/>
              </w:rPr>
            </w:pPr>
            <w:r w:rsidRPr="00D85358">
              <w:rPr>
                <w:rFonts w:ascii="Arial" w:eastAsia="Calibri" w:hAnsi="Arial" w:cs="Arial"/>
                <w:i/>
                <w:iCs/>
              </w:rPr>
              <w:t>Total: 350</w:t>
            </w:r>
          </w:p>
        </w:tc>
        <w:tc>
          <w:tcPr>
            <w:tcW w:w="4508" w:type="dxa"/>
          </w:tcPr>
          <w:p w14:paraId="26800E6C" w14:textId="3FE2A8F4" w:rsidR="005935A7" w:rsidRPr="00D85358" w:rsidRDefault="005935A7" w:rsidP="00A75149">
            <w:pPr>
              <w:jc w:val="both"/>
              <w:rPr>
                <w:rFonts w:ascii="Arial" w:eastAsia="Calibri" w:hAnsi="Arial" w:cs="Arial"/>
                <w:i/>
                <w:iCs/>
              </w:rPr>
            </w:pPr>
            <w:r w:rsidRPr="00D85358">
              <w:rPr>
                <w:rFonts w:ascii="Arial" w:eastAsia="Calibri" w:hAnsi="Arial" w:cs="Arial"/>
                <w:i/>
                <w:iCs/>
              </w:rPr>
              <w:t xml:space="preserve">Total: </w:t>
            </w:r>
            <w:r w:rsidRPr="00614BA5">
              <w:rPr>
                <w:rFonts w:ascii="Arial" w:eastAsia="Calibri" w:hAnsi="Arial" w:cs="Arial"/>
                <w:i/>
                <w:iCs/>
              </w:rPr>
              <w:t>1</w:t>
            </w:r>
            <w:r w:rsidR="00EB6271" w:rsidRPr="00614BA5">
              <w:rPr>
                <w:rFonts w:ascii="Arial" w:eastAsia="Calibri" w:hAnsi="Arial" w:cs="Arial"/>
                <w:i/>
                <w:iCs/>
              </w:rPr>
              <w:t>81</w:t>
            </w:r>
          </w:p>
        </w:tc>
      </w:tr>
    </w:tbl>
    <w:p w14:paraId="1240EAE5" w14:textId="77777777" w:rsidR="00585E92" w:rsidRDefault="00585E92" w:rsidP="00585E92">
      <w:pPr>
        <w:spacing w:after="0" w:line="240" w:lineRule="auto"/>
        <w:jc w:val="both"/>
        <w:rPr>
          <w:rFonts w:ascii="Arial" w:eastAsia="Calibri" w:hAnsi="Arial" w:cs="Arial"/>
        </w:rPr>
      </w:pPr>
    </w:p>
    <w:p w14:paraId="172980BC" w14:textId="61A1CC7B" w:rsidR="00734BAD" w:rsidRDefault="005935A7" w:rsidP="00585E92">
      <w:pPr>
        <w:spacing w:after="0" w:line="240" w:lineRule="auto"/>
        <w:jc w:val="both"/>
        <w:rPr>
          <w:rFonts w:ascii="Arial" w:eastAsia="Calibri" w:hAnsi="Arial" w:cs="Arial"/>
        </w:rPr>
      </w:pPr>
      <w:r>
        <w:rPr>
          <w:rFonts w:ascii="Arial" w:eastAsia="Calibri" w:hAnsi="Arial" w:cs="Arial"/>
        </w:rPr>
        <w:t xml:space="preserve">The applicant has incorrectly referred to the </w:t>
      </w:r>
      <w:r w:rsidR="00734BAD">
        <w:rPr>
          <w:rFonts w:ascii="Arial" w:eastAsia="Calibri" w:hAnsi="Arial" w:cs="Arial"/>
        </w:rPr>
        <w:t xml:space="preserve">lots that are the subject of the proposed tower building and the adjoining golf club house and hotel suites </w:t>
      </w:r>
      <w:r>
        <w:rPr>
          <w:rFonts w:ascii="Arial" w:eastAsia="Calibri" w:hAnsi="Arial" w:cs="Arial"/>
        </w:rPr>
        <w:t xml:space="preserve">instead of the whole mapped APU area to calculate compliance with Clause 16 of Schedule 1. </w:t>
      </w:r>
    </w:p>
    <w:p w14:paraId="172E6846" w14:textId="77777777" w:rsidR="00734BAD" w:rsidRDefault="00734BAD" w:rsidP="00585E92">
      <w:pPr>
        <w:spacing w:after="0" w:line="240" w:lineRule="auto"/>
        <w:jc w:val="both"/>
        <w:rPr>
          <w:rFonts w:ascii="Arial" w:eastAsia="Calibri" w:hAnsi="Arial" w:cs="Arial"/>
          <w:i/>
          <w:iCs/>
        </w:rPr>
      </w:pPr>
    </w:p>
    <w:p w14:paraId="72EAF4AF" w14:textId="19BD5DFF" w:rsidR="005935A7" w:rsidRDefault="005935A7" w:rsidP="00920CD4">
      <w:pPr>
        <w:spacing w:after="0" w:line="240" w:lineRule="auto"/>
        <w:jc w:val="both"/>
        <w:rPr>
          <w:rFonts w:ascii="Arial" w:eastAsia="Calibri" w:hAnsi="Arial" w:cs="Arial"/>
        </w:rPr>
      </w:pPr>
      <w:bookmarkStart w:id="9" w:name="_Hlk131493844"/>
      <w:r>
        <w:rPr>
          <w:rFonts w:ascii="Arial" w:eastAsia="Calibri" w:hAnsi="Arial" w:cs="Arial"/>
        </w:rPr>
        <w:t>T</w:t>
      </w:r>
      <w:r w:rsidRPr="009957BA">
        <w:rPr>
          <w:rFonts w:ascii="Arial" w:eastAsia="Calibri" w:hAnsi="Arial" w:cs="Arial"/>
        </w:rPr>
        <w:t>he application has failed to provide calculations that clearly demonstrate compliance with the Additional Permitted Use (APU) clause of CCLEP</w:t>
      </w:r>
      <w:bookmarkEnd w:id="9"/>
      <w:r w:rsidRPr="009957BA">
        <w:rPr>
          <w:rFonts w:ascii="Arial" w:eastAsia="Calibri" w:hAnsi="Arial" w:cs="Arial"/>
        </w:rPr>
        <w:t>. The SEE</w:t>
      </w:r>
      <w:r>
        <w:rPr>
          <w:rFonts w:ascii="Arial" w:eastAsia="Calibri" w:hAnsi="Arial" w:cs="Arial"/>
        </w:rPr>
        <w:t xml:space="preserve"> </w:t>
      </w:r>
      <w:r w:rsidRPr="009957BA">
        <w:rPr>
          <w:rFonts w:ascii="Arial" w:eastAsia="Calibri" w:hAnsi="Arial" w:cs="Arial"/>
        </w:rPr>
        <w:t>does not include the land as a whole which is a requirement of the clause. Insufficient information has been provided to satisfy Council that the proposed development is permissible</w:t>
      </w:r>
      <w:r w:rsidR="00431AA0">
        <w:rPr>
          <w:rFonts w:ascii="Arial" w:eastAsia="Calibri" w:hAnsi="Arial" w:cs="Arial"/>
        </w:rPr>
        <w:t xml:space="preserve"> </w:t>
      </w:r>
      <w:r w:rsidR="00734BAD">
        <w:rPr>
          <w:rFonts w:ascii="Arial" w:eastAsia="Calibri" w:hAnsi="Arial" w:cs="Arial"/>
        </w:rPr>
        <w:t>and based on the above table and outline of uses it is considered that the residential component of the proposal does not satisfy the APU provisions and is therefore prohibited</w:t>
      </w:r>
      <w:r w:rsidR="00A85E99">
        <w:rPr>
          <w:rFonts w:ascii="Arial" w:eastAsia="Calibri" w:hAnsi="Arial" w:cs="Arial"/>
        </w:rPr>
        <w:t xml:space="preserve"> </w:t>
      </w:r>
      <w:r w:rsidR="00A85E99" w:rsidRPr="00A85E99">
        <w:rPr>
          <w:rFonts w:ascii="Arial" w:eastAsia="Calibri" w:hAnsi="Arial" w:cs="Arial"/>
          <w:b/>
          <w:bCs/>
        </w:rPr>
        <w:t xml:space="preserve">(reason for refusal </w:t>
      </w:r>
      <w:r w:rsidR="00656DB8">
        <w:rPr>
          <w:rFonts w:ascii="Arial" w:eastAsia="Calibri" w:hAnsi="Arial" w:cs="Arial"/>
          <w:b/>
          <w:bCs/>
        </w:rPr>
        <w:t>1</w:t>
      </w:r>
      <w:r w:rsidR="00A85E99" w:rsidRPr="00A85E99">
        <w:rPr>
          <w:rFonts w:ascii="Arial" w:eastAsia="Calibri" w:hAnsi="Arial" w:cs="Arial"/>
          <w:b/>
          <w:bCs/>
        </w:rPr>
        <w:t>)</w:t>
      </w:r>
      <w:r w:rsidR="00734BAD" w:rsidRPr="00A85E99">
        <w:rPr>
          <w:rFonts w:ascii="Arial" w:eastAsia="Calibri" w:hAnsi="Arial" w:cs="Arial"/>
        </w:rPr>
        <w:t xml:space="preserve">. </w:t>
      </w:r>
      <w:r w:rsidR="00734BAD" w:rsidRPr="00A85E99">
        <w:rPr>
          <w:rFonts w:ascii="Arial" w:eastAsia="Calibri" w:hAnsi="Arial" w:cs="Arial"/>
          <w:b/>
          <w:bCs/>
        </w:rPr>
        <w:t xml:space="preserve"> </w:t>
      </w:r>
    </w:p>
    <w:p w14:paraId="176B9139" w14:textId="58E69081" w:rsidR="00391D9B" w:rsidRDefault="00391D9B" w:rsidP="00920CD4">
      <w:pPr>
        <w:shd w:val="clear" w:color="auto" w:fill="FFFFFF"/>
        <w:spacing w:after="0" w:line="240" w:lineRule="auto"/>
        <w:ind w:right="-23"/>
        <w:jc w:val="both"/>
        <w:rPr>
          <w:rFonts w:ascii="Arial" w:hAnsi="Arial" w:cs="Arial"/>
          <w:lang w:eastAsia="en-GB"/>
        </w:rPr>
      </w:pPr>
    </w:p>
    <w:p w14:paraId="2042817A" w14:textId="326DEC47" w:rsidR="00CB6937" w:rsidRDefault="00CB6937" w:rsidP="00920CD4">
      <w:pPr>
        <w:shd w:val="clear" w:color="auto" w:fill="FFFFFF"/>
        <w:spacing w:after="0" w:line="240" w:lineRule="auto"/>
        <w:ind w:right="-23"/>
        <w:jc w:val="both"/>
        <w:rPr>
          <w:rFonts w:ascii="Arial" w:hAnsi="Arial" w:cs="Arial"/>
          <w:lang w:eastAsia="en-GB"/>
        </w:rPr>
      </w:pPr>
    </w:p>
    <w:p w14:paraId="3E0E3A28" w14:textId="77777777" w:rsidR="00CB6937" w:rsidRDefault="00CB6937" w:rsidP="00920CD4">
      <w:pPr>
        <w:shd w:val="clear" w:color="auto" w:fill="FFFFFF"/>
        <w:spacing w:after="0" w:line="240" w:lineRule="auto"/>
        <w:ind w:right="-23"/>
        <w:jc w:val="both"/>
        <w:rPr>
          <w:rFonts w:ascii="Arial" w:hAnsi="Arial" w:cs="Arial"/>
          <w:lang w:eastAsia="en-GB"/>
        </w:rPr>
      </w:pPr>
    </w:p>
    <w:p w14:paraId="7121FD12" w14:textId="2462D9EC" w:rsidR="00084CC1" w:rsidRPr="00BE218C" w:rsidRDefault="00084CC1" w:rsidP="00084CC1">
      <w:pPr>
        <w:shd w:val="clear" w:color="auto" w:fill="FFFFFF"/>
        <w:spacing w:after="0" w:line="240" w:lineRule="auto"/>
        <w:ind w:right="-23"/>
        <w:jc w:val="both"/>
        <w:rPr>
          <w:rFonts w:ascii="Arial" w:hAnsi="Arial" w:cs="Arial"/>
          <w:i/>
          <w:iCs/>
          <w:lang w:eastAsia="en-GB"/>
        </w:rPr>
      </w:pPr>
      <w:r w:rsidRPr="00BE218C">
        <w:rPr>
          <w:rFonts w:ascii="Arial" w:hAnsi="Arial" w:cs="Arial"/>
          <w:i/>
          <w:iCs/>
          <w:lang w:eastAsia="en-GB"/>
        </w:rPr>
        <w:lastRenderedPageBreak/>
        <w:t xml:space="preserve">General Controls </w:t>
      </w:r>
      <w:r w:rsidR="00C96C9E">
        <w:rPr>
          <w:rFonts w:ascii="Arial" w:hAnsi="Arial" w:cs="Arial"/>
          <w:i/>
          <w:iCs/>
          <w:lang w:eastAsia="en-GB"/>
        </w:rPr>
        <w:t xml:space="preserve">and Development Standards </w:t>
      </w:r>
      <w:r w:rsidRPr="00BE218C">
        <w:rPr>
          <w:rFonts w:ascii="Arial" w:hAnsi="Arial" w:cs="Arial"/>
          <w:i/>
          <w:iCs/>
          <w:lang w:eastAsia="en-GB"/>
        </w:rPr>
        <w:t xml:space="preserve">(Part 2, 4, 5 and </w:t>
      </w:r>
      <w:r w:rsidR="00F500B0">
        <w:rPr>
          <w:rFonts w:ascii="Arial" w:hAnsi="Arial" w:cs="Arial"/>
          <w:i/>
          <w:iCs/>
          <w:lang w:eastAsia="en-GB"/>
        </w:rPr>
        <w:t>7</w:t>
      </w:r>
      <w:r w:rsidRPr="00BE218C">
        <w:rPr>
          <w:rFonts w:ascii="Arial" w:hAnsi="Arial" w:cs="Arial"/>
          <w:i/>
          <w:iCs/>
          <w:lang w:eastAsia="en-GB"/>
        </w:rPr>
        <w:t>)</w:t>
      </w:r>
    </w:p>
    <w:p w14:paraId="7969EFC3" w14:textId="66CC5DFA" w:rsidR="00403803" w:rsidRPr="00BE218C" w:rsidRDefault="00403803" w:rsidP="00F44E39">
      <w:pPr>
        <w:shd w:val="clear" w:color="auto" w:fill="FFFFFF"/>
        <w:spacing w:after="0" w:line="240" w:lineRule="auto"/>
        <w:ind w:right="-23"/>
        <w:jc w:val="both"/>
        <w:rPr>
          <w:rFonts w:ascii="Arial" w:hAnsi="Arial" w:cs="Arial"/>
          <w:lang w:eastAsia="en-GB"/>
        </w:rPr>
      </w:pPr>
    </w:p>
    <w:p w14:paraId="493E3682" w14:textId="08DD411C" w:rsidR="00A03A7D" w:rsidRPr="002C6937" w:rsidRDefault="00A03A7D" w:rsidP="00F44E39">
      <w:pPr>
        <w:shd w:val="clear" w:color="auto" w:fill="FFFFFF"/>
        <w:spacing w:after="0" w:line="240" w:lineRule="auto"/>
        <w:ind w:right="-23"/>
        <w:jc w:val="both"/>
        <w:rPr>
          <w:rFonts w:ascii="Arial" w:hAnsi="Arial" w:cs="Arial"/>
          <w:color w:val="FF0000"/>
          <w:lang w:eastAsia="en-GB"/>
        </w:rPr>
      </w:pPr>
      <w:r w:rsidRPr="00BE218C">
        <w:rPr>
          <w:rFonts w:ascii="Arial" w:hAnsi="Arial" w:cs="Arial"/>
          <w:lang w:eastAsia="en-GB"/>
        </w:rPr>
        <w:t xml:space="preserve">The LEP also contains </w:t>
      </w:r>
      <w:r w:rsidR="004E5C50" w:rsidRPr="00BE218C">
        <w:rPr>
          <w:rFonts w:ascii="Arial" w:hAnsi="Arial" w:cs="Arial"/>
          <w:lang w:eastAsia="en-GB"/>
        </w:rPr>
        <w:t xml:space="preserve">controls relating to development standards, miscellaneous provisions </w:t>
      </w:r>
      <w:r w:rsidR="000777F4" w:rsidRPr="00BE218C">
        <w:rPr>
          <w:rFonts w:ascii="Arial" w:hAnsi="Arial" w:cs="Arial"/>
          <w:lang w:eastAsia="en-GB"/>
        </w:rPr>
        <w:t>and</w:t>
      </w:r>
      <w:r w:rsidR="004E5C50" w:rsidRPr="00BE218C">
        <w:rPr>
          <w:rFonts w:ascii="Arial" w:hAnsi="Arial" w:cs="Arial"/>
          <w:lang w:eastAsia="en-GB"/>
        </w:rPr>
        <w:t xml:space="preserve"> local provisions. The controls </w:t>
      </w:r>
      <w:r w:rsidR="00F32E3C" w:rsidRPr="00BE218C">
        <w:rPr>
          <w:rFonts w:ascii="Arial" w:hAnsi="Arial" w:cs="Arial"/>
          <w:lang w:eastAsia="en-GB"/>
        </w:rPr>
        <w:t xml:space="preserve">relevant </w:t>
      </w:r>
      <w:r w:rsidR="004E5C50" w:rsidRPr="00BE218C">
        <w:rPr>
          <w:rFonts w:ascii="Arial" w:hAnsi="Arial" w:cs="Arial"/>
          <w:lang w:eastAsia="en-GB"/>
        </w:rPr>
        <w:t xml:space="preserve">to the proposal are considered in </w:t>
      </w:r>
      <w:r w:rsidR="004E5C50" w:rsidRPr="00BE218C">
        <w:rPr>
          <w:rFonts w:ascii="Arial" w:hAnsi="Arial" w:cs="Arial"/>
          <w:b/>
          <w:bCs/>
          <w:lang w:eastAsia="en-GB"/>
        </w:rPr>
        <w:t xml:space="preserve">Table </w:t>
      </w:r>
      <w:r w:rsidR="00FE7FF9">
        <w:rPr>
          <w:rFonts w:ascii="Arial" w:hAnsi="Arial" w:cs="Arial"/>
          <w:b/>
          <w:bCs/>
          <w:lang w:eastAsia="en-GB"/>
        </w:rPr>
        <w:t>4</w:t>
      </w:r>
      <w:r w:rsidR="004E5C50" w:rsidRPr="00BE218C">
        <w:rPr>
          <w:rFonts w:ascii="Arial" w:hAnsi="Arial" w:cs="Arial"/>
          <w:color w:val="FF0000"/>
          <w:lang w:eastAsia="en-GB"/>
        </w:rPr>
        <w:t xml:space="preserve"> </w:t>
      </w:r>
      <w:r w:rsidR="004E5C50" w:rsidRPr="00BE218C">
        <w:rPr>
          <w:rFonts w:ascii="Arial" w:hAnsi="Arial" w:cs="Arial"/>
          <w:lang w:eastAsia="en-GB"/>
        </w:rPr>
        <w:t>below</w:t>
      </w:r>
      <w:r w:rsidR="009B390F">
        <w:rPr>
          <w:rFonts w:ascii="Arial" w:hAnsi="Arial" w:cs="Arial"/>
          <w:lang w:eastAsia="en-GB"/>
        </w:rPr>
        <w:t xml:space="preserve">. </w:t>
      </w:r>
    </w:p>
    <w:p w14:paraId="3E6223C4" w14:textId="648178FB" w:rsidR="009C5E55" w:rsidRPr="00BE218C" w:rsidRDefault="009C5E55" w:rsidP="009C5E55">
      <w:pPr>
        <w:shd w:val="clear" w:color="auto" w:fill="FFFFFF"/>
        <w:spacing w:after="0" w:line="240" w:lineRule="auto"/>
        <w:ind w:right="-23"/>
        <w:jc w:val="both"/>
        <w:rPr>
          <w:rFonts w:ascii="Arial" w:hAnsi="Arial" w:cs="Arial"/>
          <w:i/>
          <w:iCs/>
          <w:lang w:eastAsia="en-GB"/>
        </w:rPr>
      </w:pPr>
    </w:p>
    <w:p w14:paraId="65B7D745" w14:textId="06676723" w:rsidR="000D26EE" w:rsidRPr="002A0A9B" w:rsidRDefault="000D26EE" w:rsidP="00F14826">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6B5703">
        <w:rPr>
          <w:rFonts w:ascii="Arial" w:hAnsi="Arial" w:cs="Arial"/>
          <w:b/>
          <w:bCs/>
          <w:i w:val="0"/>
          <w:iCs w:val="0"/>
          <w:noProof/>
          <w:color w:val="auto"/>
          <w:sz w:val="20"/>
          <w:szCs w:val="20"/>
        </w:rPr>
        <w:t>5</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Consideration of the LEP Controls</w:t>
      </w:r>
    </w:p>
    <w:tbl>
      <w:tblPr>
        <w:tblStyle w:val="DPETable"/>
        <w:tblW w:w="880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2835"/>
        <w:gridCol w:w="3260"/>
        <w:gridCol w:w="1151"/>
      </w:tblGrid>
      <w:tr w:rsidR="000748A1" w:rsidRPr="00BE218C" w14:paraId="09288D68" w14:textId="0A9CE14A" w:rsidTr="0045556D">
        <w:trPr>
          <w:cnfStyle w:val="100000000000" w:firstRow="1" w:lastRow="0" w:firstColumn="0" w:lastColumn="0" w:oddVBand="0" w:evenVBand="0" w:oddHBand="0" w:evenHBand="0" w:firstRowFirstColumn="0" w:firstRowLastColumn="0" w:lastRowFirstColumn="0" w:lastRowLastColumn="0"/>
          <w:jc w:val="center"/>
        </w:trPr>
        <w:tc>
          <w:tcPr>
            <w:tcW w:w="1555" w:type="dxa"/>
          </w:tcPr>
          <w:p w14:paraId="22E57905" w14:textId="655E1A08"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Control</w:t>
            </w:r>
          </w:p>
        </w:tc>
        <w:tc>
          <w:tcPr>
            <w:tcW w:w="2835" w:type="dxa"/>
          </w:tcPr>
          <w:p w14:paraId="2FFE782F" w14:textId="5D5A75ED"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 xml:space="preserve">Requirement </w:t>
            </w:r>
          </w:p>
        </w:tc>
        <w:tc>
          <w:tcPr>
            <w:tcW w:w="3260" w:type="dxa"/>
          </w:tcPr>
          <w:p w14:paraId="58608058" w14:textId="7A6C8385"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Proposal</w:t>
            </w:r>
          </w:p>
        </w:tc>
        <w:tc>
          <w:tcPr>
            <w:tcW w:w="1151" w:type="dxa"/>
          </w:tcPr>
          <w:p w14:paraId="3F7B7C58" w14:textId="4A77A8B8" w:rsidR="000748A1" w:rsidRPr="00BE218C" w:rsidRDefault="000748A1" w:rsidP="00272E6E">
            <w:pPr>
              <w:pStyle w:val="FigureCaption"/>
              <w:spacing w:before="0" w:after="0"/>
              <w:ind w:left="0"/>
              <w:rPr>
                <w:rFonts w:ascii="Arial" w:hAnsi="Arial" w:cs="Arial"/>
                <w:b/>
                <w:bCs/>
                <w:color w:val="auto"/>
                <w:sz w:val="22"/>
                <w:szCs w:val="22"/>
              </w:rPr>
            </w:pPr>
            <w:r w:rsidRPr="00BE218C">
              <w:rPr>
                <w:rFonts w:ascii="Arial" w:hAnsi="Arial" w:cs="Arial"/>
                <w:b/>
                <w:bCs/>
                <w:color w:val="auto"/>
                <w:sz w:val="22"/>
                <w:szCs w:val="22"/>
              </w:rPr>
              <w:t>Comply</w:t>
            </w:r>
          </w:p>
        </w:tc>
      </w:tr>
      <w:tr w:rsidR="00E665EC" w:rsidRPr="00BE218C" w14:paraId="7AD3FE8B" w14:textId="77777777" w:rsidTr="0045556D">
        <w:trPr>
          <w:trHeight w:val="858"/>
          <w:jc w:val="center"/>
        </w:trPr>
        <w:tc>
          <w:tcPr>
            <w:tcW w:w="1555" w:type="dxa"/>
          </w:tcPr>
          <w:p w14:paraId="4AF15E39" w14:textId="167D8344" w:rsidR="00E665EC" w:rsidRPr="00BE218C" w:rsidRDefault="00E665EC" w:rsidP="000748A1">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Demolition requires</w:t>
            </w:r>
            <w:r w:rsidR="009E556A">
              <w:rPr>
                <w:rFonts w:ascii="Arial" w:hAnsi="Arial" w:cs="Arial"/>
                <w:b w:val="0"/>
                <w:color w:val="auto"/>
                <w:sz w:val="22"/>
                <w:szCs w:val="22"/>
              </w:rPr>
              <w:t xml:space="preserve"> development consent</w:t>
            </w:r>
          </w:p>
        </w:tc>
        <w:tc>
          <w:tcPr>
            <w:tcW w:w="2835" w:type="dxa"/>
          </w:tcPr>
          <w:p w14:paraId="28B895B6" w14:textId="52671A2A" w:rsidR="00E665EC" w:rsidRPr="00B40EDE" w:rsidRDefault="008D6CA9" w:rsidP="00E665E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Details of proposed demolition are to be included with an application for development consent.</w:t>
            </w:r>
          </w:p>
        </w:tc>
        <w:tc>
          <w:tcPr>
            <w:tcW w:w="3260" w:type="dxa"/>
          </w:tcPr>
          <w:p w14:paraId="4C543B43" w14:textId="641730D6" w:rsidR="00E665EC" w:rsidRPr="00B40EDE" w:rsidRDefault="008D6CA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The application includes details of proposed demolition.</w:t>
            </w:r>
          </w:p>
        </w:tc>
        <w:tc>
          <w:tcPr>
            <w:tcW w:w="1151" w:type="dxa"/>
          </w:tcPr>
          <w:p w14:paraId="56725281" w14:textId="60305834" w:rsidR="00E665EC" w:rsidRPr="00B40EDE" w:rsidRDefault="008D6CA9" w:rsidP="00E91E85">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r w:rsidR="00DF79FC">
              <w:rPr>
                <w:rFonts w:ascii="Arial" w:hAnsi="Arial" w:cs="Arial"/>
                <w:b w:val="0"/>
                <w:color w:val="auto"/>
                <w:sz w:val="22"/>
                <w:szCs w:val="22"/>
              </w:rPr>
              <w:t>es</w:t>
            </w:r>
          </w:p>
        </w:tc>
      </w:tr>
      <w:tr w:rsidR="000748A1" w:rsidRPr="00BE218C" w14:paraId="12C26EF9" w14:textId="0B190F00" w:rsidTr="0045556D">
        <w:trPr>
          <w:jc w:val="center"/>
        </w:trPr>
        <w:tc>
          <w:tcPr>
            <w:tcW w:w="1555" w:type="dxa"/>
          </w:tcPr>
          <w:p w14:paraId="759BA968" w14:textId="77777777" w:rsidR="00537417"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Height of buildings </w:t>
            </w:r>
          </w:p>
          <w:p w14:paraId="316A5B5A" w14:textId="22DC39A1" w:rsidR="000748A1"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(Cl 4.3</w:t>
            </w:r>
            <w:r w:rsidR="00537417" w:rsidRPr="00BE218C">
              <w:rPr>
                <w:rFonts w:ascii="Arial" w:hAnsi="Arial" w:cs="Arial"/>
                <w:b w:val="0"/>
                <w:color w:val="auto"/>
                <w:sz w:val="22"/>
                <w:szCs w:val="22"/>
              </w:rPr>
              <w:t>(2)</w:t>
            </w:r>
            <w:r w:rsidRPr="00BE218C">
              <w:rPr>
                <w:rFonts w:ascii="Arial" w:hAnsi="Arial" w:cs="Arial"/>
                <w:b w:val="0"/>
                <w:color w:val="auto"/>
                <w:sz w:val="22"/>
                <w:szCs w:val="22"/>
              </w:rPr>
              <w:t>)</w:t>
            </w:r>
          </w:p>
        </w:tc>
        <w:tc>
          <w:tcPr>
            <w:tcW w:w="2835" w:type="dxa"/>
          </w:tcPr>
          <w:p w14:paraId="451D9138" w14:textId="1A182223" w:rsidR="000748A1" w:rsidRPr="00B40EDE" w:rsidRDefault="00B40EDE" w:rsidP="00E665EC">
            <w:pPr>
              <w:pStyle w:val="FigureCaption"/>
              <w:spacing w:before="0" w:after="0"/>
              <w:ind w:left="0"/>
              <w:jc w:val="both"/>
              <w:rPr>
                <w:rFonts w:ascii="Arial" w:hAnsi="Arial" w:cs="Arial"/>
                <w:b w:val="0"/>
                <w:color w:val="auto"/>
                <w:sz w:val="22"/>
                <w:szCs w:val="22"/>
              </w:rPr>
            </w:pPr>
            <w:r w:rsidRPr="00B40EDE">
              <w:rPr>
                <w:rFonts w:ascii="Arial" w:hAnsi="Arial" w:cs="Arial"/>
                <w:b w:val="0"/>
                <w:color w:val="auto"/>
                <w:sz w:val="22"/>
                <w:szCs w:val="22"/>
              </w:rPr>
              <w:t>No specified height limit under Clause 4.3 (and the Height of Buildings Map) under the CCLEP</w:t>
            </w:r>
            <w:r w:rsidR="005B379A">
              <w:rPr>
                <w:rFonts w:ascii="Arial" w:hAnsi="Arial" w:cs="Arial"/>
                <w:b w:val="0"/>
                <w:color w:val="auto"/>
                <w:sz w:val="22"/>
                <w:szCs w:val="22"/>
              </w:rPr>
              <w:t xml:space="preserve">. </w:t>
            </w:r>
          </w:p>
        </w:tc>
        <w:tc>
          <w:tcPr>
            <w:tcW w:w="3260" w:type="dxa"/>
          </w:tcPr>
          <w:p w14:paraId="583F62E9" w14:textId="75B775F8" w:rsidR="000748A1" w:rsidRPr="00B40EDE" w:rsidRDefault="00C35AD2" w:rsidP="005722FD">
            <w:pPr>
              <w:pStyle w:val="FigureCaption"/>
              <w:spacing w:before="0" w:after="0"/>
              <w:ind w:left="0"/>
              <w:jc w:val="both"/>
              <w:rPr>
                <w:rFonts w:ascii="Arial" w:hAnsi="Arial" w:cs="Arial"/>
                <w:b w:val="0"/>
                <w:color w:val="auto"/>
                <w:sz w:val="22"/>
                <w:szCs w:val="22"/>
              </w:rPr>
            </w:pPr>
            <w:r w:rsidRPr="00C35AD2">
              <w:rPr>
                <w:rFonts w:ascii="Arial" w:hAnsi="Arial" w:cs="Arial"/>
                <w:b w:val="0"/>
                <w:color w:val="auto"/>
                <w:sz w:val="22"/>
                <w:szCs w:val="22"/>
              </w:rPr>
              <w:t>87.938m</w:t>
            </w:r>
          </w:p>
        </w:tc>
        <w:tc>
          <w:tcPr>
            <w:tcW w:w="1151" w:type="dxa"/>
          </w:tcPr>
          <w:p w14:paraId="5B612247" w14:textId="3E67E9DB" w:rsidR="000748A1" w:rsidRPr="00B40EDE" w:rsidRDefault="00F811B9" w:rsidP="00E91E85">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w:t>
            </w:r>
          </w:p>
        </w:tc>
      </w:tr>
      <w:tr w:rsidR="000748A1" w:rsidRPr="00BE218C" w14:paraId="1392E0A2" w14:textId="3AFEC0A1" w:rsidTr="0045556D">
        <w:trPr>
          <w:jc w:val="center"/>
        </w:trPr>
        <w:tc>
          <w:tcPr>
            <w:tcW w:w="1555" w:type="dxa"/>
          </w:tcPr>
          <w:p w14:paraId="1911BDF1" w14:textId="77777777" w:rsidR="005E56D7"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FSR </w:t>
            </w:r>
          </w:p>
          <w:p w14:paraId="4827F044" w14:textId="5F7EAA52" w:rsidR="000748A1" w:rsidRPr="00BE218C" w:rsidRDefault="000748A1" w:rsidP="000748A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(Cl 4.4</w:t>
            </w:r>
            <w:r w:rsidR="00537417" w:rsidRPr="00BE218C">
              <w:rPr>
                <w:rFonts w:ascii="Arial" w:hAnsi="Arial" w:cs="Arial"/>
                <w:b w:val="0"/>
                <w:color w:val="auto"/>
                <w:sz w:val="22"/>
                <w:szCs w:val="22"/>
              </w:rPr>
              <w:t>(2)</w:t>
            </w:r>
            <w:r w:rsidRPr="00BE218C">
              <w:rPr>
                <w:rFonts w:ascii="Arial" w:hAnsi="Arial" w:cs="Arial"/>
                <w:b w:val="0"/>
                <w:color w:val="auto"/>
                <w:sz w:val="22"/>
                <w:szCs w:val="22"/>
              </w:rPr>
              <w:t>)</w:t>
            </w:r>
          </w:p>
        </w:tc>
        <w:tc>
          <w:tcPr>
            <w:tcW w:w="2835" w:type="dxa"/>
          </w:tcPr>
          <w:p w14:paraId="3B27F9AD" w14:textId="2AE24872" w:rsidR="000748A1" w:rsidRPr="001E417E" w:rsidRDefault="00B40EDE" w:rsidP="00E665EC">
            <w:pPr>
              <w:pStyle w:val="FigureCaption"/>
              <w:spacing w:before="0" w:after="0"/>
              <w:ind w:left="0"/>
              <w:jc w:val="both"/>
              <w:rPr>
                <w:rFonts w:ascii="Arial" w:hAnsi="Arial" w:cs="Arial"/>
                <w:b w:val="0"/>
                <w:color w:val="auto"/>
                <w:sz w:val="22"/>
                <w:szCs w:val="22"/>
              </w:rPr>
            </w:pPr>
            <w:r w:rsidRPr="001E417E">
              <w:rPr>
                <w:rFonts w:ascii="Arial" w:hAnsi="Arial" w:cs="Arial"/>
                <w:b w:val="0"/>
                <w:color w:val="auto"/>
                <w:sz w:val="22"/>
                <w:szCs w:val="22"/>
              </w:rPr>
              <w:t>No specified maximum FSR applying to the site under Clause 4.4 (and the Floor Space Ratio Map) under the CCLEP</w:t>
            </w:r>
            <w:r w:rsidR="005B379A">
              <w:rPr>
                <w:rFonts w:ascii="Arial" w:hAnsi="Arial" w:cs="Arial"/>
                <w:b w:val="0"/>
                <w:color w:val="auto"/>
                <w:sz w:val="22"/>
                <w:szCs w:val="22"/>
              </w:rPr>
              <w:t xml:space="preserve">. </w:t>
            </w:r>
          </w:p>
        </w:tc>
        <w:tc>
          <w:tcPr>
            <w:tcW w:w="3260" w:type="dxa"/>
          </w:tcPr>
          <w:p w14:paraId="3F39482E" w14:textId="73F7E92D" w:rsidR="000748A1" w:rsidRPr="001E417E" w:rsidRDefault="00FF47B7" w:rsidP="005722FD">
            <w:pPr>
              <w:pStyle w:val="FigureCaption"/>
              <w:spacing w:before="0" w:after="0"/>
              <w:ind w:left="0"/>
              <w:jc w:val="both"/>
              <w:rPr>
                <w:rFonts w:ascii="Arial" w:hAnsi="Arial" w:cs="Arial"/>
                <w:b w:val="0"/>
                <w:color w:val="auto"/>
                <w:sz w:val="22"/>
                <w:szCs w:val="22"/>
              </w:rPr>
            </w:pPr>
            <w:r w:rsidRPr="00FF47B7">
              <w:rPr>
                <w:rFonts w:ascii="Arial" w:hAnsi="Arial" w:cs="Arial"/>
                <w:b w:val="0"/>
                <w:color w:val="auto"/>
                <w:sz w:val="22"/>
                <w:szCs w:val="22"/>
              </w:rPr>
              <w:t>4.2:1</w:t>
            </w:r>
          </w:p>
        </w:tc>
        <w:tc>
          <w:tcPr>
            <w:tcW w:w="1151" w:type="dxa"/>
          </w:tcPr>
          <w:p w14:paraId="5A30B1A2" w14:textId="3FEC7073" w:rsidR="000748A1" w:rsidRPr="001E417E" w:rsidRDefault="00F811B9" w:rsidP="00E91E85">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w:t>
            </w:r>
          </w:p>
        </w:tc>
      </w:tr>
      <w:tr w:rsidR="000748A1" w:rsidRPr="00BE218C" w14:paraId="1857CFE4" w14:textId="64550737" w:rsidTr="0045556D">
        <w:trPr>
          <w:jc w:val="center"/>
        </w:trPr>
        <w:tc>
          <w:tcPr>
            <w:tcW w:w="1555" w:type="dxa"/>
          </w:tcPr>
          <w:p w14:paraId="04C9C801" w14:textId="77777777" w:rsidR="00537417" w:rsidRPr="00BE218C" w:rsidRDefault="005E56D7" w:rsidP="00BE1B04">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H</w:t>
            </w:r>
            <w:r w:rsidR="00BE1B04" w:rsidRPr="00BE218C">
              <w:rPr>
                <w:rFonts w:ascii="Arial" w:hAnsi="Arial" w:cs="Arial"/>
                <w:b w:val="0"/>
                <w:color w:val="auto"/>
                <w:sz w:val="22"/>
                <w:szCs w:val="22"/>
              </w:rPr>
              <w:t xml:space="preserve">eritage </w:t>
            </w:r>
          </w:p>
          <w:p w14:paraId="7A82CCA8" w14:textId="1958F55E" w:rsidR="000748A1" w:rsidRPr="00BE218C" w:rsidRDefault="00BE1B04" w:rsidP="00BE1B04">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(Cl 5.10)</w:t>
            </w:r>
          </w:p>
        </w:tc>
        <w:tc>
          <w:tcPr>
            <w:tcW w:w="2835" w:type="dxa"/>
          </w:tcPr>
          <w:p w14:paraId="343B4198" w14:textId="29D543A3" w:rsidR="000748A1" w:rsidRPr="00BE218C" w:rsidRDefault="001E417E"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This clause requires consideration of both European and Aboriginal Heritage</w:t>
            </w:r>
          </w:p>
        </w:tc>
        <w:tc>
          <w:tcPr>
            <w:tcW w:w="3260" w:type="dxa"/>
          </w:tcPr>
          <w:p w14:paraId="06F24BEF" w14:textId="2A4FE11D" w:rsidR="000748A1" w:rsidRPr="00BE218C" w:rsidRDefault="001E417E" w:rsidP="005722FD">
            <w:pPr>
              <w:pStyle w:val="FigureCaption"/>
              <w:spacing w:before="0" w:after="0"/>
              <w:ind w:left="0"/>
              <w:jc w:val="both"/>
              <w:rPr>
                <w:rFonts w:ascii="Arial" w:hAnsi="Arial" w:cs="Arial"/>
                <w:b w:val="0"/>
                <w:color w:val="auto"/>
                <w:sz w:val="22"/>
                <w:szCs w:val="22"/>
              </w:rPr>
            </w:pPr>
            <w:r w:rsidRPr="00C11A71">
              <w:rPr>
                <w:rFonts w:ascii="Arial" w:hAnsi="Arial" w:cs="Arial"/>
                <w:b w:val="0"/>
                <w:color w:val="auto"/>
                <w:sz w:val="22"/>
                <w:szCs w:val="22"/>
              </w:rPr>
              <w:t xml:space="preserve">The subject site is not in proximity to any European heritage items or heritage conservation areas. </w:t>
            </w:r>
            <w:r w:rsidR="00C11A71" w:rsidRPr="00C11A71">
              <w:rPr>
                <w:rFonts w:ascii="Arial" w:hAnsi="Arial" w:cs="Arial"/>
                <w:b w:val="0"/>
                <w:color w:val="auto"/>
                <w:sz w:val="22"/>
                <w:szCs w:val="22"/>
              </w:rPr>
              <w:t>However</w:t>
            </w:r>
            <w:r w:rsidR="00614BA5">
              <w:rPr>
                <w:rFonts w:ascii="Arial" w:hAnsi="Arial" w:cs="Arial"/>
                <w:b w:val="0"/>
                <w:color w:val="auto"/>
                <w:sz w:val="22"/>
                <w:szCs w:val="22"/>
              </w:rPr>
              <w:t>,</w:t>
            </w:r>
            <w:r w:rsidR="00C11A71" w:rsidRPr="00C11A71">
              <w:rPr>
                <w:rFonts w:ascii="Arial" w:hAnsi="Arial" w:cs="Arial"/>
                <w:b w:val="0"/>
                <w:color w:val="auto"/>
                <w:sz w:val="22"/>
                <w:szCs w:val="22"/>
              </w:rPr>
              <w:t xml:space="preserve"> a</w:t>
            </w:r>
            <w:r w:rsidRPr="00C11A71">
              <w:rPr>
                <w:rFonts w:ascii="Arial" w:hAnsi="Arial" w:cs="Arial"/>
                <w:b w:val="0"/>
                <w:color w:val="auto"/>
                <w:sz w:val="22"/>
                <w:szCs w:val="22"/>
              </w:rPr>
              <w:t>n AHIMS search was not submitted with the application</w:t>
            </w:r>
            <w:r w:rsidR="00C11A71" w:rsidRPr="00C11A71">
              <w:rPr>
                <w:rFonts w:ascii="Arial" w:hAnsi="Arial" w:cs="Arial"/>
                <w:b w:val="0"/>
                <w:color w:val="auto"/>
                <w:sz w:val="22"/>
                <w:szCs w:val="22"/>
              </w:rPr>
              <w:t xml:space="preserve"> to satisfy Aboriginal due</w:t>
            </w:r>
            <w:r w:rsidR="00C11A71">
              <w:rPr>
                <w:rFonts w:ascii="Arial" w:hAnsi="Arial" w:cs="Arial"/>
                <w:b w:val="0"/>
                <w:color w:val="auto"/>
                <w:sz w:val="22"/>
                <w:szCs w:val="22"/>
              </w:rPr>
              <w:t xml:space="preserve"> diligence in relation to this clause</w:t>
            </w:r>
            <w:r w:rsidR="00656DB8">
              <w:rPr>
                <w:rFonts w:ascii="Arial" w:hAnsi="Arial" w:cs="Arial"/>
                <w:b w:val="0"/>
                <w:color w:val="auto"/>
                <w:sz w:val="22"/>
                <w:szCs w:val="22"/>
              </w:rPr>
              <w:t xml:space="preserve"> (</w:t>
            </w:r>
            <w:r w:rsidR="00656DB8" w:rsidRPr="00656DB8">
              <w:rPr>
                <w:rFonts w:ascii="Arial" w:hAnsi="Arial" w:cs="Arial"/>
                <w:bCs/>
                <w:color w:val="auto"/>
                <w:sz w:val="22"/>
                <w:szCs w:val="22"/>
              </w:rPr>
              <w:t>reason for refusal number 1</w:t>
            </w:r>
            <w:r w:rsidR="00600261">
              <w:rPr>
                <w:rFonts w:ascii="Arial" w:hAnsi="Arial" w:cs="Arial"/>
                <w:bCs/>
                <w:color w:val="auto"/>
                <w:sz w:val="22"/>
                <w:szCs w:val="22"/>
              </w:rPr>
              <w:t>2</w:t>
            </w:r>
            <w:r w:rsidR="00B22F1A" w:rsidRPr="00B22F1A">
              <w:rPr>
                <w:rFonts w:ascii="Arial" w:hAnsi="Arial" w:cs="Arial"/>
                <w:b w:val="0"/>
                <w:color w:val="auto"/>
                <w:sz w:val="22"/>
                <w:szCs w:val="22"/>
              </w:rPr>
              <w:t>).</w:t>
            </w:r>
          </w:p>
        </w:tc>
        <w:tc>
          <w:tcPr>
            <w:tcW w:w="1151" w:type="dxa"/>
          </w:tcPr>
          <w:p w14:paraId="2D02B2B5" w14:textId="39B4A02D" w:rsidR="000748A1" w:rsidRPr="00276B77" w:rsidRDefault="001E417E" w:rsidP="00E91E85">
            <w:pPr>
              <w:pStyle w:val="FigureCaption"/>
              <w:spacing w:before="0" w:after="0"/>
              <w:ind w:left="0"/>
              <w:rPr>
                <w:rFonts w:ascii="Arial" w:hAnsi="Arial" w:cs="Arial"/>
                <w:b w:val="0"/>
                <w:color w:val="FF0000"/>
                <w:sz w:val="22"/>
                <w:szCs w:val="22"/>
              </w:rPr>
            </w:pPr>
            <w:r w:rsidRPr="001E417E">
              <w:rPr>
                <w:rFonts w:ascii="Arial" w:hAnsi="Arial" w:cs="Arial"/>
                <w:b w:val="0"/>
                <w:color w:val="auto"/>
                <w:sz w:val="22"/>
                <w:szCs w:val="22"/>
              </w:rPr>
              <w:t>N</w:t>
            </w:r>
            <w:r w:rsidR="00DF79FC">
              <w:rPr>
                <w:rFonts w:ascii="Arial" w:hAnsi="Arial" w:cs="Arial"/>
                <w:b w:val="0"/>
                <w:color w:val="auto"/>
                <w:sz w:val="22"/>
                <w:szCs w:val="22"/>
              </w:rPr>
              <w:t>o</w:t>
            </w:r>
          </w:p>
        </w:tc>
      </w:tr>
      <w:tr w:rsidR="005C035A" w:rsidRPr="005C035A" w14:paraId="6578B2EE" w14:textId="77777777" w:rsidTr="0045556D">
        <w:trPr>
          <w:jc w:val="center"/>
        </w:trPr>
        <w:tc>
          <w:tcPr>
            <w:tcW w:w="1555" w:type="dxa"/>
          </w:tcPr>
          <w:p w14:paraId="03750DEC" w14:textId="1D4ED9C9" w:rsidR="00E665EC" w:rsidRPr="00BE218C" w:rsidRDefault="00E665EC" w:rsidP="00E665EC">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Flood planning (Cl </w:t>
            </w:r>
            <w:r>
              <w:rPr>
                <w:rFonts w:ascii="Arial" w:hAnsi="Arial" w:cs="Arial"/>
                <w:b w:val="0"/>
                <w:color w:val="auto"/>
                <w:sz w:val="22"/>
                <w:szCs w:val="22"/>
              </w:rPr>
              <w:t>5.21</w:t>
            </w:r>
            <w:r w:rsidRPr="00BE218C">
              <w:rPr>
                <w:rFonts w:ascii="Arial" w:hAnsi="Arial" w:cs="Arial"/>
                <w:b w:val="0"/>
                <w:color w:val="auto"/>
                <w:sz w:val="22"/>
                <w:szCs w:val="22"/>
              </w:rPr>
              <w:t>)</w:t>
            </w:r>
          </w:p>
        </w:tc>
        <w:tc>
          <w:tcPr>
            <w:tcW w:w="2835" w:type="dxa"/>
          </w:tcPr>
          <w:p w14:paraId="3CA3BA07" w14:textId="7505C251" w:rsidR="00E665EC" w:rsidRPr="00C611D3" w:rsidRDefault="00E665EC" w:rsidP="00E665EC">
            <w:pPr>
              <w:pStyle w:val="FigureCaption"/>
              <w:spacing w:before="0" w:after="0"/>
              <w:ind w:left="0"/>
              <w:jc w:val="both"/>
              <w:rPr>
                <w:rFonts w:ascii="Arial" w:hAnsi="Arial" w:cs="Arial"/>
                <w:b w:val="0"/>
                <w:color w:val="auto"/>
                <w:sz w:val="22"/>
                <w:szCs w:val="22"/>
              </w:rPr>
            </w:pPr>
            <w:r w:rsidRPr="17E7AC6D">
              <w:rPr>
                <w:rFonts w:ascii="Arial" w:hAnsi="Arial" w:cs="Arial"/>
                <w:b w:val="0"/>
                <w:color w:val="auto"/>
                <w:sz w:val="22"/>
                <w:szCs w:val="22"/>
              </w:rPr>
              <w:t>This clause requires that the Consent Authority be satisfied as to certain matters specified under the clause.</w:t>
            </w:r>
          </w:p>
        </w:tc>
        <w:tc>
          <w:tcPr>
            <w:tcW w:w="3260" w:type="dxa"/>
          </w:tcPr>
          <w:p w14:paraId="70246739" w14:textId="66C76D89" w:rsidR="00E665EC" w:rsidRPr="00BE218C" w:rsidRDefault="002610D2" w:rsidP="00E665EC">
            <w:pPr>
              <w:pStyle w:val="FigureCaption"/>
              <w:spacing w:before="0" w:after="0"/>
              <w:ind w:left="0"/>
              <w:jc w:val="both"/>
              <w:rPr>
                <w:rFonts w:ascii="Arial" w:hAnsi="Arial" w:cs="Arial"/>
                <w:b w:val="0"/>
                <w:color w:val="auto"/>
                <w:sz w:val="22"/>
                <w:szCs w:val="22"/>
              </w:rPr>
            </w:pPr>
            <w:r w:rsidRPr="002610D2">
              <w:rPr>
                <w:rFonts w:ascii="Arial" w:hAnsi="Arial" w:cs="Arial"/>
                <w:b w:val="0"/>
                <w:color w:val="auto"/>
                <w:sz w:val="22"/>
                <w:szCs w:val="22"/>
              </w:rPr>
              <w:t>Kooindah Waters is a flood island during the 1%AEP and the sole access road in Pollock Avenue is estimated to be cut during 1%AEP event</w:t>
            </w:r>
            <w:r w:rsidR="00044AE0">
              <w:rPr>
                <w:rFonts w:ascii="Arial" w:hAnsi="Arial" w:cs="Arial"/>
                <w:b w:val="0"/>
                <w:color w:val="auto"/>
                <w:sz w:val="22"/>
                <w:szCs w:val="22"/>
              </w:rPr>
              <w:t>s</w:t>
            </w:r>
            <w:r w:rsidRPr="002610D2">
              <w:rPr>
                <w:rFonts w:ascii="Arial" w:hAnsi="Arial" w:cs="Arial"/>
                <w:b w:val="0"/>
                <w:color w:val="auto"/>
                <w:sz w:val="22"/>
                <w:szCs w:val="22"/>
              </w:rPr>
              <w:t xml:space="preserve">. </w:t>
            </w:r>
            <w:r w:rsidR="00F570AC" w:rsidRPr="00F570AC">
              <w:rPr>
                <w:rFonts w:ascii="Arial" w:hAnsi="Arial" w:cs="Arial"/>
                <w:b w:val="0"/>
                <w:color w:val="auto"/>
                <w:sz w:val="22"/>
                <w:szCs w:val="22"/>
              </w:rPr>
              <w:t>Pollock Road is inundated in a range of flood events. Pollock Road will be cut during the 5%AEP event north of the entrance to Kooindah Waters.</w:t>
            </w:r>
            <w:r w:rsidR="00CB6937">
              <w:rPr>
                <w:rFonts w:ascii="Arial" w:hAnsi="Arial" w:cs="Arial"/>
                <w:b w:val="0"/>
                <w:color w:val="auto"/>
                <w:sz w:val="22"/>
                <w:szCs w:val="22"/>
              </w:rPr>
              <w:t xml:space="preserve"> </w:t>
            </w:r>
            <w:r w:rsidRPr="002610D2">
              <w:rPr>
                <w:rFonts w:ascii="Arial" w:hAnsi="Arial" w:cs="Arial"/>
                <w:b w:val="0"/>
                <w:color w:val="auto"/>
                <w:sz w:val="22"/>
                <w:szCs w:val="22"/>
              </w:rPr>
              <w:t xml:space="preserve">The proposed additions and alterations will result in an increased number of people isolated by floodwater. The approved rezoning for Kooindah Waters allowed for a Flood Refuge at the existing hotel during major flood events. The masterplan envisaged a </w:t>
            </w:r>
            <w:r w:rsidRPr="002610D2">
              <w:rPr>
                <w:rFonts w:ascii="Arial" w:hAnsi="Arial" w:cs="Arial"/>
                <w:b w:val="0"/>
                <w:color w:val="auto"/>
                <w:sz w:val="22"/>
                <w:szCs w:val="22"/>
              </w:rPr>
              <w:lastRenderedPageBreak/>
              <w:t>building on the subject site however</w:t>
            </w:r>
            <w:r w:rsidR="00CB6937">
              <w:rPr>
                <w:rFonts w:ascii="Arial" w:hAnsi="Arial" w:cs="Arial"/>
                <w:b w:val="0"/>
                <w:color w:val="auto"/>
                <w:sz w:val="22"/>
                <w:szCs w:val="22"/>
              </w:rPr>
              <w:t>,</w:t>
            </w:r>
            <w:r w:rsidRPr="002610D2">
              <w:rPr>
                <w:rFonts w:ascii="Arial" w:hAnsi="Arial" w:cs="Arial"/>
                <w:b w:val="0"/>
                <w:color w:val="auto"/>
                <w:sz w:val="22"/>
                <w:szCs w:val="22"/>
              </w:rPr>
              <w:t xml:space="preserve"> did not indicate that the new building would propose such an intensification of population on site. The applicant has failed to demonstrate that the existing flood refuge is appropriately sized for the sign</w:t>
            </w:r>
            <w:r w:rsidR="00044AE0">
              <w:rPr>
                <w:rFonts w:ascii="Arial" w:hAnsi="Arial" w:cs="Arial"/>
                <w:b w:val="0"/>
                <w:color w:val="auto"/>
                <w:sz w:val="22"/>
                <w:szCs w:val="22"/>
              </w:rPr>
              <w:t>i</w:t>
            </w:r>
            <w:r w:rsidRPr="002610D2">
              <w:rPr>
                <w:rFonts w:ascii="Arial" w:hAnsi="Arial" w:cs="Arial"/>
                <w:b w:val="0"/>
                <w:color w:val="auto"/>
                <w:sz w:val="22"/>
                <w:szCs w:val="22"/>
              </w:rPr>
              <w:t>ficant increase in population resulting from the prop</w:t>
            </w:r>
            <w:r w:rsidR="00044AE0">
              <w:rPr>
                <w:rFonts w:ascii="Arial" w:hAnsi="Arial" w:cs="Arial"/>
                <w:b w:val="0"/>
                <w:color w:val="auto"/>
                <w:sz w:val="22"/>
                <w:szCs w:val="22"/>
              </w:rPr>
              <w:t>os</w:t>
            </w:r>
            <w:r w:rsidRPr="002610D2">
              <w:rPr>
                <w:rFonts w:ascii="Arial" w:hAnsi="Arial" w:cs="Arial"/>
                <w:b w:val="0"/>
                <w:color w:val="auto"/>
                <w:sz w:val="22"/>
                <w:szCs w:val="22"/>
              </w:rPr>
              <w:t>ed development. Council’s Flood Engine</w:t>
            </w:r>
            <w:r w:rsidR="00044AE0">
              <w:rPr>
                <w:rFonts w:ascii="Arial" w:hAnsi="Arial" w:cs="Arial"/>
                <w:b w:val="0"/>
                <w:color w:val="auto"/>
                <w:sz w:val="22"/>
                <w:szCs w:val="22"/>
              </w:rPr>
              <w:t>e</w:t>
            </w:r>
            <w:r w:rsidRPr="002610D2">
              <w:rPr>
                <w:rFonts w:ascii="Arial" w:hAnsi="Arial" w:cs="Arial"/>
                <w:b w:val="0"/>
                <w:color w:val="auto"/>
                <w:sz w:val="22"/>
                <w:szCs w:val="22"/>
              </w:rPr>
              <w:t xml:space="preserve">r </w:t>
            </w:r>
            <w:r w:rsidR="00CB6937" w:rsidRPr="002610D2">
              <w:rPr>
                <w:rFonts w:ascii="Arial" w:hAnsi="Arial" w:cs="Arial"/>
                <w:b w:val="0"/>
                <w:color w:val="auto"/>
                <w:sz w:val="22"/>
                <w:szCs w:val="22"/>
              </w:rPr>
              <w:t>is concerned</w:t>
            </w:r>
            <w:r w:rsidRPr="002610D2">
              <w:rPr>
                <w:rFonts w:ascii="Arial" w:hAnsi="Arial" w:cs="Arial"/>
                <w:b w:val="0"/>
                <w:color w:val="auto"/>
                <w:sz w:val="22"/>
                <w:szCs w:val="22"/>
              </w:rPr>
              <w:t xml:space="preserve"> that this development will result in a significant increase in risk to life from flooding</w:t>
            </w:r>
            <w:r w:rsidR="0016107F">
              <w:rPr>
                <w:rFonts w:ascii="Arial" w:hAnsi="Arial" w:cs="Arial"/>
                <w:b w:val="0"/>
                <w:color w:val="auto"/>
                <w:sz w:val="22"/>
                <w:szCs w:val="22"/>
              </w:rPr>
              <w:t xml:space="preserve"> (</w:t>
            </w:r>
            <w:r w:rsidR="0016107F" w:rsidRPr="0016107F">
              <w:rPr>
                <w:rFonts w:ascii="Arial" w:hAnsi="Arial" w:cs="Arial"/>
                <w:bCs/>
                <w:color w:val="auto"/>
                <w:sz w:val="22"/>
                <w:szCs w:val="22"/>
              </w:rPr>
              <w:t>reason</w:t>
            </w:r>
            <w:r w:rsidR="00216A27">
              <w:rPr>
                <w:rFonts w:ascii="Arial" w:hAnsi="Arial" w:cs="Arial"/>
                <w:bCs/>
                <w:color w:val="auto"/>
                <w:sz w:val="22"/>
                <w:szCs w:val="22"/>
              </w:rPr>
              <w:t>s</w:t>
            </w:r>
            <w:r w:rsidR="0016107F" w:rsidRPr="0016107F">
              <w:rPr>
                <w:rFonts w:ascii="Arial" w:hAnsi="Arial" w:cs="Arial"/>
                <w:bCs/>
                <w:color w:val="auto"/>
                <w:sz w:val="22"/>
                <w:szCs w:val="22"/>
              </w:rPr>
              <w:t xml:space="preserve"> for refusal number 1</w:t>
            </w:r>
            <w:r w:rsidR="00600261">
              <w:rPr>
                <w:rFonts w:ascii="Arial" w:hAnsi="Arial" w:cs="Arial"/>
                <w:bCs/>
                <w:color w:val="auto"/>
                <w:sz w:val="22"/>
                <w:szCs w:val="22"/>
              </w:rPr>
              <w:t>6</w:t>
            </w:r>
            <w:r w:rsidR="00216A27">
              <w:rPr>
                <w:rFonts w:ascii="Arial" w:hAnsi="Arial" w:cs="Arial"/>
                <w:bCs/>
                <w:color w:val="auto"/>
                <w:sz w:val="22"/>
                <w:szCs w:val="22"/>
              </w:rPr>
              <w:t xml:space="preserve"> and 1</w:t>
            </w:r>
            <w:r w:rsidR="00600261">
              <w:rPr>
                <w:rFonts w:ascii="Arial" w:hAnsi="Arial" w:cs="Arial"/>
                <w:bCs/>
                <w:color w:val="auto"/>
                <w:sz w:val="22"/>
                <w:szCs w:val="22"/>
              </w:rPr>
              <w:t>7</w:t>
            </w:r>
            <w:r w:rsidR="0016107F">
              <w:rPr>
                <w:rFonts w:ascii="Arial" w:hAnsi="Arial" w:cs="Arial"/>
                <w:b w:val="0"/>
                <w:color w:val="auto"/>
                <w:sz w:val="22"/>
                <w:szCs w:val="22"/>
              </w:rPr>
              <w:t>).</w:t>
            </w:r>
          </w:p>
        </w:tc>
        <w:tc>
          <w:tcPr>
            <w:tcW w:w="1151" w:type="dxa"/>
          </w:tcPr>
          <w:p w14:paraId="3F98D6E4" w14:textId="731AB4DE" w:rsidR="00E665EC" w:rsidRPr="005C035A" w:rsidRDefault="005C035A" w:rsidP="00E665EC">
            <w:pPr>
              <w:pStyle w:val="FigureCaption"/>
              <w:spacing w:before="0" w:after="0"/>
              <w:ind w:left="0"/>
              <w:rPr>
                <w:rFonts w:ascii="Arial" w:hAnsi="Arial" w:cs="Arial"/>
                <w:b w:val="0"/>
                <w:color w:val="auto"/>
                <w:sz w:val="22"/>
                <w:szCs w:val="22"/>
              </w:rPr>
            </w:pPr>
            <w:r w:rsidRPr="005C035A">
              <w:rPr>
                <w:rFonts w:ascii="Arial" w:hAnsi="Arial" w:cs="Arial"/>
                <w:b w:val="0"/>
                <w:color w:val="auto"/>
                <w:sz w:val="22"/>
                <w:szCs w:val="22"/>
              </w:rPr>
              <w:lastRenderedPageBreak/>
              <w:t>No</w:t>
            </w:r>
          </w:p>
        </w:tc>
      </w:tr>
      <w:tr w:rsidR="00BE1B04" w:rsidRPr="00BE218C" w14:paraId="48F5BE0C" w14:textId="77777777" w:rsidTr="0045556D">
        <w:trPr>
          <w:jc w:val="center"/>
        </w:trPr>
        <w:tc>
          <w:tcPr>
            <w:tcW w:w="1555" w:type="dxa"/>
          </w:tcPr>
          <w:p w14:paraId="45581CDD" w14:textId="77777777" w:rsidR="00BE1B04" w:rsidRPr="00BE218C" w:rsidRDefault="00BE1B04" w:rsidP="00BE1B04">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Acid sulphate soils </w:t>
            </w:r>
          </w:p>
          <w:p w14:paraId="3CA08A82" w14:textId="01D2BEB8" w:rsidR="00BE1B04" w:rsidRPr="00BE218C" w:rsidRDefault="00BE1B04" w:rsidP="00BE1B04">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 xml:space="preserve">(Cl </w:t>
            </w:r>
            <w:r w:rsidR="00E665EC">
              <w:rPr>
                <w:rFonts w:ascii="Arial" w:hAnsi="Arial" w:cs="Arial"/>
                <w:b w:val="0"/>
                <w:color w:val="auto"/>
                <w:sz w:val="22"/>
                <w:szCs w:val="22"/>
              </w:rPr>
              <w:t>7</w:t>
            </w:r>
            <w:r w:rsidRPr="00BE218C">
              <w:rPr>
                <w:rFonts w:ascii="Arial" w:hAnsi="Arial" w:cs="Arial"/>
                <w:b w:val="0"/>
                <w:color w:val="auto"/>
                <w:sz w:val="22"/>
                <w:szCs w:val="22"/>
              </w:rPr>
              <w:t>.1)</w:t>
            </w:r>
          </w:p>
        </w:tc>
        <w:tc>
          <w:tcPr>
            <w:tcW w:w="2835" w:type="dxa"/>
          </w:tcPr>
          <w:p w14:paraId="75EE6801" w14:textId="779D4FBB" w:rsidR="00BE1B04" w:rsidRPr="00BE218C" w:rsidRDefault="001E417E" w:rsidP="005722FD">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 xml:space="preserve">Clause 7.1 requires assessment to be given to development on land that is mapped as being subject to actual or potential acid sulphate soils. The subject site has been identified as containing potential Class </w:t>
            </w:r>
            <w:r>
              <w:rPr>
                <w:rFonts w:ascii="Arial" w:hAnsi="Arial" w:cs="Arial"/>
                <w:b w:val="0"/>
                <w:color w:val="auto"/>
                <w:sz w:val="22"/>
                <w:szCs w:val="22"/>
              </w:rPr>
              <w:t>2</w:t>
            </w:r>
            <w:r w:rsidRPr="00C611D3">
              <w:rPr>
                <w:rFonts w:ascii="Arial" w:hAnsi="Arial" w:cs="Arial"/>
                <w:b w:val="0"/>
                <w:color w:val="auto"/>
                <w:sz w:val="22"/>
                <w:szCs w:val="22"/>
              </w:rPr>
              <w:t>.</w:t>
            </w:r>
          </w:p>
        </w:tc>
        <w:tc>
          <w:tcPr>
            <w:tcW w:w="3260" w:type="dxa"/>
          </w:tcPr>
          <w:p w14:paraId="5618D2D7" w14:textId="153DE997" w:rsidR="00BE1B04" w:rsidRPr="00BE218C" w:rsidRDefault="00FB2982" w:rsidP="005722FD">
            <w:pPr>
              <w:pStyle w:val="FigureCaption"/>
              <w:spacing w:before="0" w:after="0"/>
              <w:ind w:left="0"/>
              <w:jc w:val="both"/>
              <w:rPr>
                <w:rFonts w:ascii="Arial" w:hAnsi="Arial" w:cs="Arial"/>
                <w:b w:val="0"/>
                <w:color w:val="auto"/>
                <w:sz w:val="22"/>
                <w:szCs w:val="22"/>
              </w:rPr>
            </w:pPr>
            <w:r w:rsidRPr="00FB2982">
              <w:rPr>
                <w:rFonts w:ascii="Arial" w:hAnsi="Arial" w:cs="Arial"/>
                <w:b w:val="0"/>
                <w:color w:val="auto"/>
                <w:sz w:val="22"/>
                <w:szCs w:val="22"/>
              </w:rPr>
              <w:t xml:space="preserve">The site is mapped as containing Class 2 acid </w:t>
            </w:r>
            <w:r w:rsidR="003D7C3C" w:rsidRPr="00FB2982">
              <w:rPr>
                <w:rFonts w:ascii="Arial" w:hAnsi="Arial" w:cs="Arial"/>
                <w:b w:val="0"/>
                <w:color w:val="auto"/>
                <w:sz w:val="22"/>
                <w:szCs w:val="22"/>
              </w:rPr>
              <w:t>su</w:t>
            </w:r>
            <w:r w:rsidR="003D7C3C">
              <w:rPr>
                <w:rFonts w:ascii="Arial" w:hAnsi="Arial" w:cs="Arial"/>
                <w:b w:val="0"/>
                <w:color w:val="auto"/>
                <w:sz w:val="22"/>
                <w:szCs w:val="22"/>
              </w:rPr>
              <w:t>lp</w:t>
            </w:r>
            <w:r w:rsidR="003D7C3C" w:rsidRPr="00FB2982">
              <w:rPr>
                <w:rFonts w:ascii="Arial" w:hAnsi="Arial" w:cs="Arial"/>
                <w:b w:val="0"/>
                <w:color w:val="auto"/>
                <w:sz w:val="22"/>
                <w:szCs w:val="22"/>
              </w:rPr>
              <w:t>hate</w:t>
            </w:r>
            <w:r w:rsidRPr="00FB2982">
              <w:rPr>
                <w:rFonts w:ascii="Arial" w:hAnsi="Arial" w:cs="Arial"/>
                <w:b w:val="0"/>
                <w:color w:val="auto"/>
                <w:sz w:val="22"/>
                <w:szCs w:val="22"/>
              </w:rPr>
              <w:t xml:space="preserve"> soils (ASS).</w:t>
            </w:r>
            <w:r>
              <w:rPr>
                <w:rFonts w:ascii="Arial" w:hAnsi="Arial" w:cs="Arial"/>
                <w:b w:val="0"/>
                <w:color w:val="auto"/>
                <w:sz w:val="22"/>
                <w:szCs w:val="22"/>
              </w:rPr>
              <w:t xml:space="preserve"> </w:t>
            </w:r>
            <w:r w:rsidRPr="00FB2982">
              <w:rPr>
                <w:rFonts w:ascii="Arial" w:hAnsi="Arial" w:cs="Arial"/>
                <w:b w:val="0"/>
                <w:color w:val="auto"/>
                <w:sz w:val="22"/>
                <w:szCs w:val="22"/>
              </w:rPr>
              <w:t>An acid sulfate soil management plan was provided with the application.</w:t>
            </w:r>
            <w:r w:rsidR="0045556D">
              <w:rPr>
                <w:rFonts w:ascii="Arial" w:hAnsi="Arial" w:cs="Arial"/>
                <w:b w:val="0"/>
                <w:color w:val="auto"/>
                <w:sz w:val="22"/>
                <w:szCs w:val="22"/>
              </w:rPr>
              <w:t xml:space="preserve"> </w:t>
            </w:r>
            <w:r w:rsidR="0045556D" w:rsidRPr="0045556D">
              <w:rPr>
                <w:rFonts w:ascii="Arial" w:hAnsi="Arial" w:cs="Arial"/>
                <w:b w:val="0"/>
                <w:color w:val="auto"/>
                <w:sz w:val="22"/>
                <w:szCs w:val="22"/>
              </w:rPr>
              <w:t xml:space="preserve">The ASS Management Plan (ASSMP) states: </w:t>
            </w:r>
            <w:r w:rsidR="0045556D" w:rsidRPr="003479AD">
              <w:rPr>
                <w:rFonts w:ascii="Arial" w:hAnsi="Arial" w:cs="Arial"/>
                <w:b w:val="0"/>
                <w:i/>
                <w:iCs w:val="0"/>
                <w:color w:val="auto"/>
                <w:sz w:val="22"/>
                <w:szCs w:val="22"/>
              </w:rPr>
              <w:t>“Excavated materials shall be stockpiled in a suitably bunded area with an impermeable base. The location of the stockpiles should be selected to minimise impact on surrounding environment”</w:t>
            </w:r>
            <w:r w:rsidR="0045556D" w:rsidRPr="0045556D">
              <w:rPr>
                <w:rFonts w:ascii="Arial" w:hAnsi="Arial" w:cs="Arial"/>
                <w:b w:val="0"/>
                <w:color w:val="auto"/>
                <w:sz w:val="22"/>
                <w:szCs w:val="22"/>
              </w:rPr>
              <w:t>. However, no specific area of the site is nominated as suitable. The area of the site adjoining the proposed tower is low lying, partially mapped as a buffer to coastal wetlands, environmentally sensitive and likely to be unsuitable for ASS treatment in terms of environmental protection of downstream wetlands</w:t>
            </w:r>
            <w:r w:rsidR="0016107F">
              <w:rPr>
                <w:rFonts w:ascii="Arial" w:hAnsi="Arial" w:cs="Arial"/>
                <w:b w:val="0"/>
                <w:color w:val="auto"/>
                <w:sz w:val="22"/>
                <w:szCs w:val="22"/>
              </w:rPr>
              <w:t xml:space="preserve"> (</w:t>
            </w:r>
            <w:r w:rsidR="0016107F" w:rsidRPr="0016107F">
              <w:rPr>
                <w:rFonts w:ascii="Arial" w:hAnsi="Arial" w:cs="Arial"/>
                <w:bCs/>
                <w:color w:val="auto"/>
                <w:sz w:val="22"/>
                <w:szCs w:val="22"/>
              </w:rPr>
              <w:t>reasons for refusal 8</w:t>
            </w:r>
            <w:r w:rsidR="00B22F1A">
              <w:rPr>
                <w:rFonts w:ascii="Arial" w:hAnsi="Arial" w:cs="Arial"/>
                <w:bCs/>
                <w:color w:val="auto"/>
                <w:sz w:val="22"/>
                <w:szCs w:val="22"/>
              </w:rPr>
              <w:t xml:space="preserve"> and 12</w:t>
            </w:r>
            <w:r w:rsidR="0016107F" w:rsidRPr="0016107F">
              <w:rPr>
                <w:rFonts w:ascii="Arial" w:hAnsi="Arial" w:cs="Arial"/>
                <w:b w:val="0"/>
                <w:color w:val="auto"/>
                <w:sz w:val="22"/>
                <w:szCs w:val="22"/>
              </w:rPr>
              <w:t>)</w:t>
            </w:r>
            <w:r w:rsidR="0045556D" w:rsidRPr="0016107F">
              <w:rPr>
                <w:rFonts w:ascii="Arial" w:hAnsi="Arial" w:cs="Arial"/>
                <w:b w:val="0"/>
                <w:color w:val="auto"/>
                <w:sz w:val="22"/>
                <w:szCs w:val="22"/>
              </w:rPr>
              <w:t>.</w:t>
            </w:r>
            <w:r w:rsidR="0045556D" w:rsidRPr="004E57B0">
              <w:rPr>
                <w:rFonts w:ascii="Arial" w:eastAsia="Times New Roman" w:hAnsi="Arial" w:cs="Arial"/>
                <w:bCs/>
                <w:noProof/>
                <w:lang w:eastAsia="en-AU"/>
              </w:rPr>
              <w:t xml:space="preserve"> </w:t>
            </w:r>
          </w:p>
        </w:tc>
        <w:tc>
          <w:tcPr>
            <w:tcW w:w="1151" w:type="dxa"/>
          </w:tcPr>
          <w:p w14:paraId="115D7247" w14:textId="4BBFB6CE" w:rsidR="00BE1B04" w:rsidRPr="005C035A" w:rsidRDefault="005C035A" w:rsidP="00E91E85">
            <w:pPr>
              <w:pStyle w:val="FigureCaption"/>
              <w:spacing w:before="0" w:after="0"/>
              <w:ind w:left="0"/>
              <w:rPr>
                <w:rFonts w:ascii="Arial" w:hAnsi="Arial" w:cs="Arial"/>
                <w:b w:val="0"/>
                <w:color w:val="auto"/>
                <w:sz w:val="22"/>
                <w:szCs w:val="22"/>
              </w:rPr>
            </w:pPr>
            <w:r w:rsidRPr="005C035A">
              <w:rPr>
                <w:rFonts w:ascii="Arial" w:hAnsi="Arial" w:cs="Arial"/>
                <w:b w:val="0"/>
                <w:color w:val="auto"/>
                <w:sz w:val="22"/>
                <w:szCs w:val="22"/>
              </w:rPr>
              <w:t>No</w:t>
            </w:r>
          </w:p>
        </w:tc>
      </w:tr>
      <w:tr w:rsidR="0035560E" w:rsidRPr="00BE218C" w14:paraId="77DEE2BC" w14:textId="77777777" w:rsidTr="0045556D">
        <w:trPr>
          <w:jc w:val="center"/>
        </w:trPr>
        <w:tc>
          <w:tcPr>
            <w:tcW w:w="1555" w:type="dxa"/>
          </w:tcPr>
          <w:p w14:paraId="564A97E3" w14:textId="77777777" w:rsidR="0035560E" w:rsidRPr="009E4978" w:rsidRDefault="0035560E" w:rsidP="00BE1B04">
            <w:pPr>
              <w:pStyle w:val="FigureCaption"/>
              <w:spacing w:before="0" w:after="0"/>
              <w:ind w:left="0"/>
              <w:rPr>
                <w:rFonts w:ascii="Arial" w:hAnsi="Arial" w:cs="Arial"/>
                <w:b w:val="0"/>
                <w:color w:val="auto"/>
                <w:sz w:val="22"/>
                <w:szCs w:val="22"/>
              </w:rPr>
            </w:pPr>
            <w:r w:rsidRPr="009E4978">
              <w:rPr>
                <w:rFonts w:ascii="Arial" w:hAnsi="Arial" w:cs="Arial"/>
                <w:b w:val="0"/>
                <w:color w:val="auto"/>
                <w:sz w:val="22"/>
                <w:szCs w:val="22"/>
              </w:rPr>
              <w:t>Airspace Operations</w:t>
            </w:r>
          </w:p>
          <w:p w14:paraId="4CF19805" w14:textId="06BCECA4" w:rsidR="0035560E" w:rsidRPr="009E4978" w:rsidRDefault="0035560E" w:rsidP="00BE1B04">
            <w:pPr>
              <w:pStyle w:val="FigureCaption"/>
              <w:spacing w:before="0" w:after="0"/>
              <w:ind w:left="0"/>
              <w:rPr>
                <w:rFonts w:ascii="Arial" w:hAnsi="Arial" w:cs="Arial"/>
                <w:b w:val="0"/>
                <w:color w:val="auto"/>
                <w:sz w:val="22"/>
                <w:szCs w:val="22"/>
              </w:rPr>
            </w:pPr>
            <w:r w:rsidRPr="009E4978">
              <w:rPr>
                <w:rFonts w:ascii="Arial" w:hAnsi="Arial" w:cs="Arial"/>
                <w:b w:val="0"/>
                <w:color w:val="auto"/>
                <w:sz w:val="22"/>
                <w:szCs w:val="22"/>
              </w:rPr>
              <w:t>(Cl 7.4)</w:t>
            </w:r>
          </w:p>
        </w:tc>
        <w:tc>
          <w:tcPr>
            <w:tcW w:w="2835" w:type="dxa"/>
          </w:tcPr>
          <w:p w14:paraId="6B61D147" w14:textId="73ABF699" w:rsidR="0035560E" w:rsidRPr="00C611D3" w:rsidRDefault="00ED33C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Clause 7.4 stat</w:t>
            </w:r>
            <w:r w:rsidR="00FB40F8">
              <w:rPr>
                <w:rFonts w:ascii="Arial" w:hAnsi="Arial" w:cs="Arial"/>
                <w:b w:val="0"/>
                <w:color w:val="auto"/>
                <w:sz w:val="22"/>
                <w:szCs w:val="22"/>
              </w:rPr>
              <w:t>e</w:t>
            </w:r>
            <w:r>
              <w:rPr>
                <w:rFonts w:ascii="Arial" w:hAnsi="Arial" w:cs="Arial"/>
                <w:b w:val="0"/>
                <w:color w:val="auto"/>
                <w:sz w:val="22"/>
                <w:szCs w:val="22"/>
              </w:rPr>
              <w:t>s that consent cannot be granted without consultation with the relevant commonwealth body</w:t>
            </w:r>
          </w:p>
        </w:tc>
        <w:tc>
          <w:tcPr>
            <w:tcW w:w="3260" w:type="dxa"/>
          </w:tcPr>
          <w:p w14:paraId="22A68C5A" w14:textId="6D9BAFFF" w:rsidR="007D3DBC" w:rsidRPr="00FB2982" w:rsidRDefault="00ED33C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w:t>
            </w:r>
            <w:r w:rsidR="007D3DBC">
              <w:rPr>
                <w:rFonts w:ascii="Arial" w:hAnsi="Arial" w:cs="Arial"/>
                <w:b w:val="0"/>
                <w:color w:val="auto"/>
                <w:sz w:val="22"/>
                <w:szCs w:val="22"/>
              </w:rPr>
              <w:t xml:space="preserve">dvice from the relevant body has not been obtained in this instance </w:t>
            </w:r>
            <w:r w:rsidR="009414D7">
              <w:rPr>
                <w:rFonts w:ascii="Arial" w:hAnsi="Arial" w:cs="Arial"/>
                <w:b w:val="0"/>
                <w:color w:val="auto"/>
                <w:sz w:val="22"/>
                <w:szCs w:val="22"/>
              </w:rPr>
              <w:t xml:space="preserve">as </w:t>
            </w:r>
            <w:r w:rsidR="007D3DBC">
              <w:rPr>
                <w:rFonts w:ascii="Arial" w:hAnsi="Arial" w:cs="Arial"/>
                <w:b w:val="0"/>
                <w:color w:val="auto"/>
                <w:sz w:val="22"/>
                <w:szCs w:val="22"/>
              </w:rPr>
              <w:t>the application is not supported.</w:t>
            </w:r>
            <w:r w:rsidR="006A183B">
              <w:rPr>
                <w:rFonts w:ascii="Arial" w:hAnsi="Arial" w:cs="Arial"/>
                <w:b w:val="0"/>
                <w:color w:val="auto"/>
                <w:sz w:val="22"/>
                <w:szCs w:val="22"/>
              </w:rPr>
              <w:t xml:space="preserve"> It is noted the applicant’s SEE does not address this clause.</w:t>
            </w:r>
          </w:p>
        </w:tc>
        <w:tc>
          <w:tcPr>
            <w:tcW w:w="1151" w:type="dxa"/>
          </w:tcPr>
          <w:p w14:paraId="6A632066" w14:textId="11E73094" w:rsidR="0035560E" w:rsidRPr="005C035A" w:rsidRDefault="007D3DBC" w:rsidP="00E91E85">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No</w:t>
            </w:r>
          </w:p>
        </w:tc>
      </w:tr>
      <w:tr w:rsidR="00BE1B04" w:rsidRPr="00BE218C" w14:paraId="13C8335C" w14:textId="77777777" w:rsidTr="0045556D">
        <w:trPr>
          <w:jc w:val="center"/>
        </w:trPr>
        <w:tc>
          <w:tcPr>
            <w:tcW w:w="1555" w:type="dxa"/>
          </w:tcPr>
          <w:p w14:paraId="109A1982" w14:textId="77777777" w:rsidR="00BE1B04" w:rsidRDefault="00E665EC" w:rsidP="002923B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lastRenderedPageBreak/>
              <w:t>Essential services</w:t>
            </w:r>
          </w:p>
          <w:p w14:paraId="086ACA1E" w14:textId="20BD34D8" w:rsidR="00E665EC" w:rsidRPr="00BE218C" w:rsidRDefault="00E665EC" w:rsidP="002923B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(Cl 7.6)</w:t>
            </w:r>
          </w:p>
        </w:tc>
        <w:tc>
          <w:tcPr>
            <w:tcW w:w="2835" w:type="dxa"/>
          </w:tcPr>
          <w:p w14:paraId="03D8A6CF" w14:textId="18D060D0" w:rsidR="00BE1B04" w:rsidRPr="00BE218C" w:rsidRDefault="00E665EC" w:rsidP="00E665EC">
            <w:pPr>
              <w:pStyle w:val="FigureCaption"/>
              <w:spacing w:before="0" w:after="0"/>
              <w:ind w:left="0"/>
              <w:jc w:val="both"/>
              <w:rPr>
                <w:rFonts w:ascii="Arial" w:hAnsi="Arial" w:cs="Arial"/>
                <w:b w:val="0"/>
                <w:color w:val="auto"/>
                <w:sz w:val="22"/>
                <w:szCs w:val="22"/>
              </w:rPr>
            </w:pPr>
            <w:r w:rsidRPr="00C611D3">
              <w:rPr>
                <w:rFonts w:ascii="Arial" w:hAnsi="Arial" w:cs="Arial"/>
                <w:b w:val="0"/>
                <w:color w:val="auto"/>
                <w:sz w:val="22"/>
                <w:szCs w:val="22"/>
              </w:rPr>
              <w:t>Clause 7.</w:t>
            </w:r>
            <w:r>
              <w:rPr>
                <w:rFonts w:ascii="Arial" w:hAnsi="Arial" w:cs="Arial"/>
                <w:b w:val="0"/>
                <w:color w:val="auto"/>
                <w:sz w:val="22"/>
                <w:szCs w:val="22"/>
              </w:rPr>
              <w:t>6</w:t>
            </w:r>
            <w:r w:rsidRPr="00C611D3">
              <w:rPr>
                <w:rFonts w:ascii="Arial" w:hAnsi="Arial" w:cs="Arial"/>
                <w:b w:val="0"/>
                <w:color w:val="auto"/>
                <w:sz w:val="22"/>
                <w:szCs w:val="22"/>
              </w:rPr>
              <w:t xml:space="preserve"> states that development consent must not be granted to a development application unless the consent authority is satisfied that the services that are essential for the development are available or that adequate arrangements have been made to make them available.</w:t>
            </w:r>
          </w:p>
        </w:tc>
        <w:tc>
          <w:tcPr>
            <w:tcW w:w="3260" w:type="dxa"/>
          </w:tcPr>
          <w:p w14:paraId="298418BC" w14:textId="00A820D1" w:rsidR="00BE1B04" w:rsidRPr="00BE218C" w:rsidRDefault="00E8285C" w:rsidP="00E868B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Although the site benefits from reticulated services</w:t>
            </w:r>
            <w:r w:rsidR="005C136B">
              <w:rPr>
                <w:rFonts w:ascii="Arial" w:hAnsi="Arial" w:cs="Arial"/>
                <w:b w:val="0"/>
                <w:color w:val="auto"/>
                <w:sz w:val="22"/>
                <w:szCs w:val="22"/>
              </w:rPr>
              <w:t>,</w:t>
            </w:r>
            <w:r>
              <w:rPr>
                <w:rFonts w:ascii="Arial" w:hAnsi="Arial" w:cs="Arial"/>
                <w:b w:val="0"/>
                <w:color w:val="auto"/>
                <w:sz w:val="22"/>
                <w:szCs w:val="22"/>
              </w:rPr>
              <w:t xml:space="preserve"> information has not been provided to demonstrate capacity of the existing systems (water and sewer) to accommodate the increase demand under the proposal. </w:t>
            </w:r>
            <w:r w:rsidR="00665F77">
              <w:rPr>
                <w:rFonts w:ascii="Arial" w:hAnsi="Arial" w:cs="Arial"/>
                <w:b w:val="0"/>
                <w:color w:val="auto"/>
                <w:sz w:val="22"/>
                <w:szCs w:val="22"/>
              </w:rPr>
              <w:t xml:space="preserve">Consent of the Community Association </w:t>
            </w:r>
            <w:r w:rsidR="00B53A63">
              <w:rPr>
                <w:rFonts w:ascii="Arial" w:hAnsi="Arial" w:cs="Arial"/>
                <w:b w:val="0"/>
                <w:color w:val="auto"/>
                <w:sz w:val="22"/>
                <w:szCs w:val="22"/>
              </w:rPr>
              <w:t>for the use of roads and utilities is also not provided</w:t>
            </w:r>
            <w:r w:rsidR="00FB40F8">
              <w:rPr>
                <w:rFonts w:ascii="Arial" w:hAnsi="Arial" w:cs="Arial"/>
                <w:b w:val="0"/>
                <w:color w:val="auto"/>
                <w:sz w:val="22"/>
                <w:szCs w:val="22"/>
              </w:rPr>
              <w:t xml:space="preserve"> (</w:t>
            </w:r>
            <w:r w:rsidR="00FB40F8" w:rsidRPr="00216A27">
              <w:rPr>
                <w:rFonts w:ascii="Arial" w:hAnsi="Arial" w:cs="Arial"/>
                <w:bCs/>
                <w:color w:val="auto"/>
                <w:sz w:val="22"/>
                <w:szCs w:val="22"/>
              </w:rPr>
              <w:t>reason for refusal number</w:t>
            </w:r>
            <w:r w:rsidR="00216A27" w:rsidRPr="00216A27">
              <w:rPr>
                <w:rFonts w:ascii="Arial" w:hAnsi="Arial" w:cs="Arial"/>
                <w:bCs/>
                <w:color w:val="auto"/>
                <w:sz w:val="22"/>
                <w:szCs w:val="22"/>
              </w:rPr>
              <w:t xml:space="preserve"> 1</w:t>
            </w:r>
            <w:r w:rsidR="00600261">
              <w:rPr>
                <w:rFonts w:ascii="Arial" w:hAnsi="Arial" w:cs="Arial"/>
                <w:bCs/>
                <w:color w:val="auto"/>
                <w:sz w:val="22"/>
                <w:szCs w:val="22"/>
              </w:rPr>
              <w:t>7</w:t>
            </w:r>
            <w:r w:rsidR="00216A27">
              <w:rPr>
                <w:rFonts w:ascii="Arial" w:hAnsi="Arial" w:cs="Arial"/>
                <w:b w:val="0"/>
                <w:color w:val="auto"/>
                <w:sz w:val="22"/>
                <w:szCs w:val="22"/>
              </w:rPr>
              <w:t>)</w:t>
            </w:r>
            <w:r w:rsidR="00B53A63">
              <w:rPr>
                <w:rFonts w:ascii="Arial" w:hAnsi="Arial" w:cs="Arial"/>
                <w:b w:val="0"/>
                <w:color w:val="auto"/>
                <w:sz w:val="22"/>
                <w:szCs w:val="22"/>
              </w:rPr>
              <w:t>.</w:t>
            </w:r>
          </w:p>
        </w:tc>
        <w:tc>
          <w:tcPr>
            <w:tcW w:w="1151" w:type="dxa"/>
          </w:tcPr>
          <w:p w14:paraId="4BB5AD5A" w14:textId="128977C2" w:rsidR="00BE1B04" w:rsidRPr="005C035A" w:rsidRDefault="005C035A" w:rsidP="00E91E85">
            <w:pPr>
              <w:pStyle w:val="FigureCaption"/>
              <w:spacing w:before="0" w:after="0"/>
              <w:ind w:left="0"/>
              <w:rPr>
                <w:rFonts w:ascii="Arial" w:hAnsi="Arial" w:cs="Arial"/>
                <w:b w:val="0"/>
                <w:color w:val="auto"/>
                <w:sz w:val="22"/>
                <w:szCs w:val="22"/>
              </w:rPr>
            </w:pPr>
            <w:r w:rsidRPr="005C035A">
              <w:rPr>
                <w:rFonts w:ascii="Arial" w:hAnsi="Arial" w:cs="Arial"/>
                <w:b w:val="0"/>
                <w:color w:val="auto"/>
                <w:sz w:val="22"/>
                <w:szCs w:val="22"/>
              </w:rPr>
              <w:t>No</w:t>
            </w:r>
          </w:p>
        </w:tc>
      </w:tr>
    </w:tbl>
    <w:p w14:paraId="560B1850" w14:textId="02B09AD2" w:rsidR="00272E6E" w:rsidRPr="00BE218C" w:rsidRDefault="00272E6E" w:rsidP="009C5E55">
      <w:pPr>
        <w:shd w:val="clear" w:color="auto" w:fill="FFFFFF"/>
        <w:spacing w:after="0" w:line="240" w:lineRule="auto"/>
        <w:ind w:right="-23"/>
        <w:jc w:val="both"/>
        <w:rPr>
          <w:rFonts w:ascii="Arial" w:hAnsi="Arial" w:cs="Arial"/>
          <w:i/>
          <w:iCs/>
          <w:lang w:eastAsia="en-GB"/>
        </w:rPr>
      </w:pPr>
    </w:p>
    <w:p w14:paraId="5B867364" w14:textId="3D99F46A" w:rsidR="009C5E55" w:rsidRPr="00276B77" w:rsidRDefault="00F32E3C" w:rsidP="009C5E55">
      <w:pPr>
        <w:shd w:val="clear" w:color="auto" w:fill="FFFFFF"/>
        <w:spacing w:after="0" w:line="240" w:lineRule="auto"/>
        <w:ind w:right="-23"/>
        <w:jc w:val="both"/>
        <w:rPr>
          <w:rFonts w:ascii="Arial" w:hAnsi="Arial" w:cs="Arial"/>
          <w:lang w:eastAsia="en-GB"/>
        </w:rPr>
      </w:pPr>
      <w:r w:rsidRPr="00276B77">
        <w:rPr>
          <w:rFonts w:ascii="Arial" w:hAnsi="Arial" w:cs="Arial"/>
          <w:lang w:eastAsia="en-GB"/>
        </w:rPr>
        <w:t>The proposal is consid</w:t>
      </w:r>
      <w:r w:rsidR="00276B77">
        <w:rPr>
          <w:rFonts w:ascii="Arial" w:hAnsi="Arial" w:cs="Arial"/>
          <w:lang w:eastAsia="en-GB"/>
        </w:rPr>
        <w:t xml:space="preserve">ered to be </w:t>
      </w:r>
      <w:r w:rsidR="00276B77" w:rsidRPr="006172FE">
        <w:rPr>
          <w:rFonts w:ascii="Arial" w:hAnsi="Arial" w:cs="Arial"/>
          <w:lang w:eastAsia="en-GB"/>
        </w:rPr>
        <w:t xml:space="preserve">inconsistent </w:t>
      </w:r>
      <w:r w:rsidRPr="006172FE">
        <w:rPr>
          <w:rFonts w:ascii="Arial" w:hAnsi="Arial" w:cs="Arial"/>
          <w:lang w:eastAsia="en-GB"/>
        </w:rPr>
        <w:t xml:space="preserve">with </w:t>
      </w:r>
      <w:r w:rsidRPr="00276B77">
        <w:rPr>
          <w:rFonts w:ascii="Arial" w:hAnsi="Arial" w:cs="Arial"/>
          <w:lang w:eastAsia="en-GB"/>
        </w:rPr>
        <w:t>the LEP.</w:t>
      </w:r>
    </w:p>
    <w:p w14:paraId="2E1FBC3E" w14:textId="77777777" w:rsidR="000C2DDC" w:rsidRDefault="000C2DDC" w:rsidP="009C5E55">
      <w:pPr>
        <w:shd w:val="clear" w:color="auto" w:fill="FFFFFF"/>
        <w:spacing w:after="0" w:line="240" w:lineRule="auto"/>
        <w:ind w:right="-23"/>
        <w:jc w:val="both"/>
        <w:rPr>
          <w:rFonts w:ascii="Arial" w:hAnsi="Arial" w:cs="Arial"/>
          <w:i/>
          <w:iCs/>
          <w:lang w:eastAsia="en-GB"/>
        </w:rPr>
      </w:pPr>
    </w:p>
    <w:p w14:paraId="42F9A22A" w14:textId="13F736F4" w:rsidR="00C9463A" w:rsidRPr="00BE218C" w:rsidRDefault="00C9463A" w:rsidP="00740E05">
      <w:pPr>
        <w:pStyle w:val="ListParagraph"/>
        <w:numPr>
          <w:ilvl w:val="0"/>
          <w:numId w:val="10"/>
        </w:numPr>
        <w:tabs>
          <w:tab w:val="left" w:pos="709"/>
          <w:tab w:val="left" w:pos="1560"/>
        </w:tabs>
        <w:spacing w:before="120" w:after="0" w:line="240" w:lineRule="auto"/>
        <w:ind w:right="23" w:hanging="720"/>
        <w:rPr>
          <w:rFonts w:ascii="Arial" w:hAnsi="Arial" w:cs="Arial"/>
          <w:b/>
          <w:lang w:eastAsia="en-AU"/>
        </w:rPr>
      </w:pPr>
      <w:r w:rsidRPr="00BE218C">
        <w:rPr>
          <w:rFonts w:ascii="Arial" w:hAnsi="Arial" w:cs="Arial"/>
          <w:b/>
          <w:lang w:eastAsia="en-AU"/>
        </w:rPr>
        <w:t xml:space="preserve">Section 4.15 (1)(a)(ii) - Provisions of any </w:t>
      </w:r>
      <w:r w:rsidR="00A464EE">
        <w:rPr>
          <w:rFonts w:ascii="Arial" w:hAnsi="Arial" w:cs="Arial"/>
          <w:b/>
          <w:lang w:eastAsia="en-AU"/>
        </w:rPr>
        <w:t>Proposed</w:t>
      </w:r>
      <w:r w:rsidRPr="00BE218C">
        <w:rPr>
          <w:rFonts w:ascii="Arial" w:hAnsi="Arial" w:cs="Arial"/>
          <w:b/>
          <w:lang w:eastAsia="en-AU"/>
        </w:rPr>
        <w:t xml:space="preserve"> </w:t>
      </w:r>
      <w:r w:rsidR="00A464EE">
        <w:rPr>
          <w:rFonts w:ascii="Arial" w:hAnsi="Arial" w:cs="Arial"/>
          <w:b/>
          <w:lang w:eastAsia="en-AU"/>
        </w:rPr>
        <w:t>Instruments</w:t>
      </w:r>
    </w:p>
    <w:p w14:paraId="7DCEF14E" w14:textId="77777777" w:rsidR="00C9463A" w:rsidRPr="00BE218C" w:rsidRDefault="00C9463A" w:rsidP="00253A35">
      <w:pPr>
        <w:shd w:val="clear" w:color="auto" w:fill="FFFFFF"/>
        <w:spacing w:after="0" w:line="240" w:lineRule="auto"/>
        <w:ind w:right="-23"/>
        <w:rPr>
          <w:rFonts w:ascii="Arial" w:hAnsi="Arial" w:cs="Arial"/>
          <w:highlight w:val="yellow"/>
          <w:lang w:eastAsia="en-GB"/>
        </w:rPr>
      </w:pPr>
    </w:p>
    <w:p w14:paraId="417F5099" w14:textId="77777777" w:rsidR="0023297D" w:rsidRPr="001D3BA5" w:rsidRDefault="0023297D" w:rsidP="00AD1C27">
      <w:pPr>
        <w:pStyle w:val="NoSpacing"/>
        <w:numPr>
          <w:ilvl w:val="0"/>
          <w:numId w:val="2"/>
        </w:numPr>
        <w:rPr>
          <w:rFonts w:ascii="Arial" w:hAnsi="Arial" w:cs="Arial"/>
          <w:b/>
          <w:i/>
          <w:iCs/>
        </w:rPr>
      </w:pPr>
      <w:r w:rsidRPr="001D3BA5">
        <w:rPr>
          <w:rFonts w:ascii="Arial" w:hAnsi="Arial" w:cs="Arial"/>
          <w:i/>
          <w:iCs/>
        </w:rPr>
        <w:t>Draft Remediation of Land SEPP</w:t>
      </w:r>
    </w:p>
    <w:p w14:paraId="1270C484" w14:textId="77777777" w:rsidR="00C9463A" w:rsidRPr="00BE218C" w:rsidRDefault="00C9463A" w:rsidP="00C9463A">
      <w:pPr>
        <w:shd w:val="clear" w:color="auto" w:fill="FFFFFF"/>
        <w:spacing w:after="0" w:line="240" w:lineRule="auto"/>
        <w:ind w:right="-23"/>
        <w:jc w:val="both"/>
        <w:rPr>
          <w:rFonts w:ascii="Arial" w:hAnsi="Arial" w:cs="Arial"/>
          <w:lang w:eastAsia="en-GB"/>
        </w:rPr>
      </w:pPr>
    </w:p>
    <w:p w14:paraId="5D97075C" w14:textId="5DFBFD79" w:rsidR="00884853" w:rsidRDefault="00F53F0A" w:rsidP="00F53F0A">
      <w:pPr>
        <w:shd w:val="clear" w:color="auto" w:fill="FFFFFF"/>
        <w:spacing w:after="0" w:line="240" w:lineRule="auto"/>
        <w:ind w:right="-23"/>
        <w:jc w:val="both"/>
        <w:rPr>
          <w:rFonts w:ascii="Arial" w:hAnsi="Arial" w:cs="Arial"/>
          <w:lang w:eastAsia="en-GB"/>
        </w:rPr>
      </w:pPr>
      <w:r w:rsidRPr="00F53F0A">
        <w:rPr>
          <w:rFonts w:ascii="Arial" w:hAnsi="Arial" w:cs="Arial"/>
          <w:lang w:eastAsia="en-GB"/>
        </w:rPr>
        <w:t>The key operational framework of the former SEPP 55 which has been replaced by SEPP RH is maintained in the new SEPP which will still require consent authorities to consider whether the site is, or is likely to be, contaminated, and permit a consent authority to require additional information to satisfy itself as to whether the land is contaminated</w:t>
      </w:r>
      <w:r w:rsidRPr="00BA03A7">
        <w:rPr>
          <w:rFonts w:ascii="Arial" w:hAnsi="Arial" w:cs="Arial"/>
          <w:lang w:eastAsia="en-GB"/>
        </w:rPr>
        <w:t>. Having regard for the Explanation of Intended Effect, and the site history</w:t>
      </w:r>
      <w:r w:rsidR="00BA03A7">
        <w:rPr>
          <w:rFonts w:ascii="Arial" w:hAnsi="Arial" w:cs="Arial"/>
          <w:lang w:eastAsia="en-GB"/>
        </w:rPr>
        <w:t xml:space="preserve">, </w:t>
      </w:r>
      <w:r w:rsidRPr="00BA03A7">
        <w:rPr>
          <w:rFonts w:ascii="Arial" w:hAnsi="Arial" w:cs="Arial"/>
          <w:lang w:eastAsia="en-GB"/>
        </w:rPr>
        <w:t xml:space="preserve">the proposed development is considered </w:t>
      </w:r>
      <w:r w:rsidR="00BA03A7">
        <w:rPr>
          <w:rFonts w:ascii="Arial" w:hAnsi="Arial" w:cs="Arial"/>
          <w:lang w:eastAsia="en-GB"/>
        </w:rPr>
        <w:t>to be un</w:t>
      </w:r>
      <w:r w:rsidRPr="00BA03A7">
        <w:rPr>
          <w:rFonts w:ascii="Arial" w:hAnsi="Arial" w:cs="Arial"/>
          <w:lang w:eastAsia="en-GB"/>
        </w:rPr>
        <w:t>satisfactory with regard to the draft SEPP.</w:t>
      </w:r>
      <w:r w:rsidRPr="00F53F0A">
        <w:rPr>
          <w:rFonts w:ascii="Arial" w:hAnsi="Arial" w:cs="Arial"/>
          <w:lang w:eastAsia="en-GB"/>
        </w:rPr>
        <w:t> </w:t>
      </w:r>
    </w:p>
    <w:p w14:paraId="1FB7EF5B" w14:textId="77777777" w:rsidR="00884853" w:rsidRDefault="00884853" w:rsidP="001265BE">
      <w:pPr>
        <w:shd w:val="clear" w:color="auto" w:fill="FFFFFF"/>
        <w:spacing w:after="0" w:line="240" w:lineRule="auto"/>
        <w:ind w:right="-23"/>
        <w:rPr>
          <w:rFonts w:ascii="Arial" w:hAnsi="Arial" w:cs="Arial"/>
          <w:lang w:eastAsia="en-GB"/>
        </w:rPr>
      </w:pPr>
    </w:p>
    <w:p w14:paraId="3FF59E4A" w14:textId="3F610702" w:rsidR="00787DA6" w:rsidRPr="00BE218C" w:rsidRDefault="00787DA6" w:rsidP="00740E05">
      <w:pPr>
        <w:pStyle w:val="ListParagraph"/>
        <w:numPr>
          <w:ilvl w:val="0"/>
          <w:numId w:val="10"/>
        </w:numPr>
        <w:tabs>
          <w:tab w:val="left" w:pos="709"/>
          <w:tab w:val="left" w:pos="1560"/>
        </w:tabs>
        <w:spacing w:before="120" w:after="0" w:line="240" w:lineRule="auto"/>
        <w:ind w:right="23" w:hanging="720"/>
        <w:rPr>
          <w:rFonts w:ascii="Arial" w:hAnsi="Arial" w:cs="Arial"/>
          <w:b/>
          <w:lang w:eastAsia="en-AU"/>
        </w:rPr>
      </w:pPr>
      <w:r w:rsidRPr="00BE218C">
        <w:rPr>
          <w:rFonts w:ascii="Arial" w:hAnsi="Arial" w:cs="Arial"/>
          <w:b/>
          <w:lang w:eastAsia="en-AU"/>
        </w:rPr>
        <w:t>Section 4.15(1)(a)(iii) - Provisions of any Development Control Plan</w:t>
      </w:r>
    </w:p>
    <w:p w14:paraId="0856B384" w14:textId="77777777" w:rsidR="00787DA6" w:rsidRPr="00BE218C" w:rsidRDefault="00787DA6" w:rsidP="00787DA6">
      <w:pPr>
        <w:pStyle w:val="ListParagraph"/>
        <w:tabs>
          <w:tab w:val="left" w:pos="709"/>
          <w:tab w:val="left" w:pos="1560"/>
        </w:tabs>
        <w:spacing w:after="0" w:line="240" w:lineRule="auto"/>
        <w:ind w:left="851" w:right="23"/>
        <w:rPr>
          <w:rFonts w:ascii="Arial" w:hAnsi="Arial" w:cs="Arial"/>
          <w:b/>
          <w:lang w:eastAsia="en-AU"/>
        </w:rPr>
      </w:pPr>
    </w:p>
    <w:p w14:paraId="4CC64976" w14:textId="14421E76" w:rsidR="00787DA6" w:rsidRPr="00BE218C" w:rsidRDefault="00787DA6" w:rsidP="00142C8E">
      <w:pPr>
        <w:shd w:val="clear" w:color="auto" w:fill="FFFFFF"/>
        <w:spacing w:after="0" w:line="240" w:lineRule="auto"/>
        <w:ind w:right="-23"/>
        <w:rPr>
          <w:rFonts w:ascii="Arial" w:hAnsi="Arial" w:cs="Arial"/>
          <w:lang w:eastAsia="en-GB"/>
        </w:rPr>
      </w:pPr>
      <w:r w:rsidRPr="00BE218C">
        <w:rPr>
          <w:rFonts w:ascii="Arial" w:hAnsi="Arial" w:cs="Arial"/>
          <w:lang w:eastAsia="en-GB"/>
        </w:rPr>
        <w:t>The following Development Control Plan is relevant to this application</w:t>
      </w:r>
      <w:r w:rsidR="00C807BD" w:rsidRPr="00BE218C">
        <w:rPr>
          <w:rFonts w:ascii="Arial" w:hAnsi="Arial" w:cs="Arial"/>
          <w:lang w:eastAsia="en-GB"/>
        </w:rPr>
        <w:t>:</w:t>
      </w:r>
    </w:p>
    <w:p w14:paraId="47975156" w14:textId="77777777" w:rsidR="00C807BD" w:rsidRPr="00BE218C" w:rsidRDefault="00C807BD" w:rsidP="00142C8E">
      <w:pPr>
        <w:shd w:val="clear" w:color="auto" w:fill="FFFFFF"/>
        <w:spacing w:after="0" w:line="240" w:lineRule="auto"/>
        <w:ind w:right="-23"/>
        <w:rPr>
          <w:rFonts w:ascii="Arial" w:hAnsi="Arial" w:cs="Arial"/>
          <w:b/>
          <w:bCs/>
          <w:lang w:eastAsia="en-GB"/>
        </w:rPr>
      </w:pPr>
    </w:p>
    <w:p w14:paraId="3E50192E" w14:textId="59989868" w:rsidR="003C2929" w:rsidRDefault="008138D1" w:rsidP="008138D1">
      <w:pPr>
        <w:shd w:val="clear" w:color="auto" w:fill="FFFFFF"/>
        <w:spacing w:after="0" w:line="240" w:lineRule="auto"/>
        <w:ind w:right="-23"/>
        <w:jc w:val="both"/>
        <w:rPr>
          <w:rFonts w:ascii="Arial" w:hAnsi="Arial" w:cs="Arial"/>
          <w:iCs/>
          <w:u w:val="single"/>
          <w:lang w:eastAsia="en-GB"/>
        </w:rPr>
      </w:pPr>
      <w:r w:rsidRPr="008138D1">
        <w:rPr>
          <w:rFonts w:ascii="Arial" w:hAnsi="Arial" w:cs="Arial"/>
          <w:i/>
          <w:u w:val="single"/>
          <w:lang w:eastAsia="en-GB"/>
        </w:rPr>
        <w:t xml:space="preserve">Central Coast </w:t>
      </w:r>
      <w:r w:rsidR="00787DA6" w:rsidRPr="008138D1">
        <w:rPr>
          <w:rFonts w:ascii="Arial" w:hAnsi="Arial" w:cs="Arial"/>
          <w:i/>
          <w:u w:val="single"/>
          <w:lang w:eastAsia="en-GB"/>
        </w:rPr>
        <w:t xml:space="preserve">Development Control Plan </w:t>
      </w:r>
      <w:r w:rsidRPr="008138D1">
        <w:rPr>
          <w:rFonts w:ascii="Arial" w:hAnsi="Arial" w:cs="Arial"/>
          <w:i/>
          <w:u w:val="single"/>
          <w:lang w:eastAsia="en-GB"/>
        </w:rPr>
        <w:t>2022</w:t>
      </w:r>
      <w:r w:rsidR="0076337C" w:rsidRPr="008138D1">
        <w:rPr>
          <w:rFonts w:ascii="Arial" w:hAnsi="Arial" w:cs="Arial"/>
          <w:i/>
          <w:u w:val="single"/>
          <w:lang w:eastAsia="en-GB"/>
        </w:rPr>
        <w:t xml:space="preserve"> </w:t>
      </w:r>
      <w:r w:rsidR="0076337C" w:rsidRPr="008138D1">
        <w:rPr>
          <w:rFonts w:ascii="Arial" w:hAnsi="Arial" w:cs="Arial"/>
          <w:iCs/>
          <w:u w:val="single"/>
          <w:lang w:eastAsia="en-GB"/>
        </w:rPr>
        <w:t>(‘the DCP’)</w:t>
      </w:r>
    </w:p>
    <w:p w14:paraId="177948FA" w14:textId="77777777" w:rsidR="00BC19DB" w:rsidRDefault="00BC19DB" w:rsidP="008138D1">
      <w:pPr>
        <w:shd w:val="clear" w:color="auto" w:fill="FFFFFF"/>
        <w:spacing w:after="0" w:line="240" w:lineRule="auto"/>
        <w:ind w:right="-23"/>
        <w:jc w:val="both"/>
        <w:rPr>
          <w:rFonts w:ascii="Arial" w:hAnsi="Arial" w:cs="Arial"/>
          <w:iCs/>
          <w:lang w:eastAsia="en-GB"/>
        </w:rPr>
      </w:pPr>
    </w:p>
    <w:p w14:paraId="4E1BBC3A" w14:textId="1ABB1DF7" w:rsidR="008138D1" w:rsidRDefault="008138D1" w:rsidP="008138D1">
      <w:pPr>
        <w:shd w:val="clear" w:color="auto" w:fill="FFFFFF"/>
        <w:spacing w:after="0" w:line="240" w:lineRule="auto"/>
        <w:ind w:right="-23"/>
        <w:jc w:val="both"/>
        <w:rPr>
          <w:rFonts w:ascii="Arial" w:hAnsi="Arial" w:cs="Arial"/>
          <w:iCs/>
          <w:lang w:eastAsia="en-GB"/>
        </w:rPr>
      </w:pPr>
      <w:r>
        <w:rPr>
          <w:rFonts w:ascii="Arial" w:hAnsi="Arial" w:cs="Arial"/>
          <w:iCs/>
          <w:lang w:eastAsia="en-GB"/>
        </w:rPr>
        <w:t>The following Chapters of Central Coast Development Control Plan 2022 (‘the DCP’) are relevant to this application:</w:t>
      </w:r>
    </w:p>
    <w:p w14:paraId="43F4932B" w14:textId="18BEC08D" w:rsidR="008138D1" w:rsidRDefault="008138D1" w:rsidP="008138D1">
      <w:pPr>
        <w:shd w:val="clear" w:color="auto" w:fill="FFFFFF"/>
        <w:spacing w:after="0" w:line="240" w:lineRule="auto"/>
        <w:ind w:right="-23"/>
        <w:jc w:val="both"/>
        <w:rPr>
          <w:rFonts w:ascii="Arial" w:hAnsi="Arial" w:cs="Arial"/>
          <w:iCs/>
          <w:lang w:eastAsia="en-GB"/>
        </w:rPr>
      </w:pPr>
    </w:p>
    <w:p w14:paraId="68ED9239" w14:textId="5FCBF487" w:rsidR="008138D1" w:rsidRDefault="008138D1" w:rsidP="00740E05">
      <w:pPr>
        <w:pStyle w:val="ListParagraph"/>
        <w:numPr>
          <w:ilvl w:val="0"/>
          <w:numId w:val="13"/>
        </w:numPr>
        <w:shd w:val="clear" w:color="auto" w:fill="FFFFFF"/>
        <w:spacing w:after="0" w:line="240" w:lineRule="auto"/>
        <w:ind w:right="-23"/>
        <w:jc w:val="both"/>
        <w:rPr>
          <w:rFonts w:ascii="Arial" w:hAnsi="Arial" w:cs="Arial"/>
          <w:iCs/>
          <w:lang w:eastAsia="en-GB"/>
        </w:rPr>
      </w:pPr>
      <w:r>
        <w:rPr>
          <w:rFonts w:ascii="Arial" w:hAnsi="Arial" w:cs="Arial"/>
          <w:iCs/>
          <w:lang w:eastAsia="en-GB"/>
        </w:rPr>
        <w:t xml:space="preserve">Chapter 1.2: </w:t>
      </w:r>
      <w:r w:rsidRPr="008138D1">
        <w:rPr>
          <w:rFonts w:ascii="Arial" w:hAnsi="Arial" w:cs="Arial"/>
          <w:iCs/>
          <w:lang w:eastAsia="en-GB"/>
        </w:rPr>
        <w:t>Notification of Development Proposals</w:t>
      </w:r>
    </w:p>
    <w:p w14:paraId="71681471" w14:textId="43BC53BA" w:rsidR="008138D1" w:rsidRDefault="008138D1" w:rsidP="00740E05">
      <w:pPr>
        <w:pStyle w:val="ListParagraph"/>
        <w:numPr>
          <w:ilvl w:val="0"/>
          <w:numId w:val="13"/>
        </w:numPr>
        <w:shd w:val="clear" w:color="auto" w:fill="FFFFFF"/>
        <w:spacing w:after="0" w:line="240" w:lineRule="auto"/>
        <w:ind w:right="-23"/>
        <w:jc w:val="both"/>
        <w:rPr>
          <w:rFonts w:ascii="Arial" w:hAnsi="Arial" w:cs="Arial"/>
          <w:iCs/>
          <w:lang w:eastAsia="en-GB"/>
        </w:rPr>
      </w:pPr>
      <w:r>
        <w:rPr>
          <w:rFonts w:ascii="Arial" w:hAnsi="Arial" w:cs="Arial"/>
          <w:iCs/>
          <w:lang w:eastAsia="en-GB"/>
        </w:rPr>
        <w:t>Chapter 2.3: Residential Flat Buildings</w:t>
      </w:r>
    </w:p>
    <w:p w14:paraId="0CC456DB" w14:textId="37C39E93" w:rsidR="008138D1" w:rsidRDefault="008138D1" w:rsidP="00740E05">
      <w:pPr>
        <w:pStyle w:val="ListParagraph"/>
        <w:numPr>
          <w:ilvl w:val="0"/>
          <w:numId w:val="13"/>
        </w:numPr>
        <w:shd w:val="clear" w:color="auto" w:fill="FFFFFF"/>
        <w:spacing w:after="0" w:line="240" w:lineRule="auto"/>
        <w:ind w:right="-23"/>
        <w:jc w:val="both"/>
        <w:rPr>
          <w:rFonts w:ascii="Arial" w:hAnsi="Arial" w:cs="Arial"/>
          <w:iCs/>
          <w:lang w:eastAsia="en-GB"/>
        </w:rPr>
      </w:pPr>
      <w:r>
        <w:rPr>
          <w:rFonts w:ascii="Arial" w:hAnsi="Arial" w:cs="Arial"/>
          <w:iCs/>
          <w:lang w:eastAsia="en-GB"/>
        </w:rPr>
        <w:t>Chapter 2.13: Transport and Parking</w:t>
      </w:r>
    </w:p>
    <w:p w14:paraId="66A739C1" w14:textId="12C4E211" w:rsidR="008138D1" w:rsidRDefault="008138D1" w:rsidP="00740E05">
      <w:pPr>
        <w:pStyle w:val="ListParagraph"/>
        <w:numPr>
          <w:ilvl w:val="0"/>
          <w:numId w:val="13"/>
        </w:numPr>
        <w:shd w:val="clear" w:color="auto" w:fill="FFFFFF"/>
        <w:spacing w:after="0" w:line="240" w:lineRule="auto"/>
        <w:ind w:right="-23"/>
        <w:jc w:val="both"/>
        <w:rPr>
          <w:rFonts w:ascii="Arial" w:hAnsi="Arial" w:cs="Arial"/>
          <w:iCs/>
          <w:lang w:eastAsia="en-GB"/>
        </w:rPr>
      </w:pPr>
      <w:r>
        <w:rPr>
          <w:rFonts w:ascii="Arial" w:hAnsi="Arial" w:cs="Arial"/>
          <w:iCs/>
          <w:lang w:eastAsia="en-GB"/>
        </w:rPr>
        <w:t>Chapter 2.14: Site Waste Management</w:t>
      </w:r>
    </w:p>
    <w:p w14:paraId="20B571F2" w14:textId="08CBEFEF" w:rsidR="00BC19DB" w:rsidRDefault="00BC19DB" w:rsidP="00740E05">
      <w:pPr>
        <w:pStyle w:val="ListParagraph"/>
        <w:numPr>
          <w:ilvl w:val="0"/>
          <w:numId w:val="13"/>
        </w:numPr>
        <w:shd w:val="clear" w:color="auto" w:fill="FFFFFF"/>
        <w:spacing w:after="0" w:line="240" w:lineRule="auto"/>
        <w:ind w:right="-23"/>
        <w:jc w:val="both"/>
        <w:rPr>
          <w:rFonts w:ascii="Arial" w:hAnsi="Arial" w:cs="Arial"/>
          <w:iCs/>
          <w:lang w:eastAsia="en-GB"/>
        </w:rPr>
      </w:pPr>
      <w:r>
        <w:rPr>
          <w:rFonts w:ascii="Arial" w:hAnsi="Arial" w:cs="Arial"/>
          <w:iCs/>
          <w:lang w:eastAsia="en-GB"/>
        </w:rPr>
        <w:t>Chapter 3.1: Floodplain Management and Water Cycle Management</w:t>
      </w:r>
    </w:p>
    <w:p w14:paraId="6254D24B" w14:textId="77777777" w:rsidR="00BC19DB" w:rsidRDefault="00BC19DB" w:rsidP="00BC19DB">
      <w:pPr>
        <w:shd w:val="clear" w:color="auto" w:fill="FFFFFF"/>
        <w:spacing w:after="0" w:line="240" w:lineRule="auto"/>
        <w:ind w:right="-23"/>
        <w:jc w:val="both"/>
        <w:rPr>
          <w:rFonts w:ascii="Arial" w:hAnsi="Arial" w:cs="Arial"/>
          <w:iCs/>
          <w:lang w:eastAsia="en-GB"/>
        </w:rPr>
      </w:pPr>
    </w:p>
    <w:p w14:paraId="5433F9A5" w14:textId="51EB8EE5" w:rsidR="00A21DCB" w:rsidRPr="00A21DCB" w:rsidRDefault="001935D9" w:rsidP="00A21DCB">
      <w:pPr>
        <w:shd w:val="clear" w:color="auto" w:fill="FFFFFF"/>
        <w:spacing w:after="0" w:line="240" w:lineRule="auto"/>
        <w:ind w:right="-23"/>
        <w:jc w:val="both"/>
        <w:rPr>
          <w:rFonts w:ascii="Arial" w:hAnsi="Arial" w:cs="Arial"/>
          <w:i/>
          <w:lang w:eastAsia="en-GB"/>
        </w:rPr>
      </w:pPr>
      <w:r>
        <w:rPr>
          <w:rFonts w:ascii="Arial" w:hAnsi="Arial" w:cs="Arial"/>
          <w:i/>
          <w:lang w:eastAsia="en-GB"/>
        </w:rPr>
        <w:t xml:space="preserve">CCDCP 2022 </w:t>
      </w:r>
      <w:r w:rsidR="00A21DCB" w:rsidRPr="00A21DCB">
        <w:rPr>
          <w:rFonts w:ascii="Arial" w:hAnsi="Arial" w:cs="Arial"/>
          <w:i/>
          <w:lang w:eastAsia="en-GB"/>
        </w:rPr>
        <w:t>Chapter 1.2: Notification of Development Proposals</w:t>
      </w:r>
    </w:p>
    <w:p w14:paraId="65326A37" w14:textId="61A0363A" w:rsidR="00BC19DB" w:rsidRDefault="00BC19DB" w:rsidP="00BC19DB">
      <w:pPr>
        <w:shd w:val="clear" w:color="auto" w:fill="FFFFFF"/>
        <w:spacing w:after="0" w:line="240" w:lineRule="auto"/>
        <w:ind w:right="-23"/>
        <w:jc w:val="both"/>
        <w:rPr>
          <w:rFonts w:ascii="Arial" w:hAnsi="Arial" w:cs="Arial"/>
          <w:iCs/>
          <w:lang w:eastAsia="en-GB"/>
        </w:rPr>
      </w:pPr>
    </w:p>
    <w:p w14:paraId="4027FC1A" w14:textId="09FEE660" w:rsidR="008D1C06" w:rsidRPr="00DC58E0" w:rsidRDefault="008D1C06" w:rsidP="008D1C06">
      <w:pPr>
        <w:widowControl w:val="0"/>
        <w:tabs>
          <w:tab w:val="left" w:pos="7485"/>
        </w:tabs>
        <w:spacing w:after="0" w:line="240" w:lineRule="auto"/>
        <w:ind w:right="23"/>
        <w:jc w:val="both"/>
        <w:rPr>
          <w:rFonts w:ascii="Arial" w:hAnsi="Arial" w:cs="Arial"/>
          <w:lang w:eastAsia="en-AU"/>
        </w:rPr>
      </w:pPr>
      <w:r w:rsidRPr="00A02C04">
        <w:rPr>
          <w:rFonts w:ascii="Arial" w:hAnsi="Arial" w:cs="Arial"/>
          <w:lang w:eastAsia="en-AU"/>
        </w:rPr>
        <w:t xml:space="preserve">The proposal was notified in accordance with </w:t>
      </w:r>
      <w:r>
        <w:rPr>
          <w:rFonts w:ascii="Arial" w:hAnsi="Arial" w:cs="Arial"/>
          <w:lang w:eastAsia="en-AU"/>
        </w:rPr>
        <w:t xml:space="preserve">Chapter 1.2 Notification of Development Proposal of </w:t>
      </w:r>
      <w:r w:rsidRPr="00A02C04">
        <w:rPr>
          <w:rFonts w:ascii="Arial" w:hAnsi="Arial" w:cs="Arial"/>
          <w:lang w:eastAsia="en-AU"/>
        </w:rPr>
        <w:t xml:space="preserve">the Central Coast DCP from </w:t>
      </w:r>
      <w:sdt>
        <w:sdtPr>
          <w:rPr>
            <w:rFonts w:ascii="Arial" w:hAnsi="Arial" w:cs="Arial"/>
            <w:lang w:eastAsia="en-AU"/>
          </w:rPr>
          <w:id w:val="1568841887"/>
          <w:placeholder>
            <w:docPart w:val="49482C65E7814FC687209D603C75CFC7"/>
          </w:placeholder>
          <w:date w:fullDate="2022-09-23T00:00:00Z">
            <w:dateFormat w:val="d MMMM yyyy"/>
            <w:lid w:val="en-AU"/>
            <w:storeMappedDataAs w:val="dateTime"/>
            <w:calendar w:val="gregorian"/>
          </w:date>
        </w:sdtPr>
        <w:sdtEndPr/>
        <w:sdtContent>
          <w:r w:rsidRPr="00A02C04">
            <w:rPr>
              <w:rFonts w:ascii="Arial" w:hAnsi="Arial" w:cs="Arial"/>
              <w:lang w:eastAsia="en-AU"/>
            </w:rPr>
            <w:t>23 September 2022</w:t>
          </w:r>
        </w:sdtContent>
      </w:sdt>
      <w:r w:rsidRPr="00A02C04">
        <w:rPr>
          <w:rFonts w:ascii="Arial" w:hAnsi="Arial" w:cs="Arial"/>
          <w:lang w:eastAsia="en-AU"/>
        </w:rPr>
        <w:t xml:space="preserve"> until </w:t>
      </w:r>
      <w:sdt>
        <w:sdtPr>
          <w:rPr>
            <w:rFonts w:ascii="Arial" w:hAnsi="Arial" w:cs="Arial"/>
            <w:lang w:eastAsia="en-AU"/>
          </w:rPr>
          <w:id w:val="1685706861"/>
          <w:placeholder>
            <w:docPart w:val="841A6A926C6C451C9D4229F81F7B0602"/>
          </w:placeholder>
          <w:date w:fullDate="2022-10-24T00:00:00Z">
            <w:dateFormat w:val="d MMMM yyyy"/>
            <w:lid w:val="en-AU"/>
            <w:storeMappedDataAs w:val="dateTime"/>
            <w:calendar w:val="gregorian"/>
          </w:date>
        </w:sdtPr>
        <w:sdtEndPr/>
        <w:sdtContent>
          <w:r w:rsidRPr="00A02C04">
            <w:rPr>
              <w:rFonts w:ascii="Arial" w:hAnsi="Arial" w:cs="Arial"/>
              <w:lang w:eastAsia="en-AU"/>
            </w:rPr>
            <w:t>24 October 2022</w:t>
          </w:r>
        </w:sdtContent>
      </w:sdt>
      <w:r>
        <w:rPr>
          <w:rFonts w:ascii="Arial" w:hAnsi="Arial" w:cs="Arial"/>
          <w:lang w:eastAsia="en-AU"/>
        </w:rPr>
        <w:t xml:space="preserve">. </w:t>
      </w:r>
    </w:p>
    <w:p w14:paraId="58FF595F" w14:textId="77777777" w:rsidR="008D1C06" w:rsidRDefault="008D1C06" w:rsidP="008D1C06">
      <w:pPr>
        <w:widowControl w:val="0"/>
        <w:tabs>
          <w:tab w:val="left" w:pos="7485"/>
        </w:tabs>
        <w:spacing w:after="0" w:line="240" w:lineRule="auto"/>
        <w:ind w:right="23"/>
        <w:jc w:val="both"/>
        <w:rPr>
          <w:rFonts w:ascii="Arial" w:hAnsi="Arial" w:cs="Arial"/>
          <w:color w:val="FF0000"/>
          <w:lang w:eastAsia="en-AU"/>
        </w:rPr>
      </w:pPr>
    </w:p>
    <w:p w14:paraId="571468E1" w14:textId="77777777" w:rsidR="008D1C06" w:rsidRPr="00A476E8" w:rsidRDefault="008D1C06" w:rsidP="008D1C06">
      <w:pPr>
        <w:widowControl w:val="0"/>
        <w:tabs>
          <w:tab w:val="left" w:pos="7485"/>
        </w:tabs>
        <w:spacing w:after="0" w:line="240" w:lineRule="auto"/>
        <w:ind w:right="23"/>
        <w:jc w:val="both"/>
        <w:rPr>
          <w:rFonts w:ascii="Arial" w:hAnsi="Arial" w:cs="Arial"/>
          <w:lang w:eastAsia="en-AU"/>
        </w:rPr>
      </w:pPr>
      <w:r w:rsidRPr="00904218">
        <w:rPr>
          <w:rFonts w:ascii="Arial" w:hAnsi="Arial" w:cs="Arial"/>
          <w:lang w:eastAsia="en-AU"/>
        </w:rPr>
        <w:t>The application was renotified from 18 November 2022 to 16 December 2022</w:t>
      </w:r>
      <w:r>
        <w:rPr>
          <w:rFonts w:ascii="Arial" w:hAnsi="Arial" w:cs="Arial"/>
          <w:lang w:eastAsia="en-AU"/>
        </w:rPr>
        <w:t xml:space="preserve">. The application was re-notified to clarify </w:t>
      </w:r>
      <w:r w:rsidRPr="00A476E8">
        <w:rPr>
          <w:rFonts w:ascii="Arial" w:hAnsi="Arial" w:cs="Arial"/>
          <w:lang w:eastAsia="en-AU"/>
        </w:rPr>
        <w:t xml:space="preserve">that the proposal includes a 26-Storey Mixed Use Building </w:t>
      </w:r>
      <w:r>
        <w:rPr>
          <w:rFonts w:ascii="Arial" w:hAnsi="Arial" w:cs="Arial"/>
          <w:lang w:eastAsia="en-AU"/>
        </w:rPr>
        <w:t xml:space="preserve">(not 24) </w:t>
      </w:r>
      <w:r w:rsidRPr="00A476E8">
        <w:rPr>
          <w:rFonts w:ascii="Arial" w:hAnsi="Arial" w:cs="Arial"/>
          <w:lang w:eastAsia="en-AU"/>
        </w:rPr>
        <w:t>and that construction access is proposed via Warner Avenue, Wyong.</w:t>
      </w:r>
    </w:p>
    <w:p w14:paraId="450851A3" w14:textId="77777777" w:rsidR="008D1C06" w:rsidRDefault="008D1C06" w:rsidP="008D1C06">
      <w:pPr>
        <w:widowControl w:val="0"/>
        <w:tabs>
          <w:tab w:val="left" w:pos="7485"/>
        </w:tabs>
        <w:spacing w:after="0" w:line="240" w:lineRule="auto"/>
        <w:ind w:right="23"/>
        <w:jc w:val="both"/>
        <w:rPr>
          <w:rFonts w:ascii="Arial" w:hAnsi="Arial" w:cs="Arial"/>
          <w:color w:val="FF0000"/>
          <w:lang w:eastAsia="en-AU"/>
        </w:rPr>
      </w:pPr>
    </w:p>
    <w:p w14:paraId="6B30A225" w14:textId="77777777" w:rsidR="008D1C06" w:rsidRDefault="008D1C06" w:rsidP="008D1C06">
      <w:pPr>
        <w:widowControl w:val="0"/>
        <w:tabs>
          <w:tab w:val="left" w:pos="7485"/>
        </w:tabs>
        <w:spacing w:after="0" w:line="240" w:lineRule="auto"/>
        <w:ind w:right="23"/>
        <w:jc w:val="both"/>
        <w:rPr>
          <w:rFonts w:ascii="Arial" w:hAnsi="Arial" w:cs="Arial"/>
          <w:b/>
          <w:color w:val="FF0000"/>
          <w:lang w:eastAsia="en-AU"/>
        </w:rPr>
      </w:pPr>
      <w:r w:rsidRPr="00D91E98">
        <w:rPr>
          <w:rFonts w:ascii="Arial" w:hAnsi="Arial" w:cs="Arial"/>
          <w:lang w:eastAsia="en-AU"/>
        </w:rPr>
        <w:t xml:space="preserve">The Council received a total of </w:t>
      </w:r>
      <w:r>
        <w:rPr>
          <w:rFonts w:ascii="Arial" w:hAnsi="Arial" w:cs="Arial"/>
          <w:lang w:eastAsia="en-AU"/>
        </w:rPr>
        <w:t>106</w:t>
      </w:r>
      <w:r w:rsidRPr="00D91E98">
        <w:rPr>
          <w:rFonts w:ascii="Arial" w:hAnsi="Arial" w:cs="Arial"/>
          <w:lang w:eastAsia="en-AU"/>
        </w:rPr>
        <w:t xml:space="preserve"> unique submissions, comprising </w:t>
      </w:r>
      <w:r>
        <w:rPr>
          <w:rFonts w:ascii="Arial" w:hAnsi="Arial" w:cs="Arial"/>
          <w:lang w:eastAsia="en-AU"/>
        </w:rPr>
        <w:t xml:space="preserve">104 objections and two </w:t>
      </w:r>
      <w:r w:rsidRPr="00A37A8F">
        <w:rPr>
          <w:rFonts w:ascii="Arial" w:hAnsi="Arial" w:cs="Arial"/>
          <w:lang w:eastAsia="en-AU"/>
        </w:rPr>
        <w:t>submissions</w:t>
      </w:r>
      <w:r w:rsidRPr="00D91E98">
        <w:rPr>
          <w:rFonts w:ascii="Arial" w:hAnsi="Arial" w:cs="Arial"/>
          <w:color w:val="FF0000"/>
          <w:lang w:eastAsia="en-AU"/>
        </w:rPr>
        <w:t xml:space="preserve"> </w:t>
      </w:r>
      <w:r w:rsidRPr="00D91E98">
        <w:rPr>
          <w:rFonts w:ascii="Arial" w:hAnsi="Arial" w:cs="Arial"/>
          <w:lang w:eastAsia="en-AU"/>
        </w:rPr>
        <w:t>in favour of the proposal.</w:t>
      </w:r>
      <w:r w:rsidRPr="00BE218C">
        <w:rPr>
          <w:rFonts w:ascii="Arial" w:hAnsi="Arial" w:cs="Arial"/>
          <w:lang w:eastAsia="en-AU"/>
        </w:rPr>
        <w:t xml:space="preserve"> </w:t>
      </w:r>
      <w:r w:rsidRPr="00BE218C">
        <w:rPr>
          <w:rFonts w:ascii="Arial" w:hAnsi="Arial" w:cs="Arial"/>
          <w:bCs/>
          <w:lang w:eastAsia="en-AU"/>
        </w:rPr>
        <w:t xml:space="preserve">The issues raised in these submissions are considered </w:t>
      </w:r>
      <w:r w:rsidRPr="00BE218C">
        <w:rPr>
          <w:rFonts w:ascii="Arial" w:hAnsi="Arial" w:cs="Arial"/>
          <w:bCs/>
          <w:lang w:eastAsia="en-AU"/>
        </w:rPr>
        <w:lastRenderedPageBreak/>
        <w:t xml:space="preserve">in </w:t>
      </w:r>
      <w:r w:rsidRPr="00BE218C">
        <w:rPr>
          <w:rFonts w:ascii="Arial" w:hAnsi="Arial" w:cs="Arial"/>
          <w:b/>
          <w:lang w:eastAsia="en-AU"/>
        </w:rPr>
        <w:t>Tabl</w:t>
      </w:r>
      <w:r w:rsidRPr="003B4C6F">
        <w:rPr>
          <w:rFonts w:ascii="Arial" w:hAnsi="Arial" w:cs="Arial"/>
          <w:b/>
          <w:lang w:eastAsia="en-AU"/>
        </w:rPr>
        <w:t>e 8.</w:t>
      </w:r>
    </w:p>
    <w:p w14:paraId="5A4D37BE" w14:textId="5F606AB5" w:rsidR="00A21DCB" w:rsidRDefault="00A21DCB" w:rsidP="00BC19DB">
      <w:pPr>
        <w:shd w:val="clear" w:color="auto" w:fill="FFFFFF"/>
        <w:spacing w:after="0" w:line="240" w:lineRule="auto"/>
        <w:ind w:right="-23"/>
        <w:jc w:val="both"/>
        <w:rPr>
          <w:rFonts w:ascii="Arial" w:hAnsi="Arial" w:cs="Arial"/>
          <w:iCs/>
          <w:lang w:eastAsia="en-GB"/>
        </w:rPr>
      </w:pPr>
    </w:p>
    <w:p w14:paraId="7355C119" w14:textId="71C7DD0F" w:rsidR="002F4892" w:rsidRPr="002F4892" w:rsidRDefault="001935D9" w:rsidP="002F4892">
      <w:pPr>
        <w:shd w:val="clear" w:color="auto" w:fill="FFFFFF"/>
        <w:spacing w:after="0" w:line="240" w:lineRule="auto"/>
        <w:ind w:right="-23"/>
        <w:jc w:val="both"/>
        <w:rPr>
          <w:rFonts w:ascii="Arial" w:hAnsi="Arial" w:cs="Arial"/>
          <w:i/>
          <w:lang w:eastAsia="en-GB"/>
        </w:rPr>
      </w:pPr>
      <w:r>
        <w:rPr>
          <w:rFonts w:ascii="Arial" w:hAnsi="Arial" w:cs="Arial"/>
          <w:i/>
          <w:lang w:eastAsia="en-GB"/>
        </w:rPr>
        <w:t xml:space="preserve">CCDCP 2022 </w:t>
      </w:r>
      <w:r w:rsidR="002F4892" w:rsidRPr="002F4892">
        <w:rPr>
          <w:rFonts w:ascii="Arial" w:hAnsi="Arial" w:cs="Arial"/>
          <w:i/>
          <w:lang w:eastAsia="en-GB"/>
        </w:rPr>
        <w:t>Chapter 2.3: Residential Flat Buildings</w:t>
      </w:r>
    </w:p>
    <w:p w14:paraId="6F7A537D" w14:textId="42E1D580" w:rsidR="00A21DCB" w:rsidRPr="002F4892" w:rsidRDefault="00A21DCB" w:rsidP="00BC19DB">
      <w:pPr>
        <w:shd w:val="clear" w:color="auto" w:fill="FFFFFF"/>
        <w:spacing w:after="0" w:line="240" w:lineRule="auto"/>
        <w:ind w:right="-23"/>
        <w:jc w:val="both"/>
        <w:rPr>
          <w:rFonts w:ascii="Arial" w:hAnsi="Arial" w:cs="Arial"/>
          <w:i/>
          <w:lang w:eastAsia="en-GB"/>
        </w:rPr>
      </w:pPr>
    </w:p>
    <w:p w14:paraId="5564E473" w14:textId="5234C810" w:rsidR="00110985" w:rsidRPr="00110985" w:rsidRDefault="00110985" w:rsidP="00110985">
      <w:pPr>
        <w:shd w:val="clear" w:color="auto" w:fill="FFFFFF"/>
        <w:spacing w:after="0" w:line="240" w:lineRule="auto"/>
        <w:ind w:right="-23"/>
        <w:jc w:val="both"/>
        <w:rPr>
          <w:rFonts w:ascii="Arial" w:hAnsi="Arial" w:cs="Arial"/>
          <w:iCs/>
          <w:lang w:eastAsia="en-GB"/>
        </w:rPr>
      </w:pPr>
      <w:r w:rsidRPr="00110985">
        <w:rPr>
          <w:rFonts w:ascii="Arial" w:hAnsi="Arial" w:cs="Arial"/>
          <w:iCs/>
          <w:lang w:eastAsia="en-GB"/>
        </w:rPr>
        <w:t>Chapter 2.</w:t>
      </w:r>
      <w:r w:rsidR="004123F9">
        <w:rPr>
          <w:rFonts w:ascii="Arial" w:hAnsi="Arial" w:cs="Arial"/>
          <w:iCs/>
          <w:lang w:eastAsia="en-GB"/>
        </w:rPr>
        <w:t>3</w:t>
      </w:r>
      <w:r w:rsidRPr="00110985">
        <w:rPr>
          <w:rFonts w:ascii="Arial" w:hAnsi="Arial" w:cs="Arial"/>
          <w:iCs/>
          <w:lang w:eastAsia="en-GB"/>
        </w:rPr>
        <w:t xml:space="preserve"> of CCDCP 2022 applies to the </w:t>
      </w:r>
      <w:r>
        <w:rPr>
          <w:rFonts w:ascii="Arial" w:hAnsi="Arial" w:cs="Arial"/>
          <w:iCs/>
          <w:lang w:eastAsia="en-GB"/>
        </w:rPr>
        <w:t xml:space="preserve">proposed </w:t>
      </w:r>
      <w:r w:rsidR="0091661C">
        <w:rPr>
          <w:rFonts w:ascii="Arial" w:hAnsi="Arial" w:cs="Arial"/>
          <w:iCs/>
          <w:lang w:eastAsia="en-GB"/>
        </w:rPr>
        <w:t xml:space="preserve">residential </w:t>
      </w:r>
      <w:r w:rsidR="001647CB">
        <w:rPr>
          <w:rFonts w:ascii="Arial" w:hAnsi="Arial" w:cs="Arial"/>
          <w:iCs/>
          <w:lang w:eastAsia="en-GB"/>
        </w:rPr>
        <w:t xml:space="preserve">apartments </w:t>
      </w:r>
      <w:r>
        <w:rPr>
          <w:rFonts w:ascii="Arial" w:hAnsi="Arial" w:cs="Arial"/>
          <w:iCs/>
          <w:lang w:eastAsia="en-GB"/>
        </w:rPr>
        <w:t>component of the development and a summary of compliance with the relevant controls under the Chapter are outlined under the attached table (Attachment X). However, there are a number of requirements under the DCP that are relevant to the proposal but overridden by similar controls contained within the ADG. These DCP requirements include:</w:t>
      </w:r>
    </w:p>
    <w:p w14:paraId="7FDD7D54" w14:textId="6F1E020A" w:rsidR="00A21DCB" w:rsidRDefault="00A21DCB" w:rsidP="00BC19DB">
      <w:pPr>
        <w:shd w:val="clear" w:color="auto" w:fill="FFFFFF"/>
        <w:spacing w:after="0" w:line="240" w:lineRule="auto"/>
        <w:ind w:right="-23"/>
        <w:jc w:val="both"/>
        <w:rPr>
          <w:rFonts w:ascii="Arial" w:hAnsi="Arial" w:cs="Arial"/>
          <w:iCs/>
          <w:lang w:eastAsia="en-GB"/>
        </w:rPr>
      </w:pPr>
    </w:p>
    <w:p w14:paraId="6D4123A7" w14:textId="3B799379" w:rsidR="00A21DCB" w:rsidRPr="00AC57EC" w:rsidRDefault="00AC57EC" w:rsidP="00740E05">
      <w:pPr>
        <w:pStyle w:val="ListParagraph"/>
        <w:numPr>
          <w:ilvl w:val="0"/>
          <w:numId w:val="29"/>
        </w:numPr>
        <w:shd w:val="clear" w:color="auto" w:fill="FFFFFF"/>
        <w:spacing w:after="0" w:line="240" w:lineRule="auto"/>
        <w:ind w:right="-23"/>
        <w:jc w:val="both"/>
        <w:rPr>
          <w:rFonts w:ascii="Arial" w:hAnsi="Arial" w:cs="Arial"/>
          <w:iCs/>
          <w:lang w:eastAsia="en-GB"/>
        </w:rPr>
      </w:pPr>
      <w:r w:rsidRPr="00AC57EC">
        <w:rPr>
          <w:rFonts w:ascii="Arial" w:hAnsi="Arial" w:cs="Arial"/>
          <w:iCs/>
          <w:lang w:eastAsia="en-GB"/>
        </w:rPr>
        <w:t>communal open space (10m² per dwelling with a minimum dimension of five metres);</w:t>
      </w:r>
    </w:p>
    <w:p w14:paraId="1AB16D60" w14:textId="77777777" w:rsidR="00AC57EC" w:rsidRPr="00AC57EC" w:rsidRDefault="00AC57EC" w:rsidP="00740E05">
      <w:pPr>
        <w:pStyle w:val="ListParagraph"/>
        <w:numPr>
          <w:ilvl w:val="0"/>
          <w:numId w:val="29"/>
        </w:numPr>
        <w:shd w:val="clear" w:color="auto" w:fill="FFFFFF"/>
        <w:spacing w:after="0" w:line="240" w:lineRule="auto"/>
        <w:ind w:right="-23"/>
        <w:jc w:val="both"/>
        <w:rPr>
          <w:rFonts w:ascii="Arial" w:hAnsi="Arial" w:cs="Arial"/>
          <w:iCs/>
          <w:lang w:eastAsia="en-GB"/>
        </w:rPr>
      </w:pPr>
      <w:r w:rsidRPr="00AC57EC">
        <w:rPr>
          <w:rFonts w:ascii="Arial" w:hAnsi="Arial" w:cs="Arial"/>
          <w:iCs/>
          <w:lang w:eastAsia="en-GB"/>
        </w:rPr>
        <w:t xml:space="preserve">private open space (a minimum area of 10m² and a minimum dimension of two metres); </w:t>
      </w:r>
    </w:p>
    <w:p w14:paraId="23BDA9F5" w14:textId="5CE9FC59" w:rsidR="00AC57EC" w:rsidRPr="00AC57EC" w:rsidRDefault="00AC57EC" w:rsidP="00740E05">
      <w:pPr>
        <w:pStyle w:val="ListParagraph"/>
        <w:numPr>
          <w:ilvl w:val="0"/>
          <w:numId w:val="29"/>
        </w:numPr>
        <w:shd w:val="clear" w:color="auto" w:fill="FFFFFF"/>
        <w:spacing w:after="0" w:line="240" w:lineRule="auto"/>
        <w:ind w:right="-23"/>
        <w:jc w:val="both"/>
        <w:rPr>
          <w:rFonts w:ascii="Arial" w:hAnsi="Arial" w:cs="Arial"/>
          <w:iCs/>
          <w:lang w:eastAsia="en-GB"/>
        </w:rPr>
      </w:pPr>
      <w:r w:rsidRPr="00AC57EC">
        <w:rPr>
          <w:rFonts w:ascii="Arial" w:hAnsi="Arial" w:cs="Arial"/>
          <w:iCs/>
          <w:lang w:eastAsia="en-GB"/>
        </w:rPr>
        <w:t xml:space="preserve">deep soil provision (12.5% site area), site coverage (soft landscaping 25%); </w:t>
      </w:r>
    </w:p>
    <w:p w14:paraId="3E2DEAAE" w14:textId="0DFDEFB6" w:rsidR="00AC57EC" w:rsidRPr="00AC57EC" w:rsidRDefault="00AC57EC" w:rsidP="00740E05">
      <w:pPr>
        <w:pStyle w:val="ListParagraph"/>
        <w:numPr>
          <w:ilvl w:val="0"/>
          <w:numId w:val="29"/>
        </w:numPr>
        <w:shd w:val="clear" w:color="auto" w:fill="FFFFFF"/>
        <w:spacing w:after="0" w:line="240" w:lineRule="auto"/>
        <w:ind w:right="-23"/>
        <w:jc w:val="both"/>
        <w:rPr>
          <w:rFonts w:ascii="Arial" w:hAnsi="Arial" w:cs="Arial"/>
          <w:iCs/>
          <w:lang w:eastAsia="en-GB"/>
        </w:rPr>
      </w:pPr>
      <w:r w:rsidRPr="00AC57EC">
        <w:rPr>
          <w:rFonts w:ascii="Arial" w:hAnsi="Arial" w:cs="Arial"/>
          <w:iCs/>
          <w:lang w:eastAsia="en-GB"/>
        </w:rPr>
        <w:t xml:space="preserve">solar access (minimum of 3 hours midwinter between 9am-3pm for 70% dwellings); </w:t>
      </w:r>
    </w:p>
    <w:p w14:paraId="0290E46A" w14:textId="2EB7B1CA" w:rsidR="00AC57EC" w:rsidRPr="00AC57EC" w:rsidRDefault="00AC57EC" w:rsidP="00740E05">
      <w:pPr>
        <w:pStyle w:val="ListParagraph"/>
        <w:numPr>
          <w:ilvl w:val="0"/>
          <w:numId w:val="29"/>
        </w:numPr>
        <w:shd w:val="clear" w:color="auto" w:fill="FFFFFF"/>
        <w:spacing w:after="0" w:line="240" w:lineRule="auto"/>
        <w:ind w:right="-23"/>
        <w:jc w:val="both"/>
        <w:rPr>
          <w:rFonts w:ascii="Arial" w:hAnsi="Arial" w:cs="Arial"/>
          <w:iCs/>
          <w:lang w:eastAsia="en-GB"/>
        </w:rPr>
      </w:pPr>
      <w:r w:rsidRPr="00AC57EC">
        <w:rPr>
          <w:rFonts w:ascii="Arial" w:hAnsi="Arial" w:cs="Arial"/>
          <w:iCs/>
          <w:lang w:eastAsia="en-GB"/>
        </w:rPr>
        <w:t xml:space="preserve">building separation; and </w:t>
      </w:r>
    </w:p>
    <w:p w14:paraId="19006436" w14:textId="37DC7F70" w:rsidR="00A21DCB" w:rsidRPr="00AC57EC" w:rsidRDefault="00AC57EC" w:rsidP="00740E05">
      <w:pPr>
        <w:pStyle w:val="ListParagraph"/>
        <w:numPr>
          <w:ilvl w:val="0"/>
          <w:numId w:val="29"/>
        </w:numPr>
        <w:shd w:val="clear" w:color="auto" w:fill="FFFFFF"/>
        <w:spacing w:after="0" w:line="240" w:lineRule="auto"/>
        <w:ind w:right="-23"/>
        <w:jc w:val="both"/>
        <w:rPr>
          <w:rFonts w:ascii="Arial" w:hAnsi="Arial" w:cs="Arial"/>
          <w:iCs/>
          <w:lang w:eastAsia="en-GB"/>
        </w:rPr>
      </w:pPr>
      <w:r w:rsidRPr="00AC57EC">
        <w:rPr>
          <w:rFonts w:ascii="Arial" w:hAnsi="Arial" w:cs="Arial"/>
          <w:iCs/>
          <w:lang w:eastAsia="en-GB"/>
        </w:rPr>
        <w:t>storage (3m² of floor area/1-2 bed dwelling).</w:t>
      </w:r>
    </w:p>
    <w:p w14:paraId="0E363527" w14:textId="50A1DD47" w:rsidR="00A21DCB" w:rsidRDefault="00A21DCB" w:rsidP="00BC19DB">
      <w:pPr>
        <w:shd w:val="clear" w:color="auto" w:fill="FFFFFF"/>
        <w:spacing w:after="0" w:line="240" w:lineRule="auto"/>
        <w:ind w:right="-23"/>
        <w:jc w:val="both"/>
        <w:rPr>
          <w:rFonts w:ascii="Arial" w:hAnsi="Arial" w:cs="Arial"/>
          <w:iCs/>
          <w:lang w:eastAsia="en-GB"/>
        </w:rPr>
      </w:pPr>
    </w:p>
    <w:p w14:paraId="6CB2CAE7" w14:textId="3A3FB450" w:rsidR="00A21DCB" w:rsidRDefault="00AC57EC" w:rsidP="00BC19DB">
      <w:pPr>
        <w:shd w:val="clear" w:color="auto" w:fill="FFFFFF"/>
        <w:spacing w:after="0" w:line="240" w:lineRule="auto"/>
        <w:ind w:right="-23"/>
        <w:jc w:val="both"/>
        <w:rPr>
          <w:rFonts w:ascii="Arial" w:hAnsi="Arial" w:cs="Arial"/>
          <w:iCs/>
          <w:lang w:eastAsia="en-GB"/>
        </w:rPr>
      </w:pPr>
      <w:r>
        <w:rPr>
          <w:rFonts w:ascii="Arial" w:hAnsi="Arial" w:cs="Arial"/>
          <w:iCs/>
          <w:lang w:eastAsia="en-GB"/>
        </w:rPr>
        <w:t>The DCP requirements relevant to the proposal that are not provided within the ADG include the following:</w:t>
      </w:r>
    </w:p>
    <w:p w14:paraId="38F53129" w14:textId="316BD267" w:rsidR="00AC57EC" w:rsidRDefault="00AC57EC" w:rsidP="00BC19DB">
      <w:pPr>
        <w:shd w:val="clear" w:color="auto" w:fill="FFFFFF"/>
        <w:spacing w:after="0" w:line="240" w:lineRule="auto"/>
        <w:ind w:right="-23"/>
        <w:jc w:val="both"/>
        <w:rPr>
          <w:rFonts w:ascii="Arial" w:hAnsi="Arial" w:cs="Arial"/>
          <w:iCs/>
          <w:lang w:eastAsia="en-GB"/>
        </w:rPr>
      </w:pPr>
    </w:p>
    <w:p w14:paraId="7EC698EA" w14:textId="77777777" w:rsidR="00112031" w:rsidRDefault="00B64131" w:rsidP="00B64131">
      <w:pPr>
        <w:shd w:val="clear" w:color="auto" w:fill="FFFFFF"/>
        <w:spacing w:after="0" w:line="240" w:lineRule="auto"/>
        <w:ind w:right="-23"/>
        <w:jc w:val="both"/>
        <w:rPr>
          <w:rFonts w:ascii="Arial" w:hAnsi="Arial" w:cs="Arial"/>
          <w:iCs/>
          <w:lang w:eastAsia="en-GB"/>
        </w:rPr>
      </w:pPr>
      <w:r w:rsidRPr="00B64131">
        <w:rPr>
          <w:rFonts w:ascii="Arial" w:hAnsi="Arial" w:cs="Arial"/>
          <w:iCs/>
          <w:u w:val="single"/>
          <w:lang w:eastAsia="en-GB"/>
        </w:rPr>
        <w:t>Building height</w:t>
      </w:r>
      <w:r w:rsidRPr="00B64131">
        <w:rPr>
          <w:rFonts w:ascii="Arial" w:hAnsi="Arial" w:cs="Arial"/>
          <w:iCs/>
          <w:lang w:eastAsia="en-GB"/>
        </w:rPr>
        <w:t xml:space="preserve"> </w:t>
      </w:r>
    </w:p>
    <w:p w14:paraId="2CC0BF2E" w14:textId="77777777" w:rsidR="00112031" w:rsidRDefault="00112031" w:rsidP="00B64131">
      <w:pPr>
        <w:shd w:val="clear" w:color="auto" w:fill="FFFFFF"/>
        <w:spacing w:after="0" w:line="240" w:lineRule="auto"/>
        <w:ind w:right="-23"/>
        <w:jc w:val="both"/>
        <w:rPr>
          <w:rFonts w:ascii="Arial" w:hAnsi="Arial" w:cs="Arial"/>
          <w:iCs/>
          <w:lang w:eastAsia="en-GB"/>
        </w:rPr>
      </w:pPr>
    </w:p>
    <w:p w14:paraId="10739176" w14:textId="5604F18E" w:rsidR="00AC57EC" w:rsidRPr="00B64131" w:rsidRDefault="00112031" w:rsidP="00B64131">
      <w:pPr>
        <w:shd w:val="clear" w:color="auto" w:fill="FFFFFF"/>
        <w:spacing w:after="0" w:line="240" w:lineRule="auto"/>
        <w:ind w:right="-23"/>
        <w:jc w:val="both"/>
        <w:rPr>
          <w:rFonts w:ascii="Arial" w:hAnsi="Arial" w:cs="Arial"/>
          <w:iCs/>
          <w:lang w:eastAsia="en-GB"/>
        </w:rPr>
      </w:pPr>
      <w:r>
        <w:rPr>
          <w:rFonts w:ascii="Arial" w:hAnsi="Arial" w:cs="Arial"/>
          <w:iCs/>
          <w:lang w:eastAsia="en-GB"/>
        </w:rPr>
        <w:t>U</w:t>
      </w:r>
      <w:r w:rsidR="00B64131" w:rsidRPr="00B64131">
        <w:rPr>
          <w:rFonts w:ascii="Arial" w:hAnsi="Arial" w:cs="Arial"/>
          <w:iCs/>
          <w:lang w:eastAsia="en-GB"/>
        </w:rPr>
        <w:t>nder clause 2.3.3.1 where a maximum building height for a site is not identified in the height maps under CCLEP 2022</w:t>
      </w:r>
      <w:r w:rsidR="00E868BD">
        <w:rPr>
          <w:rFonts w:ascii="Arial" w:hAnsi="Arial" w:cs="Arial"/>
          <w:iCs/>
          <w:lang w:eastAsia="en-GB"/>
        </w:rPr>
        <w:t>,</w:t>
      </w:r>
      <w:r w:rsidR="00B64131" w:rsidRPr="00B64131">
        <w:rPr>
          <w:rFonts w:ascii="Arial" w:hAnsi="Arial" w:cs="Arial"/>
          <w:iCs/>
          <w:lang w:eastAsia="en-GB"/>
        </w:rPr>
        <w:t xml:space="preserve"> the development shall not exceed 2 storeys in height. The proposed tower has a total of 26 storeys and 17 </w:t>
      </w:r>
      <w:r w:rsidR="00D961E1">
        <w:rPr>
          <w:rFonts w:ascii="Arial" w:hAnsi="Arial" w:cs="Arial"/>
          <w:iCs/>
          <w:lang w:eastAsia="en-GB"/>
        </w:rPr>
        <w:t xml:space="preserve">storeys </w:t>
      </w:r>
      <w:r w:rsidR="00B64131" w:rsidRPr="00B64131">
        <w:rPr>
          <w:rFonts w:ascii="Arial" w:hAnsi="Arial" w:cs="Arial"/>
          <w:iCs/>
          <w:lang w:eastAsia="en-GB"/>
        </w:rPr>
        <w:t>dedicated to residential unit accommodation</w:t>
      </w:r>
      <w:r w:rsidR="00C1674C">
        <w:rPr>
          <w:rFonts w:ascii="Arial" w:hAnsi="Arial" w:cs="Arial"/>
          <w:iCs/>
          <w:lang w:eastAsia="en-GB"/>
        </w:rPr>
        <w:t xml:space="preserve"> and therefore fails to comply with the requirements of this clause</w:t>
      </w:r>
      <w:r w:rsidR="00674BE7">
        <w:rPr>
          <w:rFonts w:ascii="Arial" w:hAnsi="Arial" w:cs="Arial"/>
          <w:iCs/>
          <w:lang w:eastAsia="en-GB"/>
        </w:rPr>
        <w:t xml:space="preserve"> (1200% variation).</w:t>
      </w:r>
    </w:p>
    <w:p w14:paraId="1563AFEA" w14:textId="2C606832" w:rsidR="00A21DCB" w:rsidRDefault="00A21DCB" w:rsidP="00BC19DB">
      <w:pPr>
        <w:shd w:val="clear" w:color="auto" w:fill="FFFFFF"/>
        <w:spacing w:after="0" w:line="240" w:lineRule="auto"/>
        <w:ind w:right="-23"/>
        <w:jc w:val="both"/>
        <w:rPr>
          <w:rFonts w:ascii="Arial" w:hAnsi="Arial" w:cs="Arial"/>
          <w:iCs/>
          <w:lang w:eastAsia="en-GB"/>
        </w:rPr>
      </w:pPr>
    </w:p>
    <w:p w14:paraId="098A04E2" w14:textId="355DF3AE" w:rsidR="00A21DCB" w:rsidRDefault="00B64131" w:rsidP="00BC19DB">
      <w:pPr>
        <w:shd w:val="clear" w:color="auto" w:fill="FFFFFF"/>
        <w:spacing w:after="0" w:line="240" w:lineRule="auto"/>
        <w:ind w:right="-23"/>
        <w:jc w:val="both"/>
        <w:rPr>
          <w:rFonts w:ascii="Arial" w:hAnsi="Arial" w:cs="Arial"/>
          <w:iCs/>
          <w:lang w:eastAsia="en-GB"/>
        </w:rPr>
      </w:pPr>
      <w:r>
        <w:rPr>
          <w:rFonts w:ascii="Arial" w:hAnsi="Arial" w:cs="Arial"/>
          <w:iCs/>
          <w:lang w:eastAsia="en-GB"/>
        </w:rPr>
        <w:t>The objectives of the clause are as follows:</w:t>
      </w:r>
    </w:p>
    <w:p w14:paraId="705A31E0" w14:textId="4F384C25" w:rsidR="00B64131" w:rsidRDefault="00B64131" w:rsidP="00BC19DB">
      <w:pPr>
        <w:shd w:val="clear" w:color="auto" w:fill="FFFFFF"/>
        <w:spacing w:after="0" w:line="240" w:lineRule="auto"/>
        <w:ind w:right="-23"/>
        <w:jc w:val="both"/>
        <w:rPr>
          <w:rFonts w:ascii="Arial" w:hAnsi="Arial" w:cs="Arial"/>
          <w:iCs/>
          <w:lang w:eastAsia="en-GB"/>
        </w:rPr>
      </w:pPr>
    </w:p>
    <w:p w14:paraId="6C00932F" w14:textId="77777777" w:rsidR="008516C4" w:rsidRPr="008516C4" w:rsidRDefault="008516C4" w:rsidP="00740E05">
      <w:pPr>
        <w:pStyle w:val="ListParagraph"/>
        <w:numPr>
          <w:ilvl w:val="0"/>
          <w:numId w:val="30"/>
        </w:numPr>
        <w:shd w:val="clear" w:color="auto" w:fill="FFFFFF"/>
        <w:spacing w:after="0" w:line="240" w:lineRule="auto"/>
        <w:ind w:right="-23"/>
        <w:jc w:val="both"/>
        <w:rPr>
          <w:rFonts w:ascii="Arial" w:hAnsi="Arial" w:cs="Arial"/>
          <w:i/>
          <w:lang w:eastAsia="en-GB"/>
        </w:rPr>
      </w:pPr>
      <w:r w:rsidRPr="008516C4">
        <w:rPr>
          <w:rFonts w:ascii="Arial" w:hAnsi="Arial" w:cs="Arial"/>
          <w:i/>
          <w:lang w:eastAsia="en-GB"/>
        </w:rPr>
        <w:t>To ensure that buildings are compatible with the existing and desired future character of the locality</w:t>
      </w:r>
    </w:p>
    <w:p w14:paraId="7467F6F5" w14:textId="77777777" w:rsidR="008516C4" w:rsidRPr="008516C4" w:rsidRDefault="008516C4" w:rsidP="00740E05">
      <w:pPr>
        <w:pStyle w:val="ListParagraph"/>
        <w:numPr>
          <w:ilvl w:val="0"/>
          <w:numId w:val="30"/>
        </w:numPr>
        <w:shd w:val="clear" w:color="auto" w:fill="FFFFFF"/>
        <w:spacing w:after="0" w:line="240" w:lineRule="auto"/>
        <w:ind w:right="-23"/>
        <w:jc w:val="both"/>
        <w:rPr>
          <w:rFonts w:ascii="Arial" w:hAnsi="Arial" w:cs="Arial"/>
          <w:i/>
          <w:lang w:eastAsia="en-GB"/>
        </w:rPr>
      </w:pPr>
      <w:r w:rsidRPr="008516C4">
        <w:rPr>
          <w:rFonts w:ascii="Arial" w:hAnsi="Arial" w:cs="Arial"/>
          <w:i/>
          <w:lang w:eastAsia="en-GB"/>
        </w:rPr>
        <w:t>To ensure that the height of buildings protects the amenity of neighbouring properties in terms of visual bulk, access to sunlight, privacy and views</w:t>
      </w:r>
    </w:p>
    <w:p w14:paraId="3DCE0554" w14:textId="0B1309B4" w:rsidR="00B64131" w:rsidRPr="008516C4" w:rsidRDefault="008516C4" w:rsidP="00740E05">
      <w:pPr>
        <w:pStyle w:val="ListParagraph"/>
        <w:numPr>
          <w:ilvl w:val="0"/>
          <w:numId w:val="30"/>
        </w:numPr>
        <w:shd w:val="clear" w:color="auto" w:fill="FFFFFF"/>
        <w:spacing w:after="0" w:line="240" w:lineRule="auto"/>
        <w:ind w:right="-23"/>
        <w:jc w:val="both"/>
        <w:rPr>
          <w:rFonts w:ascii="Arial" w:hAnsi="Arial" w:cs="Arial"/>
          <w:i/>
          <w:lang w:eastAsia="en-GB"/>
        </w:rPr>
      </w:pPr>
      <w:r w:rsidRPr="008516C4">
        <w:rPr>
          <w:rFonts w:ascii="Arial" w:hAnsi="Arial" w:cs="Arial"/>
          <w:i/>
          <w:lang w:eastAsia="en-GB"/>
        </w:rPr>
        <w:t>To ensure that building height is not visually obtrusive, is compatible with the scenic qualities of hillside and ridgetop locations and respects the sites natural topography</w:t>
      </w:r>
    </w:p>
    <w:p w14:paraId="4315AE3D" w14:textId="31CA3A38" w:rsidR="00A21DCB" w:rsidRPr="008516C4" w:rsidRDefault="00A21DCB" w:rsidP="00BC19DB">
      <w:pPr>
        <w:shd w:val="clear" w:color="auto" w:fill="FFFFFF"/>
        <w:spacing w:after="0" w:line="240" w:lineRule="auto"/>
        <w:ind w:right="-23"/>
        <w:jc w:val="both"/>
        <w:rPr>
          <w:rFonts w:ascii="Arial" w:hAnsi="Arial" w:cs="Arial"/>
          <w:i/>
          <w:lang w:eastAsia="en-GB"/>
        </w:rPr>
      </w:pPr>
    </w:p>
    <w:p w14:paraId="197E2667" w14:textId="594AE153" w:rsidR="00851D8D" w:rsidRDefault="00851D8D" w:rsidP="00851D8D">
      <w:pPr>
        <w:shd w:val="clear" w:color="auto" w:fill="FFFFFF"/>
        <w:spacing w:after="0" w:line="240" w:lineRule="auto"/>
        <w:ind w:right="-23"/>
        <w:jc w:val="both"/>
        <w:rPr>
          <w:rFonts w:ascii="Arial" w:hAnsi="Arial" w:cs="Arial"/>
          <w:iCs/>
          <w:lang w:eastAsia="en-GB"/>
        </w:rPr>
      </w:pPr>
      <w:r>
        <w:rPr>
          <w:rFonts w:ascii="Arial" w:hAnsi="Arial" w:cs="Arial"/>
          <w:iCs/>
          <w:lang w:eastAsia="en-GB"/>
        </w:rPr>
        <w:t xml:space="preserve">The proposed development results in a building height which is excessive for the site and does not fit with </w:t>
      </w:r>
      <w:r w:rsidR="00B85F7D">
        <w:rPr>
          <w:rFonts w:ascii="Arial" w:hAnsi="Arial" w:cs="Arial"/>
          <w:iCs/>
          <w:lang w:eastAsia="en-GB"/>
        </w:rPr>
        <w:t xml:space="preserve">either the existing or desired future </w:t>
      </w:r>
      <w:r>
        <w:rPr>
          <w:rFonts w:ascii="Arial" w:hAnsi="Arial" w:cs="Arial"/>
          <w:iCs/>
          <w:lang w:eastAsia="en-GB"/>
        </w:rPr>
        <w:t xml:space="preserve">character of the locality. The </w:t>
      </w:r>
      <w:r w:rsidRPr="00E323F3">
        <w:rPr>
          <w:rFonts w:ascii="Arial" w:hAnsi="Arial" w:cs="Arial"/>
          <w:iCs/>
          <w:lang w:eastAsia="en-GB"/>
        </w:rPr>
        <w:t xml:space="preserve">proposed development is 26 storeys </w:t>
      </w:r>
      <w:r>
        <w:rPr>
          <w:rFonts w:ascii="Arial" w:hAnsi="Arial" w:cs="Arial"/>
          <w:iCs/>
          <w:lang w:eastAsia="en-GB"/>
        </w:rPr>
        <w:t xml:space="preserve">high, </w:t>
      </w:r>
      <w:r w:rsidRPr="00E323F3">
        <w:rPr>
          <w:rFonts w:ascii="Arial" w:hAnsi="Arial" w:cs="Arial"/>
          <w:iCs/>
          <w:lang w:eastAsia="en-GB"/>
        </w:rPr>
        <w:t xml:space="preserve">and </w:t>
      </w:r>
      <w:r>
        <w:rPr>
          <w:rFonts w:ascii="Arial" w:hAnsi="Arial" w:cs="Arial"/>
          <w:iCs/>
          <w:lang w:eastAsia="en-GB"/>
        </w:rPr>
        <w:t xml:space="preserve">the </w:t>
      </w:r>
      <w:r w:rsidRPr="00E323F3">
        <w:rPr>
          <w:rFonts w:ascii="Arial" w:hAnsi="Arial" w:cs="Arial"/>
          <w:iCs/>
          <w:lang w:eastAsia="en-GB"/>
        </w:rPr>
        <w:t>overall building height is 87.938m to the roof top</w:t>
      </w:r>
      <w:r>
        <w:rPr>
          <w:rFonts w:ascii="Arial" w:hAnsi="Arial" w:cs="Arial"/>
          <w:iCs/>
          <w:lang w:eastAsia="en-GB"/>
        </w:rPr>
        <w:t>.</w:t>
      </w:r>
    </w:p>
    <w:p w14:paraId="1793FA1D" w14:textId="77777777" w:rsidR="00851D8D" w:rsidRDefault="00851D8D" w:rsidP="00851D8D">
      <w:pPr>
        <w:shd w:val="clear" w:color="auto" w:fill="FFFFFF"/>
        <w:spacing w:after="0" w:line="240" w:lineRule="auto"/>
        <w:ind w:right="-23"/>
        <w:jc w:val="both"/>
        <w:rPr>
          <w:rFonts w:ascii="Arial" w:hAnsi="Arial" w:cs="Arial"/>
          <w:iCs/>
          <w:lang w:eastAsia="en-GB"/>
        </w:rPr>
      </w:pPr>
    </w:p>
    <w:p w14:paraId="2AD30728" w14:textId="16B3C0C9" w:rsidR="00851D8D" w:rsidRDefault="00851D8D" w:rsidP="00B85F7D">
      <w:pPr>
        <w:shd w:val="clear" w:color="auto" w:fill="FFFFFF"/>
        <w:spacing w:after="0" w:line="240" w:lineRule="auto"/>
        <w:ind w:right="-23"/>
        <w:jc w:val="both"/>
        <w:rPr>
          <w:rFonts w:ascii="Arial" w:eastAsia="Calibri" w:hAnsi="Arial" w:cs="Arial"/>
          <w:color w:val="000000"/>
          <w:lang w:val="en"/>
        </w:rPr>
      </w:pPr>
      <w:r>
        <w:rPr>
          <w:rFonts w:ascii="Arial" w:hAnsi="Arial" w:cs="Arial"/>
          <w:iCs/>
          <w:lang w:eastAsia="en-GB"/>
        </w:rPr>
        <w:t>The existing area is characterised by low density residential development in a landscaped setting</w:t>
      </w:r>
      <w:r w:rsidR="00EA5EB0">
        <w:rPr>
          <w:rFonts w:ascii="Arial" w:hAnsi="Arial" w:cs="Arial"/>
          <w:iCs/>
          <w:lang w:eastAsia="en-GB"/>
        </w:rPr>
        <w:t xml:space="preserve"> with a small portion of commercial development in the form of a </w:t>
      </w:r>
      <w:r w:rsidR="00D52C6C">
        <w:rPr>
          <w:rFonts w:ascii="Arial" w:hAnsi="Arial" w:cs="Arial"/>
          <w:iCs/>
          <w:lang w:eastAsia="en-GB"/>
        </w:rPr>
        <w:t>three</w:t>
      </w:r>
      <w:r w:rsidR="00421DDF">
        <w:rPr>
          <w:rFonts w:ascii="Arial" w:hAnsi="Arial" w:cs="Arial"/>
          <w:iCs/>
          <w:lang w:eastAsia="en-GB"/>
        </w:rPr>
        <w:t>-</w:t>
      </w:r>
      <w:r w:rsidR="00EA5EB0">
        <w:rPr>
          <w:rFonts w:ascii="Arial" w:hAnsi="Arial" w:cs="Arial"/>
          <w:iCs/>
          <w:lang w:eastAsia="en-GB"/>
        </w:rPr>
        <w:t xml:space="preserve">storey golf club and associated </w:t>
      </w:r>
      <w:r w:rsidR="00E81A3A">
        <w:rPr>
          <w:rFonts w:ascii="Arial" w:hAnsi="Arial" w:cs="Arial"/>
          <w:iCs/>
          <w:lang w:eastAsia="en-GB"/>
        </w:rPr>
        <w:t xml:space="preserve">two and </w:t>
      </w:r>
      <w:r w:rsidR="00E30B5D">
        <w:rPr>
          <w:rFonts w:ascii="Arial" w:hAnsi="Arial" w:cs="Arial"/>
          <w:iCs/>
          <w:lang w:eastAsia="en-GB"/>
        </w:rPr>
        <w:t>t</w:t>
      </w:r>
      <w:r w:rsidR="00D52C6C">
        <w:rPr>
          <w:rFonts w:ascii="Arial" w:hAnsi="Arial" w:cs="Arial"/>
          <w:iCs/>
          <w:lang w:eastAsia="en-GB"/>
        </w:rPr>
        <w:t>hree</w:t>
      </w:r>
      <w:r w:rsidR="00E30B5D">
        <w:rPr>
          <w:rFonts w:ascii="Arial" w:hAnsi="Arial" w:cs="Arial"/>
          <w:iCs/>
          <w:lang w:eastAsia="en-GB"/>
        </w:rPr>
        <w:t xml:space="preserve"> storey </w:t>
      </w:r>
      <w:r w:rsidR="00EA5EB0">
        <w:rPr>
          <w:rFonts w:ascii="Arial" w:hAnsi="Arial" w:cs="Arial"/>
          <w:iCs/>
          <w:lang w:eastAsia="en-GB"/>
        </w:rPr>
        <w:t>serviced apartments. Th</w:t>
      </w:r>
      <w:r w:rsidR="00E30B5D">
        <w:rPr>
          <w:rFonts w:ascii="Arial" w:hAnsi="Arial" w:cs="Arial"/>
          <w:iCs/>
          <w:lang w:eastAsia="en-GB"/>
        </w:rPr>
        <w:t xml:space="preserve">e site </w:t>
      </w:r>
      <w:r w:rsidR="00EA5EB0">
        <w:rPr>
          <w:rFonts w:ascii="Arial" w:hAnsi="Arial" w:cs="Arial"/>
          <w:iCs/>
          <w:lang w:eastAsia="en-GB"/>
        </w:rPr>
        <w:t xml:space="preserve">is </w:t>
      </w:r>
      <w:r>
        <w:rPr>
          <w:rFonts w:ascii="Arial" w:hAnsi="Arial" w:cs="Arial"/>
          <w:iCs/>
          <w:lang w:eastAsia="en-GB"/>
        </w:rPr>
        <w:t>surrounded by the golf course and system of wetlands that make up the Kooindah Waters Estate. Broader afield is a manufactured home estate to the south-west and rural residential development</w:t>
      </w:r>
      <w:r w:rsidR="00F6157A">
        <w:rPr>
          <w:rFonts w:ascii="Arial" w:hAnsi="Arial" w:cs="Arial"/>
          <w:iCs/>
          <w:lang w:eastAsia="en-GB"/>
        </w:rPr>
        <w:t xml:space="preserve"> on large lots</w:t>
      </w:r>
      <w:r>
        <w:rPr>
          <w:rFonts w:ascii="Arial" w:hAnsi="Arial" w:cs="Arial"/>
          <w:iCs/>
          <w:lang w:eastAsia="en-GB"/>
        </w:rPr>
        <w:t xml:space="preserve">. </w:t>
      </w:r>
      <w:r w:rsidR="00B85F7D">
        <w:rPr>
          <w:rFonts w:ascii="Arial" w:hAnsi="Arial" w:cs="Arial"/>
          <w:iCs/>
          <w:lang w:eastAsia="en-GB"/>
        </w:rPr>
        <w:t>It is considered that the desired future character is the continuation of the existing character</w:t>
      </w:r>
      <w:r w:rsidR="00E868BD">
        <w:rPr>
          <w:rFonts w:ascii="Arial" w:hAnsi="Arial" w:cs="Arial"/>
          <w:iCs/>
          <w:lang w:eastAsia="en-GB"/>
        </w:rPr>
        <w:t>,</w:t>
      </w:r>
      <w:r w:rsidR="001012B8">
        <w:rPr>
          <w:rFonts w:ascii="Arial" w:hAnsi="Arial" w:cs="Arial"/>
          <w:iCs/>
          <w:lang w:eastAsia="en-GB"/>
        </w:rPr>
        <w:t xml:space="preserve"> as there are no proposals to rezone</w:t>
      </w:r>
      <w:r w:rsidR="00E30B5D">
        <w:rPr>
          <w:rFonts w:ascii="Arial" w:hAnsi="Arial" w:cs="Arial"/>
          <w:iCs/>
          <w:lang w:eastAsia="en-GB"/>
        </w:rPr>
        <w:t xml:space="preserve"> the area</w:t>
      </w:r>
      <w:r w:rsidR="00421DDF">
        <w:rPr>
          <w:rFonts w:ascii="Arial" w:hAnsi="Arial" w:cs="Arial"/>
          <w:iCs/>
          <w:lang w:eastAsia="en-GB"/>
        </w:rPr>
        <w:t>.</w:t>
      </w:r>
      <w:r w:rsidR="001012B8">
        <w:rPr>
          <w:rFonts w:ascii="Arial" w:hAnsi="Arial" w:cs="Arial"/>
          <w:iCs/>
          <w:lang w:eastAsia="en-GB"/>
        </w:rPr>
        <w:t xml:space="preserve"> </w:t>
      </w:r>
    </w:p>
    <w:p w14:paraId="5CC5FFE5" w14:textId="77777777" w:rsidR="00851D8D" w:rsidRDefault="00851D8D" w:rsidP="001D0150">
      <w:pPr>
        <w:spacing w:after="0" w:line="240" w:lineRule="auto"/>
        <w:jc w:val="both"/>
        <w:rPr>
          <w:rFonts w:ascii="Arial" w:eastAsia="Calibri" w:hAnsi="Arial" w:cs="Arial"/>
          <w:color w:val="000000"/>
          <w:lang w:val="en"/>
        </w:rPr>
      </w:pPr>
    </w:p>
    <w:p w14:paraId="4E256396" w14:textId="195088EE" w:rsidR="001D0150" w:rsidRPr="001D0150" w:rsidRDefault="001D0150" w:rsidP="001D0150">
      <w:pPr>
        <w:spacing w:after="0" w:line="240" w:lineRule="auto"/>
        <w:jc w:val="both"/>
        <w:rPr>
          <w:rFonts w:ascii="Arial" w:eastAsia="Calibri" w:hAnsi="Arial" w:cs="Arial"/>
          <w:color w:val="000000"/>
          <w:lang w:val="en"/>
        </w:rPr>
      </w:pPr>
      <w:r w:rsidRPr="001D0150">
        <w:rPr>
          <w:rFonts w:ascii="Arial" w:eastAsia="Calibri" w:hAnsi="Arial" w:cs="Arial"/>
          <w:color w:val="000000"/>
          <w:lang w:val="en"/>
        </w:rPr>
        <w:t xml:space="preserve">In determining whether the design of the development is compatible with the character of the local area, consideration was given to the planning principle of </w:t>
      </w:r>
      <w:r w:rsidRPr="001D0150">
        <w:rPr>
          <w:rFonts w:ascii="Arial" w:eastAsia="Calibri" w:hAnsi="Arial" w:cs="Arial"/>
          <w:i/>
          <w:iCs/>
          <w:color w:val="000000"/>
          <w:lang w:val="en"/>
        </w:rPr>
        <w:t xml:space="preserve">Project Venture Development Pty Ltd v Pittwater Council [2005]. </w:t>
      </w:r>
      <w:r w:rsidRPr="001D0150">
        <w:rPr>
          <w:rFonts w:ascii="Arial" w:eastAsia="Calibri" w:hAnsi="Arial" w:cs="Arial"/>
          <w:color w:val="000000"/>
          <w:lang w:val="en"/>
        </w:rPr>
        <w:t xml:space="preserve">Compatibility is seen to be a measure of the ability to exist together in harmony. It is not a test of sameness. </w:t>
      </w:r>
      <w:r w:rsidR="00DC67F7" w:rsidRPr="00DC67F7">
        <w:rPr>
          <w:rFonts w:ascii="Arial" w:eastAsia="Calibri" w:hAnsi="Arial" w:cs="Arial"/>
          <w:color w:val="000000"/>
          <w:lang w:val="en"/>
        </w:rPr>
        <w:t>It is generally accepted that buildings can exist together in harmony without having the same density, scale or appearance, though as the difference in these attributes increases, harmony is harder to achieve.</w:t>
      </w:r>
      <w:r w:rsidR="00DC67F7">
        <w:rPr>
          <w:rFonts w:ascii="Arial" w:eastAsia="Calibri" w:hAnsi="Arial" w:cs="Arial"/>
          <w:color w:val="000000"/>
          <w:lang w:val="en"/>
        </w:rPr>
        <w:t xml:space="preserve"> </w:t>
      </w:r>
      <w:r w:rsidRPr="001D0150">
        <w:rPr>
          <w:rFonts w:ascii="Arial" w:eastAsia="Calibri" w:hAnsi="Arial" w:cs="Arial"/>
          <w:color w:val="000000"/>
          <w:lang w:val="en"/>
        </w:rPr>
        <w:t xml:space="preserve">To establish </w:t>
      </w:r>
      <w:r w:rsidRPr="001D0150">
        <w:rPr>
          <w:rFonts w:ascii="Arial" w:eastAsia="Calibri" w:hAnsi="Arial" w:cs="Arial"/>
          <w:color w:val="000000"/>
          <w:lang w:val="en"/>
        </w:rPr>
        <w:lastRenderedPageBreak/>
        <w:t>compatibility with the character of the local area, the following questions were considered by the Commissioner in that matter:</w:t>
      </w:r>
    </w:p>
    <w:p w14:paraId="0B6A48B6" w14:textId="77777777" w:rsidR="001D0150" w:rsidRPr="001D0150" w:rsidRDefault="001D0150" w:rsidP="001D0150">
      <w:pPr>
        <w:spacing w:after="0" w:line="240" w:lineRule="auto"/>
        <w:jc w:val="both"/>
        <w:rPr>
          <w:rFonts w:ascii="Arial" w:eastAsia="Calibri" w:hAnsi="Arial" w:cs="Arial"/>
          <w:color w:val="000000"/>
          <w:lang w:val="en"/>
        </w:rPr>
      </w:pPr>
    </w:p>
    <w:p w14:paraId="07743215" w14:textId="6738BE06" w:rsidR="001D0150" w:rsidRPr="001D0150" w:rsidRDefault="001D0150" w:rsidP="00740E05">
      <w:pPr>
        <w:numPr>
          <w:ilvl w:val="0"/>
          <w:numId w:val="40"/>
        </w:numPr>
        <w:spacing w:after="150" w:line="240" w:lineRule="auto"/>
        <w:jc w:val="both"/>
        <w:rPr>
          <w:rFonts w:ascii="Arial" w:eastAsia="Calibri" w:hAnsi="Arial" w:cs="Arial"/>
          <w:b/>
          <w:bCs/>
          <w:i/>
          <w:iCs/>
          <w:color w:val="263238"/>
          <w:lang w:eastAsia="en-AU"/>
        </w:rPr>
      </w:pPr>
      <w:r w:rsidRPr="001D0150">
        <w:rPr>
          <w:rFonts w:ascii="Arial" w:eastAsia="Calibri" w:hAnsi="Arial" w:cs="Arial"/>
          <w:i/>
          <w:iCs/>
          <w:color w:val="263238"/>
          <w:lang w:eastAsia="en-AU"/>
        </w:rPr>
        <w:t xml:space="preserve">Are the proposal’s physical impacts on surrounding development acceptable? </w:t>
      </w:r>
    </w:p>
    <w:p w14:paraId="0FB1F971" w14:textId="77777777" w:rsidR="001D0150" w:rsidRPr="001D0150" w:rsidRDefault="001D0150" w:rsidP="00740E05">
      <w:pPr>
        <w:numPr>
          <w:ilvl w:val="0"/>
          <w:numId w:val="40"/>
        </w:numPr>
        <w:spacing w:after="150" w:line="240" w:lineRule="auto"/>
        <w:jc w:val="both"/>
        <w:rPr>
          <w:rFonts w:ascii="Arial" w:eastAsia="Calibri" w:hAnsi="Arial" w:cs="Arial"/>
          <w:b/>
          <w:bCs/>
          <w:i/>
          <w:iCs/>
          <w:color w:val="263238"/>
          <w:lang w:eastAsia="en-AU"/>
        </w:rPr>
      </w:pPr>
      <w:r w:rsidRPr="001D0150">
        <w:rPr>
          <w:rFonts w:ascii="Arial" w:eastAsia="Calibri" w:hAnsi="Arial" w:cs="Arial"/>
          <w:i/>
          <w:iCs/>
          <w:color w:val="263238"/>
          <w:lang w:eastAsia="en-AU"/>
        </w:rPr>
        <w:t>Is the proposal’s appearance in harmony with the buildings around it and the character of the street?</w:t>
      </w:r>
    </w:p>
    <w:p w14:paraId="1841B1FC" w14:textId="69137957" w:rsidR="00261CF1" w:rsidRPr="00261CF1" w:rsidRDefault="00261CF1" w:rsidP="00261CF1">
      <w:pPr>
        <w:spacing w:after="0" w:line="240" w:lineRule="auto"/>
        <w:jc w:val="both"/>
        <w:rPr>
          <w:rFonts w:ascii="Arial" w:eastAsia="Calibri" w:hAnsi="Arial" w:cs="Arial"/>
          <w:color w:val="000000"/>
          <w:lang w:val="en"/>
        </w:rPr>
      </w:pPr>
      <w:r w:rsidRPr="00261CF1">
        <w:rPr>
          <w:rFonts w:ascii="Arial" w:eastAsia="Calibri" w:hAnsi="Arial" w:cs="Arial"/>
          <w:color w:val="000000"/>
          <w:lang w:val="en"/>
        </w:rPr>
        <w:t>The physical impacts, such as noise and overlooking can be assessed with relative objectivity. In contrast, to decide whether or not a new building appears to be in harmony with its surroundings is a more subjective task. Analysing the existing context and then testing the proposal against it can, however, reduce the degree of subjectivity.</w:t>
      </w:r>
    </w:p>
    <w:p w14:paraId="6B683838" w14:textId="77777777" w:rsidR="00261CF1" w:rsidRDefault="00261CF1" w:rsidP="00BC19DB">
      <w:pPr>
        <w:shd w:val="clear" w:color="auto" w:fill="FFFFFF"/>
        <w:spacing w:after="0" w:line="240" w:lineRule="auto"/>
        <w:ind w:right="-23"/>
        <w:jc w:val="both"/>
        <w:rPr>
          <w:rFonts w:ascii="Arial" w:hAnsi="Arial" w:cs="Arial"/>
          <w:iCs/>
          <w:lang w:eastAsia="en-GB"/>
        </w:rPr>
      </w:pPr>
    </w:p>
    <w:p w14:paraId="6A6DF9FF" w14:textId="08F79D97" w:rsidR="00D961E1" w:rsidRDefault="00C73C5D" w:rsidP="00BC19DB">
      <w:pPr>
        <w:shd w:val="clear" w:color="auto" w:fill="FFFFFF"/>
        <w:spacing w:after="0" w:line="240" w:lineRule="auto"/>
        <w:ind w:right="-23"/>
        <w:jc w:val="both"/>
        <w:rPr>
          <w:rFonts w:ascii="Arial" w:hAnsi="Arial" w:cs="Arial"/>
          <w:iCs/>
          <w:lang w:eastAsia="en-GB"/>
        </w:rPr>
      </w:pPr>
      <w:r>
        <w:rPr>
          <w:rFonts w:ascii="Arial" w:hAnsi="Arial" w:cs="Arial"/>
          <w:iCs/>
          <w:lang w:eastAsia="en-GB"/>
        </w:rPr>
        <w:t>Turning to the first question</w:t>
      </w:r>
      <w:r w:rsidR="00E868BD">
        <w:rPr>
          <w:rFonts w:ascii="Arial" w:hAnsi="Arial" w:cs="Arial"/>
          <w:iCs/>
          <w:lang w:eastAsia="en-GB"/>
        </w:rPr>
        <w:t>,</w:t>
      </w:r>
      <w:r>
        <w:rPr>
          <w:rFonts w:ascii="Arial" w:hAnsi="Arial" w:cs="Arial"/>
          <w:iCs/>
          <w:lang w:eastAsia="en-GB"/>
        </w:rPr>
        <w:t xml:space="preserve"> it is considered that the proposed development </w:t>
      </w:r>
      <w:r w:rsidR="00617357">
        <w:rPr>
          <w:rFonts w:ascii="Arial" w:hAnsi="Arial" w:cs="Arial"/>
          <w:iCs/>
          <w:lang w:eastAsia="en-GB"/>
        </w:rPr>
        <w:t xml:space="preserve">will result in </w:t>
      </w:r>
      <w:r>
        <w:rPr>
          <w:rFonts w:ascii="Arial" w:hAnsi="Arial" w:cs="Arial"/>
          <w:iCs/>
          <w:lang w:eastAsia="en-GB"/>
        </w:rPr>
        <w:t xml:space="preserve">unacceptable </w:t>
      </w:r>
      <w:r w:rsidR="00E54B4B">
        <w:rPr>
          <w:rFonts w:ascii="Arial" w:hAnsi="Arial" w:cs="Arial"/>
          <w:iCs/>
          <w:lang w:eastAsia="en-GB"/>
        </w:rPr>
        <w:t xml:space="preserve">physical </w:t>
      </w:r>
      <w:r>
        <w:rPr>
          <w:rFonts w:ascii="Arial" w:hAnsi="Arial" w:cs="Arial"/>
          <w:iCs/>
          <w:lang w:eastAsia="en-GB"/>
        </w:rPr>
        <w:t xml:space="preserve">impacts on surrounding development. These impacts include visual impacts, overlooking, acoustic impacts, parking impacts, ecological impacts, </w:t>
      </w:r>
      <w:r w:rsidR="00DF3216">
        <w:rPr>
          <w:rFonts w:ascii="Arial" w:hAnsi="Arial" w:cs="Arial"/>
          <w:iCs/>
          <w:lang w:eastAsia="en-GB"/>
        </w:rPr>
        <w:t xml:space="preserve">and adverse impacts on </w:t>
      </w:r>
      <w:r w:rsidR="00E72092">
        <w:rPr>
          <w:rFonts w:ascii="Arial" w:hAnsi="Arial" w:cs="Arial"/>
          <w:iCs/>
          <w:lang w:eastAsia="en-GB"/>
        </w:rPr>
        <w:t xml:space="preserve">the </w:t>
      </w:r>
      <w:r w:rsidR="00DF3216">
        <w:rPr>
          <w:rFonts w:ascii="Arial" w:hAnsi="Arial" w:cs="Arial"/>
          <w:iCs/>
          <w:lang w:eastAsia="en-GB"/>
        </w:rPr>
        <w:t>streetscape</w:t>
      </w:r>
      <w:r w:rsidR="001711C3">
        <w:rPr>
          <w:rFonts w:ascii="Arial" w:hAnsi="Arial" w:cs="Arial"/>
          <w:iCs/>
          <w:lang w:eastAsia="en-GB"/>
        </w:rPr>
        <w:t>.</w:t>
      </w:r>
    </w:p>
    <w:p w14:paraId="366D4529" w14:textId="1903088B" w:rsidR="00617357" w:rsidRDefault="00617357" w:rsidP="00BC19DB">
      <w:pPr>
        <w:shd w:val="clear" w:color="auto" w:fill="FFFFFF"/>
        <w:spacing w:after="0" w:line="240" w:lineRule="auto"/>
        <w:ind w:right="-23"/>
        <w:jc w:val="both"/>
        <w:rPr>
          <w:rFonts w:ascii="Arial" w:hAnsi="Arial" w:cs="Arial"/>
          <w:iCs/>
          <w:lang w:eastAsia="en-GB"/>
        </w:rPr>
      </w:pPr>
    </w:p>
    <w:p w14:paraId="56CA89EA" w14:textId="00F7E59F" w:rsidR="00E54B4B" w:rsidRDefault="008171A0" w:rsidP="00BC19DB">
      <w:pPr>
        <w:shd w:val="clear" w:color="auto" w:fill="FFFFFF"/>
        <w:spacing w:after="0" w:line="240" w:lineRule="auto"/>
        <w:ind w:right="-23"/>
        <w:jc w:val="both"/>
        <w:rPr>
          <w:rFonts w:ascii="Arial" w:hAnsi="Arial" w:cs="Arial"/>
          <w:iCs/>
          <w:lang w:eastAsia="en-GB"/>
        </w:rPr>
      </w:pPr>
      <w:r w:rsidRPr="008D6DCE">
        <w:rPr>
          <w:rFonts w:ascii="Arial" w:hAnsi="Arial" w:cs="Arial"/>
          <w:i/>
          <w:lang w:eastAsia="en-GB"/>
        </w:rPr>
        <w:t>Visu</w:t>
      </w:r>
      <w:r w:rsidR="00285A70" w:rsidRPr="008D6DCE">
        <w:rPr>
          <w:rFonts w:ascii="Arial" w:hAnsi="Arial" w:cs="Arial"/>
          <w:i/>
          <w:lang w:eastAsia="en-GB"/>
        </w:rPr>
        <w:t>al impacts</w:t>
      </w:r>
      <w:r w:rsidR="00285A70">
        <w:rPr>
          <w:rFonts w:ascii="Arial" w:hAnsi="Arial" w:cs="Arial"/>
          <w:iCs/>
          <w:lang w:eastAsia="en-GB"/>
        </w:rPr>
        <w:t xml:space="preserve"> –</w:t>
      </w:r>
      <w:r w:rsidR="00E54B4B">
        <w:rPr>
          <w:rFonts w:ascii="Arial" w:hAnsi="Arial" w:cs="Arial"/>
          <w:iCs/>
          <w:lang w:eastAsia="en-GB"/>
        </w:rPr>
        <w:t xml:space="preserve"> the visual impact of the proposal is a major concern raised by submitters. The height, bulk and scale are in stark contrast to its surroundings and would result in a substantially altered character of the area. </w:t>
      </w:r>
    </w:p>
    <w:p w14:paraId="7B84891D" w14:textId="77777777" w:rsidR="00E54B4B" w:rsidRDefault="00E54B4B" w:rsidP="00BC19DB">
      <w:pPr>
        <w:shd w:val="clear" w:color="auto" w:fill="FFFFFF"/>
        <w:spacing w:after="0" w:line="240" w:lineRule="auto"/>
        <w:ind w:right="-23"/>
        <w:jc w:val="both"/>
        <w:rPr>
          <w:rFonts w:ascii="Arial" w:hAnsi="Arial" w:cs="Arial"/>
          <w:iCs/>
          <w:lang w:eastAsia="en-GB"/>
        </w:rPr>
      </w:pPr>
    </w:p>
    <w:p w14:paraId="38CD26BF" w14:textId="77777777" w:rsidR="00F651BD" w:rsidRPr="00B81091" w:rsidRDefault="00F651BD" w:rsidP="00FF6CAC">
      <w:pPr>
        <w:shd w:val="clear" w:color="auto" w:fill="FFFFFF"/>
        <w:spacing w:after="0" w:line="240" w:lineRule="auto"/>
        <w:ind w:left="709" w:right="-23"/>
        <w:jc w:val="both"/>
        <w:rPr>
          <w:rFonts w:ascii="Arial" w:hAnsi="Arial" w:cs="Arial"/>
          <w:iCs/>
          <w:lang w:eastAsia="en-GB"/>
        </w:rPr>
      </w:pPr>
      <w:r>
        <w:rPr>
          <w:rFonts w:ascii="Arial" w:hAnsi="Arial" w:cs="Arial"/>
          <w:iCs/>
          <w:lang w:eastAsia="en-GB"/>
        </w:rPr>
        <w:t xml:space="preserve">The planning principle in </w:t>
      </w:r>
      <w:r w:rsidRPr="00832BF5">
        <w:rPr>
          <w:rFonts w:ascii="Arial" w:hAnsi="Arial" w:cs="Arial"/>
          <w:i/>
          <w:lang w:eastAsia="en-GB"/>
        </w:rPr>
        <w:t>Veloshin v Randwick Council [2007] NSWLEC 428</w:t>
      </w:r>
      <w:r>
        <w:rPr>
          <w:rFonts w:ascii="Arial" w:hAnsi="Arial" w:cs="Arial"/>
          <w:i/>
          <w:lang w:eastAsia="en-GB"/>
        </w:rPr>
        <w:t xml:space="preserve"> considered </w:t>
      </w:r>
      <w:r w:rsidRPr="00832BF5">
        <w:rPr>
          <w:rFonts w:ascii="Arial" w:hAnsi="Arial" w:cs="Arial"/>
          <w:iCs/>
          <w:lang w:eastAsia="en-GB"/>
        </w:rPr>
        <w:t xml:space="preserve">whether the </w:t>
      </w:r>
      <w:r>
        <w:rPr>
          <w:rFonts w:ascii="Arial" w:hAnsi="Arial" w:cs="Arial"/>
          <w:iCs/>
          <w:lang w:eastAsia="en-GB"/>
        </w:rPr>
        <w:t xml:space="preserve">height, bulk and scale of a proposed development is acceptable. </w:t>
      </w:r>
      <w:r w:rsidRPr="00B81091">
        <w:rPr>
          <w:rFonts w:ascii="Arial" w:hAnsi="Arial" w:cs="Arial"/>
          <w:iCs/>
          <w:lang w:eastAsia="en-GB"/>
        </w:rPr>
        <w:t>The principle states that the appropriateness of a proposal’s height and bulk is most usefully assessed against planning controls related to these attributes, such as maximum height, floor space ratio, site coverage and setbacks. </w:t>
      </w:r>
      <w:r w:rsidRPr="009E58A8">
        <w:rPr>
          <w:rFonts w:ascii="Arial" w:hAnsi="Arial" w:cs="Arial"/>
          <w:iCs/>
          <w:lang w:eastAsia="en-GB"/>
        </w:rPr>
        <w:t>The questions to be asked are:</w:t>
      </w:r>
    </w:p>
    <w:p w14:paraId="31543B03" w14:textId="77777777" w:rsidR="00F651BD" w:rsidRPr="00B81091" w:rsidRDefault="00F651BD" w:rsidP="00FF6CAC">
      <w:pPr>
        <w:shd w:val="clear" w:color="auto" w:fill="FFFFFF"/>
        <w:spacing w:after="0" w:line="240" w:lineRule="auto"/>
        <w:ind w:left="709" w:right="-23"/>
        <w:jc w:val="both"/>
        <w:rPr>
          <w:rFonts w:ascii="Arial" w:hAnsi="Arial" w:cs="Arial"/>
          <w:iCs/>
          <w:lang w:eastAsia="en-GB"/>
        </w:rPr>
      </w:pPr>
    </w:p>
    <w:p w14:paraId="0768C2D3" w14:textId="77777777" w:rsidR="00F651BD" w:rsidRPr="00146FC2" w:rsidRDefault="00F651BD" w:rsidP="00740E05">
      <w:pPr>
        <w:pStyle w:val="ListParagraph"/>
        <w:numPr>
          <w:ilvl w:val="0"/>
          <w:numId w:val="46"/>
        </w:numPr>
        <w:shd w:val="clear" w:color="auto" w:fill="FFFFFF"/>
        <w:spacing w:after="0" w:line="240" w:lineRule="auto"/>
        <w:ind w:right="-23"/>
        <w:jc w:val="both"/>
        <w:rPr>
          <w:rFonts w:ascii="Arial" w:hAnsi="Arial" w:cs="Arial"/>
          <w:i/>
          <w:lang w:eastAsia="en-GB"/>
        </w:rPr>
      </w:pPr>
      <w:r w:rsidRPr="00146FC2">
        <w:rPr>
          <w:rFonts w:ascii="Arial" w:hAnsi="Arial" w:cs="Arial"/>
          <w:i/>
          <w:lang w:eastAsia="en-GB"/>
        </w:rPr>
        <w:t>Are the impacts consistent with impacts that may be reasonably expected under the controls? How does the proposal’s height and bulk relate to the height and bulk desired under the relevant controls?</w:t>
      </w:r>
    </w:p>
    <w:p w14:paraId="5906DF3C" w14:textId="77777777" w:rsidR="00F651BD" w:rsidRPr="009E58A8" w:rsidRDefault="00F651BD" w:rsidP="00FF6CAC">
      <w:pPr>
        <w:shd w:val="clear" w:color="auto" w:fill="FFFFFF"/>
        <w:spacing w:after="0" w:line="240" w:lineRule="auto"/>
        <w:ind w:left="709" w:right="-23"/>
        <w:jc w:val="both"/>
        <w:rPr>
          <w:rFonts w:ascii="Arial" w:hAnsi="Arial" w:cs="Arial"/>
          <w:i/>
          <w:lang w:eastAsia="en-GB"/>
        </w:rPr>
      </w:pPr>
    </w:p>
    <w:p w14:paraId="77AEDEAE" w14:textId="77777777" w:rsidR="00F651BD" w:rsidRPr="00146FC2" w:rsidRDefault="00F651BD" w:rsidP="00740E05">
      <w:pPr>
        <w:pStyle w:val="ListParagraph"/>
        <w:numPr>
          <w:ilvl w:val="0"/>
          <w:numId w:val="46"/>
        </w:numPr>
        <w:shd w:val="clear" w:color="auto" w:fill="FFFFFF"/>
        <w:spacing w:after="0" w:line="240" w:lineRule="auto"/>
        <w:ind w:right="-23"/>
        <w:jc w:val="both"/>
        <w:rPr>
          <w:rFonts w:ascii="Arial" w:hAnsi="Arial" w:cs="Arial"/>
          <w:i/>
          <w:lang w:eastAsia="en-GB"/>
        </w:rPr>
      </w:pPr>
      <w:r w:rsidRPr="00146FC2">
        <w:rPr>
          <w:rFonts w:ascii="Arial" w:hAnsi="Arial" w:cs="Arial"/>
          <w:i/>
          <w:lang w:eastAsia="en-GB"/>
        </w:rPr>
        <w:t>Does the area have a predominant existing character and are the planning controls likely to maintain it? Does the proposal fit into the existing character of the area?</w:t>
      </w:r>
    </w:p>
    <w:p w14:paraId="0AA1A9E8" w14:textId="77777777" w:rsidR="00F651BD" w:rsidRPr="00146FC2" w:rsidRDefault="00F651BD" w:rsidP="00FF6CAC">
      <w:pPr>
        <w:shd w:val="clear" w:color="auto" w:fill="FFFFFF"/>
        <w:spacing w:after="0" w:line="240" w:lineRule="auto"/>
        <w:ind w:left="709" w:right="-23"/>
        <w:jc w:val="both"/>
        <w:rPr>
          <w:rFonts w:ascii="Arial" w:hAnsi="Arial" w:cs="Arial"/>
          <w:i/>
          <w:lang w:eastAsia="en-GB"/>
        </w:rPr>
      </w:pPr>
    </w:p>
    <w:p w14:paraId="76FFE3F2" w14:textId="1E6550AC" w:rsidR="00F651BD" w:rsidRDefault="00812F4B" w:rsidP="00FF6CAC">
      <w:pPr>
        <w:shd w:val="clear" w:color="auto" w:fill="FFFFFF"/>
        <w:spacing w:after="0" w:line="240" w:lineRule="auto"/>
        <w:ind w:left="709" w:right="-23"/>
        <w:jc w:val="both"/>
        <w:rPr>
          <w:rFonts w:ascii="Arial" w:hAnsi="Arial" w:cs="Arial"/>
          <w:iCs/>
          <w:lang w:eastAsia="en-GB"/>
        </w:rPr>
      </w:pPr>
      <w:r>
        <w:rPr>
          <w:rFonts w:ascii="Arial" w:hAnsi="Arial" w:cs="Arial"/>
          <w:iCs/>
          <w:lang w:eastAsia="en-GB"/>
        </w:rPr>
        <w:t>T</w:t>
      </w:r>
      <w:r w:rsidR="00F651BD">
        <w:rPr>
          <w:rFonts w:ascii="Arial" w:hAnsi="Arial" w:cs="Arial"/>
          <w:iCs/>
          <w:lang w:eastAsia="en-GB"/>
        </w:rPr>
        <w:t>he impacts associated with the proposed development are not consistent with the impacts that may be reasonably expected of a building with a maximum height of two storeys, as required by the DCP. The propos</w:t>
      </w:r>
      <w:r w:rsidR="00816C09">
        <w:rPr>
          <w:rFonts w:ascii="Arial" w:hAnsi="Arial" w:cs="Arial"/>
          <w:iCs/>
          <w:lang w:eastAsia="en-GB"/>
        </w:rPr>
        <w:t xml:space="preserve">al with a height of </w:t>
      </w:r>
      <w:r w:rsidR="00F651BD">
        <w:rPr>
          <w:rFonts w:ascii="Arial" w:hAnsi="Arial" w:cs="Arial"/>
          <w:iCs/>
          <w:lang w:eastAsia="en-GB"/>
        </w:rPr>
        <w:t>26 storeys</w:t>
      </w:r>
      <w:r w:rsidR="00816C09">
        <w:rPr>
          <w:rFonts w:ascii="Arial" w:hAnsi="Arial" w:cs="Arial"/>
          <w:iCs/>
          <w:lang w:eastAsia="en-GB"/>
        </w:rPr>
        <w:t xml:space="preserve"> </w:t>
      </w:r>
      <w:r w:rsidR="00F651BD">
        <w:rPr>
          <w:rFonts w:ascii="Arial" w:hAnsi="Arial" w:cs="Arial"/>
          <w:iCs/>
          <w:lang w:eastAsia="en-GB"/>
        </w:rPr>
        <w:t>will result in adverse visual impacts, overlooking, acoustic impacts, parking and ecology</w:t>
      </w:r>
      <w:r w:rsidR="006216DB">
        <w:rPr>
          <w:rFonts w:ascii="Arial" w:hAnsi="Arial" w:cs="Arial"/>
          <w:iCs/>
          <w:lang w:eastAsia="en-GB"/>
        </w:rPr>
        <w:t xml:space="preserve"> impacts</w:t>
      </w:r>
      <w:r w:rsidR="00F651BD">
        <w:rPr>
          <w:rFonts w:ascii="Arial" w:hAnsi="Arial" w:cs="Arial"/>
          <w:iCs/>
          <w:lang w:eastAsia="en-GB"/>
        </w:rPr>
        <w:t xml:space="preserve"> as well as adverse impacts to the streetscape and character of the locality. It is considered that development of a two</w:t>
      </w:r>
      <w:r w:rsidR="00816C09">
        <w:rPr>
          <w:rFonts w:ascii="Arial" w:hAnsi="Arial" w:cs="Arial"/>
          <w:iCs/>
          <w:lang w:eastAsia="en-GB"/>
        </w:rPr>
        <w:t>-</w:t>
      </w:r>
      <w:r w:rsidR="00F651BD">
        <w:rPr>
          <w:rFonts w:ascii="Arial" w:hAnsi="Arial" w:cs="Arial"/>
          <w:iCs/>
          <w:lang w:eastAsia="en-GB"/>
        </w:rPr>
        <w:t>storey development would be acceptable in the location</w:t>
      </w:r>
      <w:r w:rsidR="00E868BD">
        <w:rPr>
          <w:rFonts w:ascii="Arial" w:hAnsi="Arial" w:cs="Arial"/>
          <w:iCs/>
          <w:lang w:eastAsia="en-GB"/>
        </w:rPr>
        <w:t>,</w:t>
      </w:r>
      <w:r w:rsidR="00F651BD">
        <w:rPr>
          <w:rFonts w:ascii="Arial" w:hAnsi="Arial" w:cs="Arial"/>
          <w:iCs/>
          <w:lang w:eastAsia="en-GB"/>
        </w:rPr>
        <w:t xml:space="preserve"> as it </w:t>
      </w:r>
      <w:r w:rsidR="00E46440">
        <w:rPr>
          <w:rFonts w:ascii="Arial" w:hAnsi="Arial" w:cs="Arial"/>
          <w:iCs/>
          <w:lang w:eastAsia="en-GB"/>
        </w:rPr>
        <w:t>would compl</w:t>
      </w:r>
      <w:r w:rsidR="00D52C6C">
        <w:rPr>
          <w:rFonts w:ascii="Arial" w:hAnsi="Arial" w:cs="Arial"/>
          <w:iCs/>
          <w:lang w:eastAsia="en-GB"/>
        </w:rPr>
        <w:t>e</w:t>
      </w:r>
      <w:r w:rsidR="00E46440">
        <w:rPr>
          <w:rFonts w:ascii="Arial" w:hAnsi="Arial" w:cs="Arial"/>
          <w:iCs/>
          <w:lang w:eastAsia="en-GB"/>
        </w:rPr>
        <w:t xml:space="preserve">ment </w:t>
      </w:r>
      <w:r w:rsidR="00F651BD">
        <w:rPr>
          <w:rFonts w:ascii="Arial" w:hAnsi="Arial" w:cs="Arial"/>
          <w:iCs/>
          <w:lang w:eastAsia="en-GB"/>
        </w:rPr>
        <w:t xml:space="preserve">the </w:t>
      </w:r>
      <w:r w:rsidR="00D52C6C">
        <w:rPr>
          <w:rFonts w:ascii="Arial" w:hAnsi="Arial" w:cs="Arial"/>
          <w:iCs/>
          <w:lang w:eastAsia="en-GB"/>
        </w:rPr>
        <w:t>three</w:t>
      </w:r>
      <w:r w:rsidR="00816C09">
        <w:rPr>
          <w:rFonts w:ascii="Arial" w:hAnsi="Arial" w:cs="Arial"/>
          <w:iCs/>
          <w:lang w:eastAsia="en-GB"/>
        </w:rPr>
        <w:t>-</w:t>
      </w:r>
      <w:r w:rsidR="00F651BD">
        <w:rPr>
          <w:rFonts w:ascii="Arial" w:hAnsi="Arial" w:cs="Arial"/>
          <w:iCs/>
          <w:lang w:eastAsia="en-GB"/>
        </w:rPr>
        <w:t xml:space="preserve">storey golf club and serviced apartments development to the east. A maximum three storey building was also envisaged on the location in the 2002 Master Plan. </w:t>
      </w:r>
    </w:p>
    <w:p w14:paraId="51D8C3BB" w14:textId="77777777" w:rsidR="00F651BD" w:rsidRDefault="00F651BD" w:rsidP="00FF6CAC">
      <w:pPr>
        <w:shd w:val="clear" w:color="auto" w:fill="FFFFFF"/>
        <w:spacing w:after="0" w:line="240" w:lineRule="auto"/>
        <w:ind w:left="709" w:right="-23"/>
        <w:jc w:val="both"/>
        <w:rPr>
          <w:rFonts w:ascii="Arial" w:hAnsi="Arial" w:cs="Arial"/>
          <w:iCs/>
          <w:lang w:eastAsia="en-GB"/>
        </w:rPr>
      </w:pPr>
    </w:p>
    <w:p w14:paraId="10110E1F" w14:textId="2421748F" w:rsidR="00E46440" w:rsidRDefault="00E46440" w:rsidP="00FF6CAC">
      <w:pPr>
        <w:shd w:val="clear" w:color="auto" w:fill="FFFFFF"/>
        <w:spacing w:after="0" w:line="240" w:lineRule="auto"/>
        <w:ind w:left="709" w:right="-23"/>
        <w:jc w:val="both"/>
        <w:rPr>
          <w:rFonts w:ascii="Arial" w:hAnsi="Arial" w:cs="Arial"/>
          <w:iCs/>
          <w:lang w:eastAsia="en-GB"/>
        </w:rPr>
      </w:pPr>
      <w:r>
        <w:rPr>
          <w:rFonts w:ascii="Arial" w:hAnsi="Arial" w:cs="Arial"/>
          <w:iCs/>
          <w:lang w:eastAsia="en-GB"/>
        </w:rPr>
        <w:t>With a maximum of two stories</w:t>
      </w:r>
      <w:r w:rsidR="006216DB">
        <w:rPr>
          <w:rFonts w:ascii="Arial" w:hAnsi="Arial" w:cs="Arial"/>
          <w:iCs/>
          <w:lang w:eastAsia="en-GB"/>
        </w:rPr>
        <w:t>,</w:t>
      </w:r>
      <w:r>
        <w:rPr>
          <w:rFonts w:ascii="Arial" w:hAnsi="Arial" w:cs="Arial"/>
          <w:iCs/>
          <w:lang w:eastAsia="en-GB"/>
        </w:rPr>
        <w:t xml:space="preserve"> the planning controls in the </w:t>
      </w:r>
      <w:r w:rsidR="00812F4B">
        <w:rPr>
          <w:rFonts w:ascii="Arial" w:hAnsi="Arial" w:cs="Arial"/>
          <w:iCs/>
          <w:lang w:eastAsia="en-GB"/>
        </w:rPr>
        <w:t>DCP maintain the existing character</w:t>
      </w:r>
      <w:r>
        <w:rPr>
          <w:rFonts w:ascii="Arial" w:hAnsi="Arial" w:cs="Arial"/>
          <w:iCs/>
          <w:lang w:eastAsia="en-GB"/>
        </w:rPr>
        <w:t xml:space="preserve"> which is low scale in nature and dominated by one and two storey developments.</w:t>
      </w:r>
      <w:r w:rsidR="000E1670">
        <w:rPr>
          <w:rFonts w:ascii="Arial" w:hAnsi="Arial" w:cs="Arial"/>
          <w:iCs/>
          <w:lang w:eastAsia="en-GB"/>
        </w:rPr>
        <w:t xml:space="preserve"> </w:t>
      </w:r>
      <w:r w:rsidR="00597CE7">
        <w:rPr>
          <w:rFonts w:ascii="Arial" w:hAnsi="Arial" w:cs="Arial"/>
          <w:iCs/>
          <w:lang w:eastAsia="en-GB"/>
        </w:rPr>
        <w:t>The proposed development is contrary to this.</w:t>
      </w:r>
    </w:p>
    <w:p w14:paraId="2DA71326" w14:textId="77777777" w:rsidR="00E46440" w:rsidRDefault="00E46440" w:rsidP="00FF6CAC">
      <w:pPr>
        <w:shd w:val="clear" w:color="auto" w:fill="FFFFFF"/>
        <w:spacing w:after="0" w:line="240" w:lineRule="auto"/>
        <w:ind w:left="709" w:right="-23"/>
        <w:jc w:val="both"/>
        <w:rPr>
          <w:rFonts w:ascii="Arial" w:hAnsi="Arial" w:cs="Arial"/>
          <w:iCs/>
          <w:lang w:eastAsia="en-GB"/>
        </w:rPr>
      </w:pPr>
    </w:p>
    <w:p w14:paraId="75FF77EC" w14:textId="65C63AA7" w:rsidR="002E2866" w:rsidRDefault="000E1670" w:rsidP="00E868BD">
      <w:pPr>
        <w:shd w:val="clear" w:color="auto" w:fill="FFFFFF"/>
        <w:spacing w:after="0" w:line="240" w:lineRule="auto"/>
        <w:ind w:left="709" w:right="-23"/>
        <w:jc w:val="both"/>
        <w:rPr>
          <w:rFonts w:ascii="Arial" w:hAnsi="Arial" w:cs="Arial"/>
          <w:iCs/>
          <w:lang w:eastAsia="en-GB"/>
        </w:rPr>
      </w:pPr>
      <w:r>
        <w:rPr>
          <w:rFonts w:ascii="Arial" w:hAnsi="Arial" w:cs="Arial"/>
          <w:iCs/>
          <w:lang w:eastAsia="en-GB"/>
        </w:rPr>
        <w:t xml:space="preserve">The proposed development does not ‘fit’ into the existing character </w:t>
      </w:r>
      <w:r w:rsidR="00FB17E9">
        <w:rPr>
          <w:rFonts w:ascii="Arial" w:hAnsi="Arial" w:cs="Arial"/>
          <w:iCs/>
          <w:lang w:eastAsia="en-GB"/>
        </w:rPr>
        <w:t xml:space="preserve">as the height, bulk and scale of the proposal </w:t>
      </w:r>
      <w:r w:rsidR="001A30DE">
        <w:rPr>
          <w:rFonts w:ascii="Arial" w:hAnsi="Arial" w:cs="Arial"/>
          <w:iCs/>
          <w:lang w:eastAsia="en-GB"/>
        </w:rPr>
        <w:t xml:space="preserve">are completely out of context and </w:t>
      </w:r>
      <w:r w:rsidR="00E868BD">
        <w:rPr>
          <w:rFonts w:ascii="Arial" w:hAnsi="Arial" w:cs="Arial"/>
          <w:iCs/>
          <w:lang w:eastAsia="en-GB"/>
        </w:rPr>
        <w:t>visually dominate</w:t>
      </w:r>
      <w:r>
        <w:rPr>
          <w:rFonts w:ascii="Arial" w:hAnsi="Arial" w:cs="Arial"/>
          <w:iCs/>
          <w:lang w:eastAsia="en-GB"/>
        </w:rPr>
        <w:t xml:space="preserve"> </w:t>
      </w:r>
      <w:r w:rsidR="00E868BD">
        <w:rPr>
          <w:rFonts w:ascii="Arial" w:hAnsi="Arial" w:cs="Arial"/>
          <w:iCs/>
          <w:lang w:eastAsia="en-GB"/>
        </w:rPr>
        <w:t>every</w:t>
      </w:r>
      <w:r>
        <w:rPr>
          <w:rFonts w:ascii="Arial" w:hAnsi="Arial" w:cs="Arial"/>
          <w:iCs/>
          <w:lang w:eastAsia="en-GB"/>
        </w:rPr>
        <w:t>thing</w:t>
      </w:r>
      <w:r w:rsidR="00E868BD">
        <w:rPr>
          <w:rFonts w:ascii="Arial" w:hAnsi="Arial" w:cs="Arial"/>
          <w:iCs/>
          <w:lang w:eastAsia="en-GB"/>
        </w:rPr>
        <w:t xml:space="preserve"> else</w:t>
      </w:r>
      <w:r>
        <w:rPr>
          <w:rFonts w:ascii="Arial" w:hAnsi="Arial" w:cs="Arial"/>
          <w:iCs/>
          <w:lang w:eastAsia="en-GB"/>
        </w:rPr>
        <w:t xml:space="preserve"> in the locality. </w:t>
      </w:r>
      <w:r w:rsidR="00FB17E9">
        <w:rPr>
          <w:rFonts w:ascii="Arial" w:hAnsi="Arial" w:cs="Arial"/>
          <w:iCs/>
          <w:lang w:eastAsia="en-GB"/>
        </w:rPr>
        <w:t xml:space="preserve">The proposal </w:t>
      </w:r>
      <w:r>
        <w:rPr>
          <w:rFonts w:ascii="Arial" w:hAnsi="Arial" w:cs="Arial"/>
          <w:iCs/>
          <w:lang w:eastAsia="en-GB"/>
        </w:rPr>
        <w:t>will domina</w:t>
      </w:r>
      <w:r w:rsidR="00E868BD">
        <w:rPr>
          <w:rFonts w:ascii="Arial" w:hAnsi="Arial" w:cs="Arial"/>
          <w:iCs/>
          <w:lang w:eastAsia="en-GB"/>
        </w:rPr>
        <w:t xml:space="preserve">te </w:t>
      </w:r>
      <w:r>
        <w:rPr>
          <w:rFonts w:ascii="Arial" w:hAnsi="Arial" w:cs="Arial"/>
          <w:iCs/>
          <w:lang w:eastAsia="en-GB"/>
        </w:rPr>
        <w:t xml:space="preserve">the views to and from the area and no amount of landscaping would assist in softening the view of the </w:t>
      </w:r>
      <w:r>
        <w:rPr>
          <w:rFonts w:ascii="Arial" w:hAnsi="Arial" w:cs="Arial"/>
          <w:iCs/>
          <w:lang w:eastAsia="en-GB"/>
        </w:rPr>
        <w:lastRenderedPageBreak/>
        <w:t>development. The locality would experience adverse visual impacts that would otherwise not result from a compliant two storey development.</w:t>
      </w:r>
    </w:p>
    <w:p w14:paraId="6E026F51" w14:textId="77777777" w:rsidR="00B22F1A" w:rsidRDefault="00B22F1A" w:rsidP="00F651BD">
      <w:pPr>
        <w:shd w:val="clear" w:color="auto" w:fill="FFFFFF"/>
        <w:spacing w:after="0" w:line="240" w:lineRule="auto"/>
        <w:ind w:right="-23"/>
        <w:jc w:val="both"/>
        <w:rPr>
          <w:rFonts w:ascii="Arial" w:hAnsi="Arial" w:cs="Arial"/>
          <w:iCs/>
          <w:lang w:eastAsia="en-GB"/>
        </w:rPr>
      </w:pPr>
    </w:p>
    <w:p w14:paraId="32E04774" w14:textId="0336F284" w:rsidR="00EF45A2" w:rsidRDefault="00EF45A2" w:rsidP="00F651BD">
      <w:pPr>
        <w:shd w:val="clear" w:color="auto" w:fill="FFFFFF"/>
        <w:spacing w:after="0" w:line="240" w:lineRule="auto"/>
        <w:ind w:right="-23"/>
        <w:jc w:val="both"/>
        <w:rPr>
          <w:rFonts w:ascii="Arial" w:hAnsi="Arial" w:cs="Arial"/>
          <w:iCs/>
          <w:lang w:eastAsia="en-GB"/>
        </w:rPr>
      </w:pPr>
      <w:r>
        <w:rPr>
          <w:rFonts w:ascii="Arial" w:hAnsi="Arial" w:cs="Arial"/>
          <w:iCs/>
          <w:lang w:eastAsia="en-GB"/>
        </w:rPr>
        <w:t xml:space="preserve">The potential visual impact on adjoining public open spaces and residential areas is strongly influenced by the relative size of the building and distance from the viewer. There are very minimal setbacks </w:t>
      </w:r>
      <w:r w:rsidR="00E46440">
        <w:rPr>
          <w:rFonts w:ascii="Arial" w:hAnsi="Arial" w:cs="Arial"/>
          <w:iCs/>
          <w:lang w:eastAsia="en-GB"/>
        </w:rPr>
        <w:t xml:space="preserve">proposed </w:t>
      </w:r>
      <w:r>
        <w:rPr>
          <w:rFonts w:ascii="Arial" w:hAnsi="Arial" w:cs="Arial"/>
          <w:iCs/>
          <w:lang w:eastAsia="en-GB"/>
        </w:rPr>
        <w:t xml:space="preserve">between the proposed tower and adjoining development and the golf course. The development will therefore result in a high visual impact upon </w:t>
      </w:r>
      <w:r w:rsidR="00E46440">
        <w:rPr>
          <w:rFonts w:ascii="Arial" w:hAnsi="Arial" w:cs="Arial"/>
          <w:iCs/>
          <w:lang w:eastAsia="en-GB"/>
        </w:rPr>
        <w:t xml:space="preserve">from within the </w:t>
      </w:r>
      <w:r w:rsidR="00E868BD">
        <w:rPr>
          <w:rFonts w:ascii="Arial" w:hAnsi="Arial" w:cs="Arial"/>
          <w:iCs/>
          <w:lang w:eastAsia="en-GB"/>
        </w:rPr>
        <w:t>e</w:t>
      </w:r>
      <w:r w:rsidR="00E46440">
        <w:rPr>
          <w:rFonts w:ascii="Arial" w:hAnsi="Arial" w:cs="Arial"/>
          <w:iCs/>
          <w:lang w:eastAsia="en-GB"/>
        </w:rPr>
        <w:t>state</w:t>
      </w:r>
      <w:r>
        <w:rPr>
          <w:rFonts w:ascii="Arial" w:hAnsi="Arial" w:cs="Arial"/>
          <w:iCs/>
          <w:lang w:eastAsia="en-GB"/>
        </w:rPr>
        <w:t xml:space="preserve"> and users of the golf course.</w:t>
      </w:r>
    </w:p>
    <w:p w14:paraId="6FC6501F" w14:textId="77777777" w:rsidR="00EF45A2" w:rsidRDefault="00EF45A2" w:rsidP="00F651BD">
      <w:pPr>
        <w:shd w:val="clear" w:color="auto" w:fill="FFFFFF"/>
        <w:spacing w:after="0" w:line="240" w:lineRule="auto"/>
        <w:ind w:right="-23"/>
        <w:jc w:val="both"/>
        <w:rPr>
          <w:rFonts w:ascii="Arial" w:hAnsi="Arial" w:cs="Arial"/>
          <w:iCs/>
          <w:lang w:eastAsia="en-GB"/>
        </w:rPr>
      </w:pPr>
    </w:p>
    <w:p w14:paraId="1593F44D" w14:textId="3821BB6B" w:rsidR="006216DB" w:rsidRDefault="00A67237" w:rsidP="00A67237">
      <w:pPr>
        <w:shd w:val="clear" w:color="auto" w:fill="FFFFFF"/>
        <w:spacing w:after="0" w:line="240" w:lineRule="auto"/>
        <w:ind w:right="-23"/>
        <w:jc w:val="both"/>
        <w:rPr>
          <w:rFonts w:ascii="Arial" w:hAnsi="Arial" w:cs="Arial"/>
          <w:iCs/>
          <w:lang w:eastAsia="en-GB"/>
        </w:rPr>
      </w:pPr>
      <w:r>
        <w:rPr>
          <w:rFonts w:ascii="Arial" w:hAnsi="Arial" w:cs="Arial"/>
          <w:iCs/>
          <w:lang w:eastAsia="en-GB"/>
        </w:rPr>
        <w:t>The proposal would have a high degree of visibility from various vantage points across the landscape. It is anticipated that the development would be visible from as far south as The Entrance and west to the Wyong town centre. The images below indicate some view scenarios.</w:t>
      </w:r>
      <w:r w:rsidR="00183F82">
        <w:rPr>
          <w:rFonts w:ascii="Arial" w:hAnsi="Arial" w:cs="Arial"/>
          <w:iCs/>
          <w:lang w:eastAsia="en-GB"/>
        </w:rPr>
        <w:t xml:space="preserve"> It can be clearly seen that the development is completely out of context with its surroundings and the streetscape. </w:t>
      </w:r>
    </w:p>
    <w:p w14:paraId="011FCCD8" w14:textId="77777777" w:rsidR="00E868BD" w:rsidRDefault="00E868BD" w:rsidP="00A67237">
      <w:pPr>
        <w:shd w:val="clear" w:color="auto" w:fill="FFFFFF"/>
        <w:spacing w:after="0" w:line="240" w:lineRule="auto"/>
        <w:ind w:right="-23"/>
        <w:jc w:val="both"/>
        <w:rPr>
          <w:rFonts w:ascii="Arial" w:hAnsi="Arial" w:cs="Arial"/>
          <w:iCs/>
          <w:lang w:eastAsia="en-GB"/>
        </w:rPr>
      </w:pPr>
    </w:p>
    <w:p w14:paraId="30514AC2" w14:textId="5FB48146" w:rsidR="00E86A51" w:rsidRDefault="00442D55" w:rsidP="00F651BD">
      <w:pPr>
        <w:shd w:val="clear" w:color="auto" w:fill="FFFFFF"/>
        <w:spacing w:after="0" w:line="240" w:lineRule="auto"/>
        <w:ind w:right="-23"/>
        <w:jc w:val="both"/>
        <w:rPr>
          <w:rFonts w:ascii="Arial" w:hAnsi="Arial" w:cs="Arial"/>
          <w:iCs/>
          <w:lang w:eastAsia="en-GB"/>
        </w:rPr>
      </w:pPr>
      <w:r w:rsidRPr="00442D55">
        <w:rPr>
          <w:rFonts w:ascii="Arial" w:hAnsi="Arial" w:cs="Arial"/>
          <w:iCs/>
          <w:noProof/>
          <w:lang w:eastAsia="en-GB"/>
        </w:rPr>
        <w:drawing>
          <wp:inline distT="0" distB="0" distL="0" distR="0" wp14:anchorId="2AD042E2" wp14:editId="52EC47F6">
            <wp:extent cx="5615426" cy="3148023"/>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25338" cy="3153580"/>
                    </a:xfrm>
                    <a:prstGeom prst="rect">
                      <a:avLst/>
                    </a:prstGeom>
                  </pic:spPr>
                </pic:pic>
              </a:graphicData>
            </a:graphic>
          </wp:inline>
        </w:drawing>
      </w:r>
    </w:p>
    <w:p w14:paraId="4E36AD0E" w14:textId="21D0A83B" w:rsidR="00E86A51" w:rsidRPr="00E868BD" w:rsidRDefault="00445819" w:rsidP="00E868BD">
      <w:pPr>
        <w:pStyle w:val="Caption"/>
        <w:jc w:val="center"/>
        <w:rPr>
          <w:rFonts w:ascii="Arial" w:hAnsi="Arial" w:cs="Arial"/>
          <w:b/>
          <w:bCs/>
          <w:i w:val="0"/>
          <w:iCs w:val="0"/>
          <w:sz w:val="20"/>
          <w:szCs w:val="20"/>
          <w:lang w:eastAsia="en-GB"/>
        </w:rPr>
      </w:pPr>
      <w:r w:rsidRPr="00445819">
        <w:rPr>
          <w:rFonts w:ascii="Arial" w:hAnsi="Arial" w:cs="Arial"/>
          <w:b/>
          <w:bCs/>
          <w:i w:val="0"/>
          <w:iCs w:val="0"/>
          <w:sz w:val="20"/>
          <w:szCs w:val="20"/>
        </w:rPr>
        <w:t xml:space="preserve">Figure </w:t>
      </w:r>
      <w:r w:rsidRPr="00445819">
        <w:rPr>
          <w:rFonts w:ascii="Arial" w:hAnsi="Arial" w:cs="Arial"/>
          <w:b/>
          <w:bCs/>
          <w:i w:val="0"/>
          <w:iCs w:val="0"/>
          <w:sz w:val="20"/>
          <w:szCs w:val="20"/>
        </w:rPr>
        <w:fldChar w:fldCharType="begin"/>
      </w:r>
      <w:r w:rsidRPr="00445819">
        <w:rPr>
          <w:rFonts w:ascii="Arial" w:hAnsi="Arial" w:cs="Arial"/>
          <w:b/>
          <w:bCs/>
          <w:i w:val="0"/>
          <w:iCs w:val="0"/>
          <w:sz w:val="20"/>
          <w:szCs w:val="20"/>
        </w:rPr>
        <w:instrText xml:space="preserve"> SEQ Figure \* ARABIC </w:instrText>
      </w:r>
      <w:r w:rsidRPr="00445819">
        <w:rPr>
          <w:rFonts w:ascii="Arial" w:hAnsi="Arial" w:cs="Arial"/>
          <w:b/>
          <w:bCs/>
          <w:i w:val="0"/>
          <w:iCs w:val="0"/>
          <w:sz w:val="20"/>
          <w:szCs w:val="20"/>
        </w:rPr>
        <w:fldChar w:fldCharType="separate"/>
      </w:r>
      <w:r w:rsidR="00FF770D">
        <w:rPr>
          <w:rFonts w:ascii="Arial" w:hAnsi="Arial" w:cs="Arial"/>
          <w:b/>
          <w:bCs/>
          <w:i w:val="0"/>
          <w:iCs w:val="0"/>
          <w:noProof/>
          <w:sz w:val="20"/>
          <w:szCs w:val="20"/>
        </w:rPr>
        <w:t>27</w:t>
      </w:r>
      <w:r w:rsidRPr="00445819">
        <w:rPr>
          <w:rFonts w:ascii="Arial" w:hAnsi="Arial" w:cs="Arial"/>
          <w:b/>
          <w:bCs/>
          <w:i w:val="0"/>
          <w:iCs w:val="0"/>
          <w:sz w:val="20"/>
          <w:szCs w:val="20"/>
        </w:rPr>
        <w:fldChar w:fldCharType="end"/>
      </w:r>
      <w:r w:rsidRPr="00445819">
        <w:rPr>
          <w:rFonts w:ascii="Arial" w:hAnsi="Arial" w:cs="Arial"/>
          <w:b/>
          <w:bCs/>
          <w:i w:val="0"/>
          <w:iCs w:val="0"/>
          <w:sz w:val="20"/>
          <w:szCs w:val="20"/>
        </w:rPr>
        <w:t>: View looking south with proposed tower superimposed</w:t>
      </w:r>
    </w:p>
    <w:p w14:paraId="0108D696" w14:textId="33F6E7E7" w:rsidR="00E86A51" w:rsidRDefault="00A4101B" w:rsidP="00F651BD">
      <w:pPr>
        <w:shd w:val="clear" w:color="auto" w:fill="FFFFFF"/>
        <w:spacing w:after="0" w:line="240" w:lineRule="auto"/>
        <w:ind w:right="-23"/>
        <w:jc w:val="both"/>
        <w:rPr>
          <w:rFonts w:ascii="Arial" w:hAnsi="Arial" w:cs="Arial"/>
          <w:iCs/>
          <w:lang w:eastAsia="en-GB"/>
        </w:rPr>
      </w:pPr>
      <w:r w:rsidRPr="00A4101B">
        <w:rPr>
          <w:rFonts w:ascii="Arial" w:hAnsi="Arial" w:cs="Arial"/>
          <w:iCs/>
          <w:noProof/>
          <w:lang w:eastAsia="en-GB"/>
        </w:rPr>
        <w:lastRenderedPageBreak/>
        <w:drawing>
          <wp:inline distT="0" distB="0" distL="0" distR="0" wp14:anchorId="222B453D" wp14:editId="3F59A004">
            <wp:extent cx="5514449" cy="307369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27689" cy="3081077"/>
                    </a:xfrm>
                    <a:prstGeom prst="rect">
                      <a:avLst/>
                    </a:prstGeom>
                  </pic:spPr>
                </pic:pic>
              </a:graphicData>
            </a:graphic>
          </wp:inline>
        </w:drawing>
      </w:r>
    </w:p>
    <w:p w14:paraId="2CA9FC65" w14:textId="0D15DF01" w:rsidR="00E86A51" w:rsidRPr="00445819" w:rsidRDefault="00445819" w:rsidP="00445819">
      <w:pPr>
        <w:pStyle w:val="Caption"/>
        <w:jc w:val="center"/>
        <w:rPr>
          <w:rFonts w:ascii="Arial" w:hAnsi="Arial" w:cs="Arial"/>
          <w:b/>
          <w:bCs/>
          <w:i w:val="0"/>
          <w:iCs w:val="0"/>
          <w:sz w:val="20"/>
          <w:szCs w:val="20"/>
          <w:lang w:eastAsia="en-GB"/>
        </w:rPr>
      </w:pPr>
      <w:r w:rsidRPr="00445819">
        <w:rPr>
          <w:rFonts w:ascii="Arial" w:hAnsi="Arial" w:cs="Arial"/>
          <w:b/>
          <w:bCs/>
          <w:i w:val="0"/>
          <w:iCs w:val="0"/>
          <w:sz w:val="20"/>
          <w:szCs w:val="20"/>
        </w:rPr>
        <w:t xml:space="preserve">Figure </w:t>
      </w:r>
      <w:r w:rsidRPr="00445819">
        <w:rPr>
          <w:rFonts w:ascii="Arial" w:hAnsi="Arial" w:cs="Arial"/>
          <w:b/>
          <w:bCs/>
          <w:i w:val="0"/>
          <w:iCs w:val="0"/>
          <w:sz w:val="20"/>
          <w:szCs w:val="20"/>
        </w:rPr>
        <w:fldChar w:fldCharType="begin"/>
      </w:r>
      <w:r w:rsidRPr="00445819">
        <w:rPr>
          <w:rFonts w:ascii="Arial" w:hAnsi="Arial" w:cs="Arial"/>
          <w:b/>
          <w:bCs/>
          <w:i w:val="0"/>
          <w:iCs w:val="0"/>
          <w:sz w:val="20"/>
          <w:szCs w:val="20"/>
        </w:rPr>
        <w:instrText xml:space="preserve"> SEQ Figure \* ARABIC </w:instrText>
      </w:r>
      <w:r w:rsidRPr="00445819">
        <w:rPr>
          <w:rFonts w:ascii="Arial" w:hAnsi="Arial" w:cs="Arial"/>
          <w:b/>
          <w:bCs/>
          <w:i w:val="0"/>
          <w:iCs w:val="0"/>
          <w:sz w:val="20"/>
          <w:szCs w:val="20"/>
        </w:rPr>
        <w:fldChar w:fldCharType="separate"/>
      </w:r>
      <w:r w:rsidR="00FF770D">
        <w:rPr>
          <w:rFonts w:ascii="Arial" w:hAnsi="Arial" w:cs="Arial"/>
          <w:b/>
          <w:bCs/>
          <w:i w:val="0"/>
          <w:iCs w:val="0"/>
          <w:noProof/>
          <w:sz w:val="20"/>
          <w:szCs w:val="20"/>
        </w:rPr>
        <w:t>28</w:t>
      </w:r>
      <w:r w:rsidRPr="00445819">
        <w:rPr>
          <w:rFonts w:ascii="Arial" w:hAnsi="Arial" w:cs="Arial"/>
          <w:b/>
          <w:bCs/>
          <w:i w:val="0"/>
          <w:iCs w:val="0"/>
          <w:sz w:val="20"/>
          <w:szCs w:val="20"/>
        </w:rPr>
        <w:fldChar w:fldCharType="end"/>
      </w:r>
      <w:r w:rsidRPr="00445819">
        <w:rPr>
          <w:rFonts w:ascii="Arial" w:hAnsi="Arial" w:cs="Arial"/>
          <w:b/>
          <w:bCs/>
          <w:i w:val="0"/>
          <w:iCs w:val="0"/>
          <w:sz w:val="20"/>
          <w:szCs w:val="20"/>
        </w:rPr>
        <w:t>: View looking north with proposed tower superimposed</w:t>
      </w:r>
    </w:p>
    <w:p w14:paraId="7B9A1CDD" w14:textId="625239DB" w:rsidR="000E1670" w:rsidRDefault="000E1670" w:rsidP="00F651BD">
      <w:pPr>
        <w:shd w:val="clear" w:color="auto" w:fill="FFFFFF"/>
        <w:spacing w:after="0" w:line="240" w:lineRule="auto"/>
        <w:ind w:right="-23"/>
        <w:jc w:val="both"/>
        <w:rPr>
          <w:rFonts w:ascii="Arial" w:hAnsi="Arial" w:cs="Arial"/>
          <w:iCs/>
          <w:lang w:eastAsia="en-GB"/>
        </w:rPr>
      </w:pPr>
    </w:p>
    <w:p w14:paraId="078262CD" w14:textId="6ACFDB6B" w:rsidR="000E1670" w:rsidRDefault="000F4825" w:rsidP="00F651BD">
      <w:pPr>
        <w:shd w:val="clear" w:color="auto" w:fill="FFFFFF"/>
        <w:spacing w:after="0" w:line="240" w:lineRule="auto"/>
        <w:ind w:right="-23"/>
        <w:jc w:val="both"/>
        <w:rPr>
          <w:rFonts w:ascii="Arial" w:hAnsi="Arial" w:cs="Arial"/>
          <w:iCs/>
          <w:lang w:eastAsia="en-GB"/>
        </w:rPr>
      </w:pPr>
      <w:r w:rsidRPr="000F4825">
        <w:rPr>
          <w:rFonts w:ascii="Arial" w:hAnsi="Arial" w:cs="Arial"/>
          <w:i/>
          <w:lang w:eastAsia="en-GB"/>
        </w:rPr>
        <w:t>Overlooking</w:t>
      </w:r>
      <w:r>
        <w:rPr>
          <w:rFonts w:ascii="Arial" w:hAnsi="Arial" w:cs="Arial"/>
          <w:iCs/>
          <w:lang w:eastAsia="en-GB"/>
        </w:rPr>
        <w:t xml:space="preserve"> </w:t>
      </w:r>
      <w:r w:rsidR="003019E4">
        <w:rPr>
          <w:rFonts w:ascii="Arial" w:hAnsi="Arial" w:cs="Arial"/>
          <w:iCs/>
          <w:lang w:eastAsia="en-GB"/>
        </w:rPr>
        <w:t>–</w:t>
      </w:r>
      <w:r>
        <w:rPr>
          <w:rFonts w:ascii="Arial" w:hAnsi="Arial" w:cs="Arial"/>
          <w:iCs/>
          <w:lang w:eastAsia="en-GB"/>
        </w:rPr>
        <w:t xml:space="preserve"> </w:t>
      </w:r>
      <w:r w:rsidR="003019E4">
        <w:rPr>
          <w:rFonts w:ascii="Arial" w:hAnsi="Arial" w:cs="Arial"/>
          <w:iCs/>
          <w:lang w:eastAsia="en-GB"/>
        </w:rPr>
        <w:t xml:space="preserve">the proposal fails to comply with the separation requirements for visual privacy </w:t>
      </w:r>
      <w:r w:rsidR="00FC3058">
        <w:rPr>
          <w:rFonts w:ascii="Arial" w:hAnsi="Arial" w:cs="Arial"/>
          <w:iCs/>
          <w:lang w:eastAsia="en-GB"/>
        </w:rPr>
        <w:t>in</w:t>
      </w:r>
      <w:r w:rsidR="003019E4">
        <w:rPr>
          <w:rFonts w:ascii="Arial" w:hAnsi="Arial" w:cs="Arial"/>
          <w:iCs/>
          <w:lang w:eastAsia="en-GB"/>
        </w:rPr>
        <w:t xml:space="preserve"> the ADG.</w:t>
      </w:r>
      <w:r w:rsidR="00FC3058">
        <w:rPr>
          <w:rFonts w:ascii="Arial" w:hAnsi="Arial" w:cs="Arial"/>
          <w:iCs/>
          <w:lang w:eastAsia="en-GB"/>
        </w:rPr>
        <w:t xml:space="preserve"> At ground level the development is setback 3.190m instead of 6m to the adjoining dwelling to the west. The upper floor plan is also setback 3.3m to the same dwelling instead of the required 6m. While the residential units within the tower itself are setback in compliance with the ADG separation requirements, any sense of visual </w:t>
      </w:r>
      <w:r w:rsidR="00E9150B">
        <w:rPr>
          <w:rFonts w:ascii="Arial" w:hAnsi="Arial" w:cs="Arial"/>
          <w:iCs/>
          <w:lang w:eastAsia="en-GB"/>
        </w:rPr>
        <w:t>privacy is diminished by the sheer number of proposed occupants within the development that will overlook the dwelling</w:t>
      </w:r>
      <w:r w:rsidR="00AB371C">
        <w:rPr>
          <w:rFonts w:ascii="Arial" w:hAnsi="Arial" w:cs="Arial"/>
          <w:iCs/>
          <w:lang w:eastAsia="en-GB"/>
        </w:rPr>
        <w:t>s</w:t>
      </w:r>
      <w:r w:rsidR="00E9150B">
        <w:rPr>
          <w:rFonts w:ascii="Arial" w:hAnsi="Arial" w:cs="Arial"/>
          <w:iCs/>
          <w:lang w:eastAsia="en-GB"/>
        </w:rPr>
        <w:t xml:space="preserve"> within the </w:t>
      </w:r>
      <w:r w:rsidR="00AB371C">
        <w:rPr>
          <w:rFonts w:ascii="Arial" w:hAnsi="Arial" w:cs="Arial"/>
          <w:iCs/>
          <w:lang w:eastAsia="en-GB"/>
        </w:rPr>
        <w:t>e</w:t>
      </w:r>
      <w:r w:rsidR="00E9150B">
        <w:rPr>
          <w:rFonts w:ascii="Arial" w:hAnsi="Arial" w:cs="Arial"/>
          <w:iCs/>
          <w:lang w:eastAsia="en-GB"/>
        </w:rPr>
        <w:t>state.</w:t>
      </w:r>
      <w:r w:rsidR="00643AB8">
        <w:rPr>
          <w:rFonts w:ascii="Arial" w:hAnsi="Arial" w:cs="Arial"/>
          <w:iCs/>
          <w:lang w:eastAsia="en-GB"/>
        </w:rPr>
        <w:t xml:space="preserve"> The development is out of context and will result in a feeling of being overlooked by the neighbouring dwellings.</w:t>
      </w:r>
    </w:p>
    <w:p w14:paraId="79C07E68" w14:textId="1625DC7A" w:rsidR="00812F4B" w:rsidRDefault="00812F4B" w:rsidP="00F651BD">
      <w:pPr>
        <w:shd w:val="clear" w:color="auto" w:fill="FFFFFF"/>
        <w:spacing w:after="0" w:line="240" w:lineRule="auto"/>
        <w:ind w:right="-23"/>
        <w:jc w:val="both"/>
        <w:rPr>
          <w:rFonts w:ascii="Arial" w:hAnsi="Arial" w:cs="Arial"/>
          <w:iCs/>
          <w:lang w:eastAsia="en-GB"/>
        </w:rPr>
      </w:pPr>
    </w:p>
    <w:p w14:paraId="69D024CF" w14:textId="20234386" w:rsidR="00812F4B" w:rsidRDefault="00C2264F" w:rsidP="00F651BD">
      <w:pPr>
        <w:shd w:val="clear" w:color="auto" w:fill="FFFFFF"/>
        <w:spacing w:after="0" w:line="240" w:lineRule="auto"/>
        <w:ind w:right="-23"/>
        <w:jc w:val="both"/>
        <w:rPr>
          <w:rFonts w:ascii="Arial" w:hAnsi="Arial" w:cs="Arial"/>
          <w:iCs/>
          <w:lang w:eastAsia="en-GB"/>
        </w:rPr>
      </w:pPr>
      <w:r w:rsidRPr="00C2264F">
        <w:rPr>
          <w:rFonts w:ascii="Arial" w:hAnsi="Arial" w:cs="Arial"/>
          <w:i/>
          <w:lang w:eastAsia="en-GB"/>
        </w:rPr>
        <w:t>Acoustic impacts</w:t>
      </w:r>
      <w:r>
        <w:rPr>
          <w:rFonts w:ascii="Arial" w:hAnsi="Arial" w:cs="Arial"/>
          <w:iCs/>
          <w:lang w:eastAsia="en-GB"/>
        </w:rPr>
        <w:t xml:space="preserve"> – acoustic impacts will result from use of the outdoor swimming pool area and associated deck. This area of the development overlooks adjoining residential dwellings and will result in adverse noise impacts on neighbours.</w:t>
      </w:r>
      <w:r w:rsidR="00EC6C9B">
        <w:rPr>
          <w:rFonts w:ascii="Arial" w:hAnsi="Arial" w:cs="Arial"/>
          <w:iCs/>
          <w:lang w:eastAsia="en-GB"/>
        </w:rPr>
        <w:t xml:space="preserve"> The acoustic report has failed to demonstrate that the proposal will not impact neighbours.</w:t>
      </w:r>
    </w:p>
    <w:p w14:paraId="42586C2F" w14:textId="553B2D6D" w:rsidR="00C2264F" w:rsidRPr="00C2264F" w:rsidRDefault="00C2264F" w:rsidP="00F651BD">
      <w:pPr>
        <w:shd w:val="clear" w:color="auto" w:fill="FFFFFF"/>
        <w:spacing w:after="0" w:line="240" w:lineRule="auto"/>
        <w:ind w:right="-23"/>
        <w:jc w:val="both"/>
        <w:rPr>
          <w:rFonts w:ascii="Arial" w:hAnsi="Arial" w:cs="Arial"/>
          <w:i/>
          <w:lang w:eastAsia="en-GB"/>
        </w:rPr>
      </w:pPr>
    </w:p>
    <w:p w14:paraId="5A4A8D15" w14:textId="28D4A549" w:rsidR="00C2264F" w:rsidRDefault="00C2264F" w:rsidP="00F651BD">
      <w:pPr>
        <w:shd w:val="clear" w:color="auto" w:fill="FFFFFF"/>
        <w:spacing w:after="0" w:line="240" w:lineRule="auto"/>
        <w:ind w:right="-23"/>
        <w:jc w:val="both"/>
        <w:rPr>
          <w:rFonts w:ascii="Arial" w:hAnsi="Arial" w:cs="Arial"/>
          <w:iCs/>
          <w:lang w:eastAsia="en-GB"/>
        </w:rPr>
      </w:pPr>
      <w:r w:rsidRPr="00C2264F">
        <w:rPr>
          <w:rFonts w:ascii="Arial" w:hAnsi="Arial" w:cs="Arial"/>
          <w:i/>
          <w:lang w:eastAsia="en-GB"/>
        </w:rPr>
        <w:t>Traffic and parking impacts</w:t>
      </w:r>
      <w:r>
        <w:rPr>
          <w:rFonts w:ascii="Arial" w:hAnsi="Arial" w:cs="Arial"/>
          <w:iCs/>
          <w:lang w:eastAsia="en-GB"/>
        </w:rPr>
        <w:t xml:space="preserve"> – the proposal has not demonstrated that there is adequate parking </w:t>
      </w:r>
      <w:r w:rsidR="00B0576C">
        <w:rPr>
          <w:rFonts w:ascii="Arial" w:hAnsi="Arial" w:cs="Arial"/>
          <w:iCs/>
          <w:lang w:eastAsia="en-GB"/>
        </w:rPr>
        <w:t xml:space="preserve">or access </w:t>
      </w:r>
      <w:r>
        <w:rPr>
          <w:rFonts w:ascii="Arial" w:hAnsi="Arial" w:cs="Arial"/>
          <w:iCs/>
          <w:lang w:eastAsia="en-GB"/>
        </w:rPr>
        <w:t xml:space="preserve">provided to support the proposed development. </w:t>
      </w:r>
      <w:r w:rsidR="00EC6C9B">
        <w:rPr>
          <w:rFonts w:ascii="Arial" w:hAnsi="Arial" w:cs="Arial"/>
          <w:iCs/>
          <w:lang w:eastAsia="en-GB"/>
        </w:rPr>
        <w:t>The significant variation to parking is not supported and the development should provide an additional entry/exit to the car park area.</w:t>
      </w:r>
    </w:p>
    <w:p w14:paraId="00D5B96A" w14:textId="77777777" w:rsidR="00F872A2" w:rsidRDefault="00F872A2" w:rsidP="00F651BD">
      <w:pPr>
        <w:shd w:val="clear" w:color="auto" w:fill="FFFFFF"/>
        <w:spacing w:after="0" w:line="240" w:lineRule="auto"/>
        <w:ind w:right="-23"/>
        <w:jc w:val="both"/>
        <w:rPr>
          <w:rFonts w:ascii="Arial" w:hAnsi="Arial" w:cs="Arial"/>
          <w:iCs/>
          <w:lang w:eastAsia="en-GB"/>
        </w:rPr>
      </w:pPr>
    </w:p>
    <w:p w14:paraId="7141EFFB" w14:textId="3E2CC207" w:rsidR="00F872A2" w:rsidRDefault="00F872A2" w:rsidP="00F651BD">
      <w:pPr>
        <w:shd w:val="clear" w:color="auto" w:fill="FFFFFF"/>
        <w:spacing w:after="0" w:line="240" w:lineRule="auto"/>
        <w:ind w:right="-23"/>
        <w:jc w:val="both"/>
        <w:rPr>
          <w:rFonts w:ascii="Arial" w:hAnsi="Arial" w:cs="Arial"/>
          <w:iCs/>
          <w:lang w:eastAsia="en-GB"/>
        </w:rPr>
      </w:pPr>
      <w:r w:rsidRPr="00F872A2">
        <w:rPr>
          <w:rFonts w:ascii="Arial" w:hAnsi="Arial" w:cs="Arial"/>
          <w:i/>
          <w:lang w:eastAsia="en-GB"/>
        </w:rPr>
        <w:t>Light spill</w:t>
      </w:r>
      <w:r>
        <w:rPr>
          <w:rFonts w:ascii="Arial" w:hAnsi="Arial" w:cs="Arial"/>
          <w:iCs/>
          <w:lang w:eastAsia="en-GB"/>
        </w:rPr>
        <w:t xml:space="preserve"> – concern is raised in regard to potential light spill impacts on adjoining residential dwellings from construction of the proposed tower. Lighting late into the night could impact the sleeping patterns of adjoining residents. </w:t>
      </w:r>
      <w:r w:rsidR="00DB2EBC">
        <w:rPr>
          <w:rFonts w:ascii="Arial" w:hAnsi="Arial" w:cs="Arial"/>
          <w:iCs/>
          <w:lang w:eastAsia="en-GB"/>
        </w:rPr>
        <w:t>No information to mitigate lighting impacts has been provided.</w:t>
      </w:r>
    </w:p>
    <w:p w14:paraId="57734047" w14:textId="7B75D8AE" w:rsidR="00C2264F" w:rsidRDefault="00C2264F" w:rsidP="00F651BD">
      <w:pPr>
        <w:shd w:val="clear" w:color="auto" w:fill="FFFFFF"/>
        <w:spacing w:after="0" w:line="240" w:lineRule="auto"/>
        <w:ind w:right="-23"/>
        <w:jc w:val="both"/>
        <w:rPr>
          <w:rFonts w:ascii="Arial" w:hAnsi="Arial" w:cs="Arial"/>
          <w:iCs/>
          <w:lang w:eastAsia="en-GB"/>
        </w:rPr>
      </w:pPr>
    </w:p>
    <w:p w14:paraId="730672D5" w14:textId="3DBAA1C7" w:rsidR="00C2264F" w:rsidRDefault="00C2264F" w:rsidP="00F651BD">
      <w:pPr>
        <w:shd w:val="clear" w:color="auto" w:fill="FFFFFF"/>
        <w:spacing w:after="0" w:line="240" w:lineRule="auto"/>
        <w:ind w:right="-23"/>
        <w:jc w:val="both"/>
        <w:rPr>
          <w:rFonts w:ascii="Arial" w:hAnsi="Arial" w:cs="Arial"/>
          <w:iCs/>
          <w:lang w:eastAsia="en-GB"/>
        </w:rPr>
      </w:pPr>
      <w:r w:rsidRPr="00C2264F">
        <w:rPr>
          <w:rFonts w:ascii="Arial" w:hAnsi="Arial" w:cs="Arial"/>
          <w:i/>
          <w:lang w:eastAsia="en-GB"/>
        </w:rPr>
        <w:t>Ecological impacts</w:t>
      </w:r>
      <w:r>
        <w:rPr>
          <w:rFonts w:ascii="Arial" w:hAnsi="Arial" w:cs="Arial"/>
          <w:iCs/>
          <w:lang w:eastAsia="en-GB"/>
        </w:rPr>
        <w:t xml:space="preserve"> </w:t>
      </w:r>
      <w:r w:rsidR="00134856">
        <w:rPr>
          <w:rFonts w:ascii="Arial" w:hAnsi="Arial" w:cs="Arial"/>
          <w:iCs/>
          <w:lang w:eastAsia="en-GB"/>
        </w:rPr>
        <w:t>–</w:t>
      </w:r>
      <w:r>
        <w:rPr>
          <w:rFonts w:ascii="Arial" w:hAnsi="Arial" w:cs="Arial"/>
          <w:iCs/>
          <w:lang w:eastAsia="en-GB"/>
        </w:rPr>
        <w:t xml:space="preserve"> </w:t>
      </w:r>
      <w:r w:rsidR="00134856">
        <w:rPr>
          <w:rFonts w:ascii="Arial" w:hAnsi="Arial" w:cs="Arial"/>
          <w:iCs/>
          <w:lang w:eastAsia="en-GB"/>
        </w:rPr>
        <w:t xml:space="preserve">construction and ongoing use of the tower may result in unacceptable environmental impacts including on coastal wetlands and endangered ecological communities. Permanent and ongoing dewatering has the capacity to impact downstream </w:t>
      </w:r>
      <w:r w:rsidR="00B0576C">
        <w:rPr>
          <w:rFonts w:ascii="Arial" w:hAnsi="Arial" w:cs="Arial"/>
          <w:iCs/>
          <w:lang w:eastAsia="en-GB"/>
        </w:rPr>
        <w:t xml:space="preserve">wetlands </w:t>
      </w:r>
      <w:r w:rsidR="00134856">
        <w:rPr>
          <w:rFonts w:ascii="Arial" w:hAnsi="Arial" w:cs="Arial"/>
          <w:iCs/>
          <w:lang w:eastAsia="en-GB"/>
        </w:rPr>
        <w:t xml:space="preserve">as does </w:t>
      </w:r>
      <w:r w:rsidR="00EC6C9B">
        <w:rPr>
          <w:rFonts w:ascii="Arial" w:hAnsi="Arial" w:cs="Arial"/>
          <w:iCs/>
          <w:lang w:eastAsia="en-GB"/>
        </w:rPr>
        <w:t>acid sulfate soils</w:t>
      </w:r>
      <w:r w:rsidR="00134856">
        <w:rPr>
          <w:rFonts w:ascii="Arial" w:hAnsi="Arial" w:cs="Arial"/>
          <w:iCs/>
          <w:lang w:eastAsia="en-GB"/>
        </w:rPr>
        <w:t>.</w:t>
      </w:r>
    </w:p>
    <w:p w14:paraId="059FB7A2" w14:textId="5B54831D" w:rsidR="00134856" w:rsidRDefault="00134856" w:rsidP="00F651BD">
      <w:pPr>
        <w:shd w:val="clear" w:color="auto" w:fill="FFFFFF"/>
        <w:spacing w:after="0" w:line="240" w:lineRule="auto"/>
        <w:ind w:right="-23"/>
        <w:jc w:val="both"/>
        <w:rPr>
          <w:rFonts w:ascii="Arial" w:hAnsi="Arial" w:cs="Arial"/>
          <w:iCs/>
          <w:lang w:eastAsia="en-GB"/>
        </w:rPr>
      </w:pPr>
    </w:p>
    <w:p w14:paraId="5436D164" w14:textId="355867F5" w:rsidR="00134856" w:rsidRDefault="00134856" w:rsidP="00F651BD">
      <w:pPr>
        <w:shd w:val="clear" w:color="auto" w:fill="FFFFFF"/>
        <w:spacing w:after="0" w:line="240" w:lineRule="auto"/>
        <w:ind w:right="-23"/>
        <w:jc w:val="both"/>
        <w:rPr>
          <w:rFonts w:ascii="Arial" w:hAnsi="Arial" w:cs="Arial"/>
          <w:iCs/>
          <w:lang w:eastAsia="en-GB"/>
        </w:rPr>
      </w:pPr>
      <w:r w:rsidRPr="00134856">
        <w:rPr>
          <w:rFonts w:ascii="Arial" w:hAnsi="Arial" w:cs="Arial"/>
          <w:i/>
          <w:lang w:eastAsia="en-GB"/>
        </w:rPr>
        <w:t>Streetscape</w:t>
      </w:r>
      <w:r>
        <w:rPr>
          <w:rFonts w:ascii="Arial" w:hAnsi="Arial" w:cs="Arial"/>
          <w:iCs/>
          <w:lang w:eastAsia="en-GB"/>
        </w:rPr>
        <w:t xml:space="preserve"> - </w:t>
      </w:r>
      <w:r w:rsidR="00183F82">
        <w:rPr>
          <w:rFonts w:ascii="Arial" w:hAnsi="Arial" w:cs="Arial"/>
          <w:iCs/>
          <w:lang w:eastAsia="en-GB"/>
        </w:rPr>
        <w:t>The height, bulk and scale of the proposed development is incompatible with its setting and will have an adverse amenity impact on the character of the street.</w:t>
      </w:r>
      <w:r w:rsidR="00DB136C">
        <w:rPr>
          <w:rFonts w:ascii="Arial" w:hAnsi="Arial" w:cs="Arial"/>
          <w:iCs/>
          <w:lang w:eastAsia="en-GB"/>
        </w:rPr>
        <w:t xml:space="preserve"> </w:t>
      </w:r>
    </w:p>
    <w:p w14:paraId="27F23A26" w14:textId="46E11425" w:rsidR="00C2264F" w:rsidRDefault="00C2264F" w:rsidP="00F651BD">
      <w:pPr>
        <w:shd w:val="clear" w:color="auto" w:fill="FFFFFF"/>
        <w:spacing w:after="0" w:line="240" w:lineRule="auto"/>
        <w:ind w:right="-23"/>
        <w:jc w:val="both"/>
        <w:rPr>
          <w:rFonts w:ascii="Arial" w:hAnsi="Arial" w:cs="Arial"/>
          <w:iCs/>
          <w:lang w:eastAsia="en-GB"/>
        </w:rPr>
      </w:pPr>
    </w:p>
    <w:p w14:paraId="28E16761" w14:textId="432196A6" w:rsidR="000B6E6F" w:rsidRDefault="00183F82" w:rsidP="00101CA2">
      <w:pPr>
        <w:shd w:val="clear" w:color="auto" w:fill="FFFFFF"/>
        <w:spacing w:after="0" w:line="240" w:lineRule="auto"/>
        <w:ind w:right="-23"/>
        <w:jc w:val="both"/>
        <w:rPr>
          <w:rFonts w:ascii="Arial" w:hAnsi="Arial" w:cs="Arial"/>
          <w:iCs/>
          <w:lang w:eastAsia="en-GB"/>
        </w:rPr>
      </w:pPr>
      <w:r>
        <w:rPr>
          <w:rFonts w:ascii="Arial" w:hAnsi="Arial" w:cs="Arial"/>
          <w:iCs/>
          <w:lang w:eastAsia="en-GB"/>
        </w:rPr>
        <w:lastRenderedPageBreak/>
        <w:t xml:space="preserve">In regard to the second question in </w:t>
      </w:r>
      <w:r w:rsidRPr="001D0150">
        <w:rPr>
          <w:rFonts w:ascii="Arial" w:eastAsia="Calibri" w:hAnsi="Arial" w:cs="Arial"/>
          <w:i/>
          <w:iCs/>
          <w:color w:val="000000"/>
          <w:lang w:val="en"/>
        </w:rPr>
        <w:t>Project Venture Development Pty Ltd v Pittwater Council [2005]</w:t>
      </w:r>
      <w:r>
        <w:rPr>
          <w:rFonts w:ascii="Arial" w:hAnsi="Arial" w:cs="Arial"/>
          <w:iCs/>
          <w:lang w:eastAsia="en-GB"/>
        </w:rPr>
        <w:t xml:space="preserve">, there are no other developments of a comparable size in the local area. The proposal’s appearance is in stark contrast to the buildings around it and the character of the street. </w:t>
      </w:r>
      <w:r w:rsidR="000B6E6F">
        <w:rPr>
          <w:rFonts w:ascii="Arial" w:hAnsi="Arial" w:cs="Arial"/>
          <w:iCs/>
          <w:lang w:eastAsia="en-GB"/>
        </w:rPr>
        <w:t>Apart from the three-storey commercial development to the east, the area is characterised by low scale residential development. The proposed building does not take any cues from existing development around it, including the golf club building.  The styles are in opposition. On this basis</w:t>
      </w:r>
      <w:r w:rsidR="00AB371C">
        <w:rPr>
          <w:rFonts w:ascii="Arial" w:hAnsi="Arial" w:cs="Arial"/>
          <w:iCs/>
          <w:lang w:eastAsia="en-GB"/>
        </w:rPr>
        <w:t>,</w:t>
      </w:r>
      <w:r w:rsidR="000B6E6F">
        <w:rPr>
          <w:rFonts w:ascii="Arial" w:hAnsi="Arial" w:cs="Arial"/>
          <w:iCs/>
          <w:lang w:eastAsia="en-GB"/>
        </w:rPr>
        <w:t xml:space="preserve"> it is considered that the proposal’s appearance is not in harmony with the buildings around it and the character of the street. </w:t>
      </w:r>
    </w:p>
    <w:p w14:paraId="774694A7" w14:textId="69C1BE81" w:rsidR="000B6E6F" w:rsidRDefault="000B6E6F" w:rsidP="00101CA2">
      <w:pPr>
        <w:shd w:val="clear" w:color="auto" w:fill="FFFFFF"/>
        <w:spacing w:after="0" w:line="240" w:lineRule="auto"/>
        <w:ind w:right="-23"/>
        <w:jc w:val="both"/>
        <w:rPr>
          <w:rFonts w:ascii="Arial" w:hAnsi="Arial" w:cs="Arial"/>
          <w:iCs/>
          <w:lang w:eastAsia="en-GB"/>
        </w:rPr>
      </w:pPr>
    </w:p>
    <w:p w14:paraId="48B6542C" w14:textId="08451D67" w:rsidR="000B6E6F" w:rsidRDefault="000B6E6F" w:rsidP="00101CA2">
      <w:pPr>
        <w:shd w:val="clear" w:color="auto" w:fill="FFFFFF"/>
        <w:spacing w:after="0" w:line="240" w:lineRule="auto"/>
        <w:ind w:right="-23"/>
        <w:jc w:val="both"/>
        <w:rPr>
          <w:rFonts w:ascii="Arial" w:hAnsi="Arial" w:cs="Arial"/>
          <w:iCs/>
          <w:lang w:eastAsia="en-GB"/>
        </w:rPr>
      </w:pPr>
      <w:r>
        <w:rPr>
          <w:rFonts w:ascii="Arial" w:hAnsi="Arial" w:cs="Arial"/>
          <w:iCs/>
          <w:lang w:eastAsia="en-GB"/>
        </w:rPr>
        <w:t>On the basis of the above, the proposal is not compatible with the existing or desired future character of the locality. The height of the building does not protect the amenity of neighbouring properties and the proposed building height shall be visually obtrusive. It fails to comply with the objectives of Clause 2.3.3.1</w:t>
      </w:r>
      <w:r w:rsidR="004D3A01">
        <w:rPr>
          <w:rFonts w:ascii="Arial" w:hAnsi="Arial" w:cs="Arial"/>
          <w:iCs/>
          <w:lang w:eastAsia="en-GB"/>
        </w:rPr>
        <w:t xml:space="preserve"> and the variation is not recommended for support</w:t>
      </w:r>
      <w:r w:rsidR="001112F3">
        <w:rPr>
          <w:rFonts w:ascii="Arial" w:hAnsi="Arial" w:cs="Arial"/>
          <w:iCs/>
          <w:lang w:eastAsia="en-GB"/>
        </w:rPr>
        <w:t xml:space="preserve"> (</w:t>
      </w:r>
      <w:r w:rsidR="001112F3" w:rsidRPr="001112F3">
        <w:rPr>
          <w:rFonts w:ascii="Arial" w:hAnsi="Arial" w:cs="Arial"/>
          <w:b/>
          <w:bCs/>
          <w:iCs/>
          <w:lang w:eastAsia="en-GB"/>
        </w:rPr>
        <w:t>reason for refusal number 1</w:t>
      </w:r>
      <w:r w:rsidR="00600261">
        <w:rPr>
          <w:rFonts w:ascii="Arial" w:hAnsi="Arial" w:cs="Arial"/>
          <w:b/>
          <w:bCs/>
          <w:iCs/>
          <w:lang w:eastAsia="en-GB"/>
        </w:rPr>
        <w:t>3</w:t>
      </w:r>
      <w:r w:rsidR="001112F3">
        <w:rPr>
          <w:rFonts w:ascii="Arial" w:hAnsi="Arial" w:cs="Arial"/>
          <w:iCs/>
          <w:lang w:eastAsia="en-GB"/>
        </w:rPr>
        <w:t>)</w:t>
      </w:r>
      <w:r w:rsidR="004D3A01">
        <w:rPr>
          <w:rFonts w:ascii="Arial" w:hAnsi="Arial" w:cs="Arial"/>
          <w:iCs/>
          <w:lang w:eastAsia="en-GB"/>
        </w:rPr>
        <w:t>.</w:t>
      </w:r>
    </w:p>
    <w:p w14:paraId="031B9850" w14:textId="77777777" w:rsidR="000B6E6F" w:rsidRDefault="000B6E6F" w:rsidP="00862296">
      <w:pPr>
        <w:shd w:val="clear" w:color="auto" w:fill="FFFFFF"/>
        <w:spacing w:after="0" w:line="240" w:lineRule="auto"/>
        <w:ind w:right="-23"/>
        <w:jc w:val="both"/>
        <w:rPr>
          <w:rFonts w:ascii="Arial" w:hAnsi="Arial" w:cs="Arial"/>
          <w:iCs/>
          <w:lang w:eastAsia="en-GB"/>
        </w:rPr>
      </w:pPr>
    </w:p>
    <w:p w14:paraId="5C59C4A5" w14:textId="45825356" w:rsidR="00D00086" w:rsidRPr="00D00086" w:rsidRDefault="00D00086" w:rsidP="00454D4F">
      <w:pPr>
        <w:shd w:val="clear" w:color="auto" w:fill="FFFFFF"/>
        <w:spacing w:after="0" w:line="240" w:lineRule="auto"/>
        <w:ind w:right="-23"/>
        <w:jc w:val="both"/>
        <w:rPr>
          <w:rFonts w:ascii="Arial" w:hAnsi="Arial" w:cs="Arial"/>
          <w:iCs/>
          <w:u w:val="single"/>
          <w:lang w:eastAsia="en-GB"/>
        </w:rPr>
      </w:pPr>
      <w:r w:rsidRPr="00D00086">
        <w:rPr>
          <w:rFonts w:ascii="Arial" w:hAnsi="Arial" w:cs="Arial"/>
          <w:iCs/>
          <w:u w:val="single"/>
          <w:lang w:eastAsia="en-GB"/>
        </w:rPr>
        <w:t>Floor space ratio</w:t>
      </w:r>
    </w:p>
    <w:p w14:paraId="6546C838" w14:textId="677BE9C7" w:rsidR="00D00086" w:rsidRDefault="00D00086" w:rsidP="00BC19DB">
      <w:pPr>
        <w:shd w:val="clear" w:color="auto" w:fill="FFFFFF"/>
        <w:spacing w:after="0" w:line="240" w:lineRule="auto"/>
        <w:ind w:right="-23"/>
        <w:jc w:val="both"/>
        <w:rPr>
          <w:rFonts w:ascii="Arial" w:hAnsi="Arial" w:cs="Arial"/>
          <w:iCs/>
          <w:lang w:eastAsia="en-GB"/>
        </w:rPr>
      </w:pPr>
    </w:p>
    <w:p w14:paraId="17C4648B" w14:textId="7A9D4507" w:rsidR="00D00086" w:rsidRDefault="00414498" w:rsidP="00BC19DB">
      <w:pPr>
        <w:shd w:val="clear" w:color="auto" w:fill="FFFFFF"/>
        <w:spacing w:after="0" w:line="240" w:lineRule="auto"/>
        <w:ind w:right="-23"/>
        <w:jc w:val="both"/>
        <w:rPr>
          <w:rFonts w:ascii="Arial" w:hAnsi="Arial" w:cs="Arial"/>
          <w:iCs/>
          <w:lang w:eastAsia="en-GB"/>
        </w:rPr>
      </w:pPr>
      <w:r>
        <w:rPr>
          <w:rFonts w:ascii="Arial" w:hAnsi="Arial" w:cs="Arial"/>
          <w:iCs/>
          <w:lang w:eastAsia="en-GB"/>
        </w:rPr>
        <w:t>Under Clause 2.3.3.2</w:t>
      </w:r>
      <w:r w:rsidR="00AB371C">
        <w:rPr>
          <w:rFonts w:ascii="Arial" w:hAnsi="Arial" w:cs="Arial"/>
          <w:iCs/>
          <w:lang w:eastAsia="en-GB"/>
        </w:rPr>
        <w:t>,</w:t>
      </w:r>
      <w:r>
        <w:rPr>
          <w:rFonts w:ascii="Arial" w:hAnsi="Arial" w:cs="Arial"/>
          <w:iCs/>
          <w:lang w:eastAsia="en-GB"/>
        </w:rPr>
        <w:t xml:space="preserve"> t</w:t>
      </w:r>
      <w:r w:rsidRPr="00414498">
        <w:rPr>
          <w:rFonts w:ascii="Arial" w:hAnsi="Arial" w:cs="Arial"/>
          <w:iCs/>
          <w:lang w:eastAsia="en-GB"/>
        </w:rPr>
        <w:t>he maximum floor space ratio for development proposals that are located on land not included in the Floor Space Ratio Map of Central Coast LEP 2022 is 0.6:1</w:t>
      </w:r>
      <w:r>
        <w:rPr>
          <w:rFonts w:ascii="Arial" w:hAnsi="Arial" w:cs="Arial"/>
          <w:iCs/>
          <w:lang w:eastAsia="en-GB"/>
        </w:rPr>
        <w:t>. The gross floor area of the residential component of the tower is 11,173m² and the area of the site is 4,831m². Accordingly, the FSR of the residential component of the project is 2.3:1 which exceeds that permitted by the DCP.</w:t>
      </w:r>
    </w:p>
    <w:p w14:paraId="1B25A365" w14:textId="0DFA0A79" w:rsidR="00414498" w:rsidRDefault="00414498" w:rsidP="00BC19DB">
      <w:pPr>
        <w:shd w:val="clear" w:color="auto" w:fill="FFFFFF"/>
        <w:spacing w:after="0" w:line="240" w:lineRule="auto"/>
        <w:ind w:right="-23"/>
        <w:jc w:val="both"/>
        <w:rPr>
          <w:rFonts w:ascii="Arial" w:hAnsi="Arial" w:cs="Arial"/>
          <w:iCs/>
          <w:lang w:eastAsia="en-GB"/>
        </w:rPr>
      </w:pPr>
    </w:p>
    <w:p w14:paraId="4C7080F3" w14:textId="4B57A24C" w:rsidR="00414498" w:rsidRDefault="00D46BD7" w:rsidP="00BC19DB">
      <w:pPr>
        <w:shd w:val="clear" w:color="auto" w:fill="FFFFFF"/>
        <w:spacing w:after="0" w:line="240" w:lineRule="auto"/>
        <w:ind w:right="-23"/>
        <w:jc w:val="both"/>
        <w:rPr>
          <w:rFonts w:ascii="Arial" w:hAnsi="Arial" w:cs="Arial"/>
          <w:iCs/>
          <w:lang w:eastAsia="en-GB"/>
        </w:rPr>
      </w:pPr>
      <w:r>
        <w:rPr>
          <w:rFonts w:ascii="Arial" w:hAnsi="Arial" w:cs="Arial"/>
          <w:iCs/>
          <w:lang w:eastAsia="en-GB"/>
        </w:rPr>
        <w:t>The relevant objectives are as follows:</w:t>
      </w:r>
    </w:p>
    <w:p w14:paraId="7BFA0C0E" w14:textId="42AD7C1B" w:rsidR="00D46BD7" w:rsidRDefault="00D46BD7" w:rsidP="00BC19DB">
      <w:pPr>
        <w:shd w:val="clear" w:color="auto" w:fill="FFFFFF"/>
        <w:spacing w:after="0" w:line="240" w:lineRule="auto"/>
        <w:ind w:right="-23"/>
        <w:jc w:val="both"/>
        <w:rPr>
          <w:rFonts w:ascii="Arial" w:hAnsi="Arial" w:cs="Arial"/>
          <w:iCs/>
          <w:lang w:eastAsia="en-GB"/>
        </w:rPr>
      </w:pPr>
    </w:p>
    <w:p w14:paraId="2B64183F" w14:textId="77777777" w:rsidR="00D46BD7" w:rsidRPr="00D46BD7" w:rsidRDefault="00D46BD7" w:rsidP="00740E05">
      <w:pPr>
        <w:pStyle w:val="ListParagraph"/>
        <w:numPr>
          <w:ilvl w:val="0"/>
          <w:numId w:val="31"/>
        </w:numPr>
        <w:shd w:val="clear" w:color="auto" w:fill="FFFFFF"/>
        <w:spacing w:after="0" w:line="240" w:lineRule="auto"/>
        <w:ind w:right="-23"/>
        <w:jc w:val="both"/>
        <w:rPr>
          <w:rFonts w:ascii="Arial" w:hAnsi="Arial" w:cs="Arial"/>
          <w:i/>
          <w:lang w:eastAsia="en-GB"/>
        </w:rPr>
      </w:pPr>
      <w:r w:rsidRPr="00D46BD7">
        <w:rPr>
          <w:rFonts w:ascii="Arial" w:hAnsi="Arial" w:cs="Arial"/>
          <w:i/>
          <w:lang w:eastAsia="en-GB"/>
        </w:rPr>
        <w:t xml:space="preserve">To have development sites and densities that are appropriate in the zone and compatible with the local context </w:t>
      </w:r>
    </w:p>
    <w:p w14:paraId="147EFDF0" w14:textId="02F7EA84" w:rsidR="00D46BD7" w:rsidRPr="00D46BD7" w:rsidRDefault="00D46BD7" w:rsidP="00740E05">
      <w:pPr>
        <w:pStyle w:val="ListParagraph"/>
        <w:numPr>
          <w:ilvl w:val="0"/>
          <w:numId w:val="31"/>
        </w:numPr>
        <w:shd w:val="clear" w:color="auto" w:fill="FFFFFF"/>
        <w:spacing w:after="0" w:line="240" w:lineRule="auto"/>
        <w:ind w:right="-23"/>
        <w:jc w:val="both"/>
        <w:rPr>
          <w:rFonts w:ascii="Arial" w:hAnsi="Arial" w:cs="Arial"/>
          <w:i/>
          <w:lang w:eastAsia="en-GB"/>
        </w:rPr>
      </w:pPr>
      <w:r w:rsidRPr="00D46BD7">
        <w:rPr>
          <w:rFonts w:ascii="Arial" w:hAnsi="Arial" w:cs="Arial"/>
          <w:i/>
          <w:lang w:eastAsia="en-GB"/>
        </w:rPr>
        <w:t>To ensure building bulk and scale provisions are compatible with neighbouring developmen</w:t>
      </w:r>
      <w:r>
        <w:rPr>
          <w:rFonts w:ascii="Arial" w:hAnsi="Arial" w:cs="Arial"/>
          <w:i/>
          <w:lang w:eastAsia="en-GB"/>
        </w:rPr>
        <w:t>t</w:t>
      </w:r>
    </w:p>
    <w:p w14:paraId="53DDAC47" w14:textId="7A270518" w:rsidR="00D46BD7" w:rsidRPr="00D46BD7" w:rsidRDefault="00D46BD7" w:rsidP="00BC19DB">
      <w:pPr>
        <w:shd w:val="clear" w:color="auto" w:fill="FFFFFF"/>
        <w:spacing w:after="0" w:line="240" w:lineRule="auto"/>
        <w:ind w:right="-23"/>
        <w:jc w:val="both"/>
        <w:rPr>
          <w:rFonts w:ascii="Arial" w:hAnsi="Arial" w:cs="Arial"/>
          <w:i/>
          <w:lang w:eastAsia="en-GB"/>
        </w:rPr>
      </w:pPr>
    </w:p>
    <w:p w14:paraId="45FB59BD" w14:textId="07EF2313" w:rsidR="00D46BD7" w:rsidRDefault="00101CA2" w:rsidP="00BC19DB">
      <w:pPr>
        <w:shd w:val="clear" w:color="auto" w:fill="FFFFFF"/>
        <w:spacing w:after="0" w:line="240" w:lineRule="auto"/>
        <w:ind w:right="-23"/>
        <w:jc w:val="both"/>
        <w:rPr>
          <w:rFonts w:ascii="Arial" w:hAnsi="Arial" w:cs="Arial"/>
          <w:iCs/>
          <w:lang w:eastAsia="en-GB"/>
        </w:rPr>
      </w:pPr>
      <w:r>
        <w:rPr>
          <w:rFonts w:ascii="Arial" w:hAnsi="Arial" w:cs="Arial"/>
          <w:iCs/>
          <w:lang w:eastAsia="en-GB"/>
        </w:rPr>
        <w:t xml:space="preserve">Density </w:t>
      </w:r>
      <w:r w:rsidR="00E655D3">
        <w:rPr>
          <w:rFonts w:ascii="Arial" w:hAnsi="Arial" w:cs="Arial"/>
          <w:iCs/>
          <w:lang w:eastAsia="en-GB"/>
        </w:rPr>
        <w:t xml:space="preserve">is one of the design quality principles of SEPP 65 and accordingly the density of the proposal has been addressed above in detail in this section of the report. </w:t>
      </w:r>
    </w:p>
    <w:p w14:paraId="4DE312AB" w14:textId="1B4FF760" w:rsidR="00CE248A" w:rsidRDefault="00CE248A" w:rsidP="00BC19DB">
      <w:pPr>
        <w:shd w:val="clear" w:color="auto" w:fill="FFFFFF"/>
        <w:spacing w:after="0" w:line="240" w:lineRule="auto"/>
        <w:ind w:right="-23"/>
        <w:jc w:val="both"/>
        <w:rPr>
          <w:rFonts w:ascii="Arial" w:hAnsi="Arial" w:cs="Arial"/>
          <w:iCs/>
          <w:lang w:eastAsia="en-GB"/>
        </w:rPr>
      </w:pPr>
    </w:p>
    <w:p w14:paraId="6A609C5B" w14:textId="77777777" w:rsidR="00CE248A" w:rsidRDefault="00CE248A" w:rsidP="00CE248A">
      <w:pPr>
        <w:shd w:val="clear" w:color="auto" w:fill="FFFFFF"/>
        <w:spacing w:after="0" w:line="240" w:lineRule="auto"/>
        <w:ind w:right="-23"/>
        <w:jc w:val="both"/>
        <w:rPr>
          <w:rFonts w:ascii="Arial" w:hAnsi="Arial" w:cs="Arial"/>
          <w:iCs/>
          <w:lang w:eastAsia="en-GB"/>
        </w:rPr>
      </w:pPr>
      <w:r w:rsidRPr="00CE248A">
        <w:rPr>
          <w:rFonts w:ascii="Arial" w:hAnsi="Arial" w:cs="Arial"/>
          <w:iCs/>
          <w:lang w:eastAsia="en-GB"/>
        </w:rPr>
        <w:t>I</w:t>
      </w:r>
      <w:r w:rsidR="00E655D3" w:rsidRPr="00CE248A">
        <w:rPr>
          <w:rFonts w:ascii="Arial" w:hAnsi="Arial" w:cs="Arial"/>
          <w:iCs/>
          <w:lang w:eastAsia="en-GB"/>
        </w:rPr>
        <w:t>f the 98 dwellings in the proposed development is added to the existing 252 dwellings, the total number of dwellings in the estate increases to 350. The net residential density increases to 17.3 dwellings per hectare. The proposed development brings the density up from a typical low density suburban residential area to one that is more like a village or town centre. Bearing in mind that the hotel rooms have not been included in any of the calculations.</w:t>
      </w:r>
    </w:p>
    <w:p w14:paraId="23953F2E" w14:textId="77777777" w:rsidR="00CE248A" w:rsidRDefault="00CE248A" w:rsidP="00CE248A">
      <w:pPr>
        <w:shd w:val="clear" w:color="auto" w:fill="FFFFFF"/>
        <w:spacing w:after="0" w:line="240" w:lineRule="auto"/>
        <w:ind w:right="-23"/>
        <w:jc w:val="both"/>
        <w:rPr>
          <w:rFonts w:ascii="Arial" w:hAnsi="Arial" w:cs="Arial"/>
          <w:iCs/>
          <w:lang w:eastAsia="en-GB"/>
        </w:rPr>
      </w:pPr>
    </w:p>
    <w:p w14:paraId="02C8E72D" w14:textId="61A31844" w:rsidR="00E9739E" w:rsidRDefault="00CE248A" w:rsidP="00767481">
      <w:pPr>
        <w:shd w:val="clear" w:color="auto" w:fill="FFFFFF"/>
        <w:spacing w:after="0" w:line="240" w:lineRule="auto"/>
        <w:ind w:right="-23"/>
        <w:jc w:val="both"/>
        <w:rPr>
          <w:rFonts w:ascii="Arial" w:hAnsi="Arial" w:cs="Arial"/>
          <w:iCs/>
          <w:lang w:eastAsia="en-GB"/>
        </w:rPr>
      </w:pPr>
      <w:r>
        <w:rPr>
          <w:rFonts w:ascii="Arial" w:hAnsi="Arial" w:cs="Arial"/>
          <w:iCs/>
          <w:lang w:eastAsia="en-GB"/>
        </w:rPr>
        <w:t xml:space="preserve">However, the </w:t>
      </w:r>
      <w:r w:rsidR="00E655D3" w:rsidRPr="00CE248A">
        <w:rPr>
          <w:rFonts w:ascii="Arial" w:hAnsi="Arial" w:cs="Arial"/>
          <w:iCs/>
          <w:lang w:eastAsia="en-GB"/>
        </w:rPr>
        <w:t xml:space="preserve">estate does not have any facilities or services that a village or town centre has. The proposed density is not appropriate to the site as it does not have access to the infrastructure, public transport, facilities, retail and services that is required to support the density. In addition, there is a discord between the density of a </w:t>
      </w:r>
      <w:r w:rsidR="00AB371C" w:rsidRPr="00CE248A">
        <w:rPr>
          <w:rFonts w:ascii="Arial" w:hAnsi="Arial" w:cs="Arial"/>
          <w:iCs/>
          <w:lang w:eastAsia="en-GB"/>
        </w:rPr>
        <w:t>low-density</w:t>
      </w:r>
      <w:r w:rsidR="00E655D3" w:rsidRPr="00CE248A">
        <w:rPr>
          <w:rFonts w:ascii="Arial" w:hAnsi="Arial" w:cs="Arial"/>
          <w:iCs/>
          <w:lang w:eastAsia="en-GB"/>
        </w:rPr>
        <w:t xml:space="preserve"> residential subdivision and a 26 storey tower that is 11 storeys bigger than any existing tower on the Central Coast.</w:t>
      </w:r>
    </w:p>
    <w:p w14:paraId="2D3CD3FF" w14:textId="7C213537" w:rsidR="00E9739E" w:rsidRDefault="00E9739E" w:rsidP="00767481">
      <w:pPr>
        <w:shd w:val="clear" w:color="auto" w:fill="FFFFFF"/>
        <w:spacing w:after="0" w:line="240" w:lineRule="auto"/>
        <w:ind w:right="-23"/>
        <w:jc w:val="both"/>
        <w:rPr>
          <w:rFonts w:ascii="Arial" w:hAnsi="Arial" w:cs="Arial"/>
          <w:iCs/>
          <w:lang w:eastAsia="en-GB"/>
        </w:rPr>
      </w:pPr>
    </w:p>
    <w:p w14:paraId="6FC6FFE2" w14:textId="62C69747" w:rsidR="003C2D68" w:rsidRDefault="00101CA2" w:rsidP="00767481">
      <w:pPr>
        <w:shd w:val="clear" w:color="auto" w:fill="FFFFFF"/>
        <w:spacing w:after="0" w:line="240" w:lineRule="auto"/>
        <w:ind w:right="-23"/>
        <w:jc w:val="both"/>
        <w:rPr>
          <w:rFonts w:ascii="Arial" w:hAnsi="Arial" w:cs="Arial"/>
          <w:iCs/>
          <w:lang w:eastAsia="en-GB"/>
        </w:rPr>
      </w:pPr>
      <w:r>
        <w:rPr>
          <w:rFonts w:ascii="Arial" w:hAnsi="Arial" w:cs="Arial"/>
          <w:iCs/>
          <w:lang w:eastAsia="en-GB"/>
        </w:rPr>
        <w:t>The FSR contributes to the bulk and scale of the development which have been discussed above.</w:t>
      </w:r>
      <w:r w:rsidR="003C2D68">
        <w:rPr>
          <w:rFonts w:ascii="Arial" w:hAnsi="Arial" w:cs="Arial"/>
          <w:iCs/>
          <w:lang w:eastAsia="en-GB"/>
        </w:rPr>
        <w:t xml:space="preserve"> The bulk and scale of the proposed development results in unreasonable neighbour impacts and is incompatible with the character and streetscape of the area. </w:t>
      </w:r>
    </w:p>
    <w:p w14:paraId="77A668F7" w14:textId="4615B455" w:rsidR="003C2D68" w:rsidRDefault="003C2D68" w:rsidP="00767481">
      <w:pPr>
        <w:shd w:val="clear" w:color="auto" w:fill="FFFFFF"/>
        <w:spacing w:after="0" w:line="240" w:lineRule="auto"/>
        <w:ind w:right="-23"/>
        <w:jc w:val="both"/>
        <w:rPr>
          <w:rFonts w:ascii="Arial" w:hAnsi="Arial" w:cs="Arial"/>
          <w:iCs/>
          <w:lang w:eastAsia="en-GB"/>
        </w:rPr>
      </w:pPr>
    </w:p>
    <w:p w14:paraId="35DEE262" w14:textId="49B2DB44" w:rsidR="003C2D68" w:rsidRPr="0019764E" w:rsidRDefault="003C2D68" w:rsidP="003C2D68">
      <w:pPr>
        <w:shd w:val="clear" w:color="auto" w:fill="FFFFFF"/>
        <w:spacing w:after="0" w:line="240" w:lineRule="auto"/>
        <w:ind w:right="-23"/>
        <w:jc w:val="both"/>
        <w:rPr>
          <w:rFonts w:ascii="Arial" w:hAnsi="Arial" w:cs="Arial"/>
          <w:iCs/>
          <w:lang w:eastAsia="en-GB"/>
        </w:rPr>
      </w:pPr>
      <w:r>
        <w:rPr>
          <w:rFonts w:ascii="Arial" w:hAnsi="Arial" w:cs="Arial"/>
          <w:lang w:eastAsia="en-GB"/>
        </w:rPr>
        <w:t>The proposal is inconsistent with the objectives for floor space ratio under the DCP</w:t>
      </w:r>
      <w:r w:rsidR="00FA6E54">
        <w:rPr>
          <w:rFonts w:ascii="Arial" w:hAnsi="Arial" w:cs="Arial"/>
          <w:lang w:eastAsia="en-GB"/>
        </w:rPr>
        <w:t xml:space="preserve"> (</w:t>
      </w:r>
      <w:r w:rsidR="00FA6E54" w:rsidRPr="00FA6E54">
        <w:rPr>
          <w:rFonts w:ascii="Arial" w:hAnsi="Arial" w:cs="Arial"/>
          <w:b/>
          <w:bCs/>
          <w:lang w:eastAsia="en-GB"/>
        </w:rPr>
        <w:t>reason for refusal number 1</w:t>
      </w:r>
      <w:r w:rsidR="00600261">
        <w:rPr>
          <w:rFonts w:ascii="Arial" w:hAnsi="Arial" w:cs="Arial"/>
          <w:b/>
          <w:bCs/>
          <w:lang w:eastAsia="en-GB"/>
        </w:rPr>
        <w:t>3</w:t>
      </w:r>
      <w:r w:rsidR="00FA6E54">
        <w:rPr>
          <w:rFonts w:ascii="Arial" w:hAnsi="Arial" w:cs="Arial"/>
          <w:lang w:eastAsia="en-GB"/>
        </w:rPr>
        <w:t>)</w:t>
      </w:r>
      <w:r>
        <w:rPr>
          <w:rFonts w:ascii="Arial" w:hAnsi="Arial" w:cs="Arial"/>
          <w:lang w:eastAsia="en-GB"/>
        </w:rPr>
        <w:t>.</w:t>
      </w:r>
    </w:p>
    <w:p w14:paraId="49B3EA3C" w14:textId="67770B05" w:rsidR="003C2D68" w:rsidRDefault="003C2D68" w:rsidP="00767481">
      <w:pPr>
        <w:shd w:val="clear" w:color="auto" w:fill="FFFFFF"/>
        <w:spacing w:after="0" w:line="240" w:lineRule="auto"/>
        <w:ind w:right="-23"/>
        <w:jc w:val="both"/>
        <w:rPr>
          <w:rFonts w:ascii="Arial" w:hAnsi="Arial" w:cs="Arial"/>
          <w:iCs/>
          <w:lang w:eastAsia="en-GB"/>
        </w:rPr>
      </w:pPr>
    </w:p>
    <w:p w14:paraId="5CEEB99F" w14:textId="4D53FDCD" w:rsidR="003A1774" w:rsidRDefault="003A1774" w:rsidP="00767481">
      <w:pPr>
        <w:shd w:val="clear" w:color="auto" w:fill="FFFFFF"/>
        <w:spacing w:after="0" w:line="240" w:lineRule="auto"/>
        <w:ind w:right="-23"/>
        <w:jc w:val="both"/>
        <w:rPr>
          <w:rFonts w:ascii="Arial" w:hAnsi="Arial" w:cs="Arial"/>
          <w:iCs/>
          <w:lang w:eastAsia="en-GB"/>
        </w:rPr>
      </w:pPr>
    </w:p>
    <w:p w14:paraId="2A3C70AC" w14:textId="77777777" w:rsidR="003A1774" w:rsidRDefault="003A1774" w:rsidP="00767481">
      <w:pPr>
        <w:shd w:val="clear" w:color="auto" w:fill="FFFFFF"/>
        <w:spacing w:after="0" w:line="240" w:lineRule="auto"/>
        <w:ind w:right="-23"/>
        <w:jc w:val="both"/>
        <w:rPr>
          <w:rFonts w:ascii="Arial" w:hAnsi="Arial" w:cs="Arial"/>
          <w:iCs/>
          <w:lang w:eastAsia="en-GB"/>
        </w:rPr>
      </w:pPr>
    </w:p>
    <w:p w14:paraId="3E42F6A8" w14:textId="7CEA0BCA" w:rsidR="008138D1" w:rsidRPr="002675E7" w:rsidRDefault="001935D9" w:rsidP="008138D1">
      <w:pPr>
        <w:shd w:val="clear" w:color="auto" w:fill="FFFFFF"/>
        <w:spacing w:after="0" w:line="240" w:lineRule="auto"/>
        <w:ind w:right="-23"/>
        <w:jc w:val="both"/>
        <w:rPr>
          <w:rFonts w:ascii="Arial" w:hAnsi="Arial" w:cs="Arial"/>
          <w:i/>
          <w:lang w:eastAsia="en-GB"/>
        </w:rPr>
      </w:pPr>
      <w:bookmarkStart w:id="10" w:name="_Hlk131418354"/>
      <w:r>
        <w:rPr>
          <w:rFonts w:ascii="Arial" w:hAnsi="Arial" w:cs="Arial"/>
          <w:i/>
          <w:lang w:eastAsia="en-GB"/>
        </w:rPr>
        <w:lastRenderedPageBreak/>
        <w:t>CC</w:t>
      </w:r>
      <w:r w:rsidR="002675E7" w:rsidRPr="002675E7">
        <w:rPr>
          <w:rFonts w:ascii="Arial" w:hAnsi="Arial" w:cs="Arial"/>
          <w:i/>
          <w:lang w:eastAsia="en-GB"/>
        </w:rPr>
        <w:t>DCP</w:t>
      </w:r>
      <w:r>
        <w:rPr>
          <w:rFonts w:ascii="Arial" w:hAnsi="Arial" w:cs="Arial"/>
          <w:i/>
          <w:lang w:eastAsia="en-GB"/>
        </w:rPr>
        <w:t xml:space="preserve"> 2022</w:t>
      </w:r>
      <w:r w:rsidR="002675E7" w:rsidRPr="002675E7">
        <w:rPr>
          <w:rFonts w:ascii="Arial" w:hAnsi="Arial" w:cs="Arial"/>
          <w:i/>
          <w:lang w:eastAsia="en-GB"/>
        </w:rPr>
        <w:t xml:space="preserve"> Chapter 2.13 – Transport and Parking</w:t>
      </w:r>
    </w:p>
    <w:p w14:paraId="3B1C3CD5" w14:textId="77777777" w:rsidR="002675E7" w:rsidRDefault="002675E7" w:rsidP="008138D1">
      <w:pPr>
        <w:shd w:val="clear" w:color="auto" w:fill="FFFFFF"/>
        <w:spacing w:after="0" w:line="240" w:lineRule="auto"/>
        <w:ind w:right="-23"/>
        <w:jc w:val="both"/>
        <w:rPr>
          <w:rFonts w:ascii="Arial" w:hAnsi="Arial" w:cs="Arial"/>
          <w:iCs/>
          <w:lang w:eastAsia="en-GB"/>
        </w:rPr>
      </w:pPr>
    </w:p>
    <w:p w14:paraId="7B2A38A0" w14:textId="50CC9FE2" w:rsidR="008138D1" w:rsidRDefault="002675E7" w:rsidP="008138D1">
      <w:pPr>
        <w:shd w:val="clear" w:color="auto" w:fill="FFFFFF"/>
        <w:spacing w:after="0" w:line="240" w:lineRule="auto"/>
        <w:ind w:right="-23"/>
        <w:jc w:val="both"/>
        <w:rPr>
          <w:rFonts w:ascii="Arial" w:hAnsi="Arial" w:cs="Arial"/>
          <w:iCs/>
          <w:lang w:eastAsia="en-GB"/>
        </w:rPr>
      </w:pPr>
      <w:r>
        <w:rPr>
          <w:rFonts w:ascii="Arial" w:hAnsi="Arial" w:cs="Arial"/>
          <w:iCs/>
          <w:lang w:eastAsia="en-GB"/>
        </w:rPr>
        <w:t>The DCP requires car parking for the development to be provided at the following rates:</w:t>
      </w:r>
    </w:p>
    <w:p w14:paraId="551E9072" w14:textId="10983C1C" w:rsidR="002675E7" w:rsidRDefault="002675E7" w:rsidP="008138D1">
      <w:pPr>
        <w:shd w:val="clear" w:color="auto" w:fill="FFFFFF"/>
        <w:spacing w:after="0" w:line="240" w:lineRule="auto"/>
        <w:ind w:right="-23"/>
        <w:jc w:val="both"/>
        <w:rPr>
          <w:rFonts w:ascii="Arial" w:hAnsi="Arial" w:cs="Arial"/>
          <w:iCs/>
          <w:lang w:eastAsia="en-GB"/>
        </w:rPr>
      </w:pPr>
    </w:p>
    <w:tbl>
      <w:tblPr>
        <w:tblStyle w:val="TableGrid"/>
        <w:tblW w:w="0" w:type="auto"/>
        <w:tblLook w:val="04A0" w:firstRow="1" w:lastRow="0" w:firstColumn="1" w:lastColumn="0" w:noHBand="0" w:noVBand="1"/>
      </w:tblPr>
      <w:tblGrid>
        <w:gridCol w:w="2972"/>
        <w:gridCol w:w="2835"/>
        <w:gridCol w:w="3209"/>
      </w:tblGrid>
      <w:tr w:rsidR="002675E7" w14:paraId="3E7E783A" w14:textId="77777777" w:rsidTr="002675E7">
        <w:tc>
          <w:tcPr>
            <w:tcW w:w="2972" w:type="dxa"/>
            <w:shd w:val="clear" w:color="auto" w:fill="D9E2F3" w:themeFill="accent1" w:themeFillTint="33"/>
          </w:tcPr>
          <w:p w14:paraId="3CE60849" w14:textId="77777777" w:rsidR="002675E7" w:rsidRPr="002675E7" w:rsidRDefault="002675E7" w:rsidP="002675E7">
            <w:pPr>
              <w:ind w:right="-23"/>
              <w:jc w:val="center"/>
              <w:rPr>
                <w:rFonts w:ascii="Arial" w:hAnsi="Arial" w:cs="Arial"/>
                <w:b/>
                <w:bCs/>
                <w:iCs/>
                <w:sz w:val="20"/>
                <w:szCs w:val="20"/>
                <w:lang w:eastAsia="en-GB"/>
              </w:rPr>
            </w:pPr>
          </w:p>
          <w:p w14:paraId="3115F274" w14:textId="1B490B04" w:rsidR="002675E7" w:rsidRPr="002675E7" w:rsidRDefault="002675E7" w:rsidP="002675E7">
            <w:pPr>
              <w:ind w:right="-23"/>
              <w:jc w:val="center"/>
              <w:rPr>
                <w:rFonts w:ascii="Arial" w:hAnsi="Arial" w:cs="Arial"/>
                <w:b/>
                <w:bCs/>
                <w:iCs/>
                <w:sz w:val="20"/>
                <w:szCs w:val="20"/>
                <w:lang w:eastAsia="en-GB"/>
              </w:rPr>
            </w:pPr>
            <w:r w:rsidRPr="002675E7">
              <w:rPr>
                <w:rFonts w:ascii="Arial" w:hAnsi="Arial" w:cs="Arial"/>
                <w:b/>
                <w:bCs/>
                <w:iCs/>
                <w:sz w:val="20"/>
                <w:szCs w:val="20"/>
                <w:lang w:eastAsia="en-GB"/>
              </w:rPr>
              <w:t>Land Use</w:t>
            </w:r>
          </w:p>
        </w:tc>
        <w:tc>
          <w:tcPr>
            <w:tcW w:w="6044" w:type="dxa"/>
            <w:gridSpan w:val="2"/>
            <w:shd w:val="clear" w:color="auto" w:fill="D9E2F3" w:themeFill="accent1" w:themeFillTint="33"/>
          </w:tcPr>
          <w:p w14:paraId="7A914F6B" w14:textId="77777777" w:rsidR="002675E7" w:rsidRPr="002675E7" w:rsidRDefault="002675E7" w:rsidP="002675E7">
            <w:pPr>
              <w:ind w:right="-23"/>
              <w:jc w:val="center"/>
              <w:rPr>
                <w:rFonts w:ascii="Arial" w:hAnsi="Arial" w:cs="Arial"/>
                <w:b/>
                <w:bCs/>
                <w:iCs/>
                <w:sz w:val="20"/>
                <w:szCs w:val="20"/>
                <w:lang w:eastAsia="en-GB"/>
              </w:rPr>
            </w:pPr>
          </w:p>
          <w:p w14:paraId="1A8C7BD9" w14:textId="77777777" w:rsidR="002675E7" w:rsidRPr="002675E7" w:rsidRDefault="002675E7" w:rsidP="002675E7">
            <w:pPr>
              <w:ind w:right="-23"/>
              <w:jc w:val="center"/>
              <w:rPr>
                <w:rFonts w:ascii="Arial" w:hAnsi="Arial" w:cs="Arial"/>
                <w:b/>
                <w:bCs/>
                <w:iCs/>
                <w:sz w:val="20"/>
                <w:szCs w:val="20"/>
                <w:lang w:eastAsia="en-GB"/>
              </w:rPr>
            </w:pPr>
            <w:r w:rsidRPr="002675E7">
              <w:rPr>
                <w:rFonts w:ascii="Arial" w:hAnsi="Arial" w:cs="Arial"/>
                <w:b/>
                <w:bCs/>
                <w:iCs/>
                <w:sz w:val="20"/>
                <w:szCs w:val="20"/>
                <w:lang w:eastAsia="en-GB"/>
              </w:rPr>
              <w:t>Requirements</w:t>
            </w:r>
          </w:p>
          <w:p w14:paraId="32032A67" w14:textId="2D0B035B" w:rsidR="002675E7" w:rsidRPr="002675E7" w:rsidRDefault="002675E7" w:rsidP="002675E7">
            <w:pPr>
              <w:ind w:right="-23"/>
              <w:jc w:val="center"/>
              <w:rPr>
                <w:rFonts w:ascii="Arial" w:hAnsi="Arial" w:cs="Arial"/>
                <w:b/>
                <w:bCs/>
                <w:iCs/>
                <w:sz w:val="20"/>
                <w:szCs w:val="20"/>
                <w:lang w:eastAsia="en-GB"/>
              </w:rPr>
            </w:pPr>
          </w:p>
        </w:tc>
      </w:tr>
      <w:tr w:rsidR="00421DDF" w14:paraId="051FF064" w14:textId="77777777" w:rsidTr="006876D8">
        <w:tc>
          <w:tcPr>
            <w:tcW w:w="2972" w:type="dxa"/>
            <w:vMerge w:val="restart"/>
          </w:tcPr>
          <w:p w14:paraId="1609548E" w14:textId="77777777" w:rsidR="00421DDF" w:rsidRPr="006876D8" w:rsidRDefault="00421DDF" w:rsidP="008138D1">
            <w:pPr>
              <w:ind w:right="-23"/>
              <w:jc w:val="both"/>
              <w:rPr>
                <w:rFonts w:ascii="Arial" w:hAnsi="Arial" w:cs="Arial"/>
                <w:iCs/>
                <w:sz w:val="18"/>
                <w:szCs w:val="18"/>
                <w:lang w:eastAsia="en-GB"/>
              </w:rPr>
            </w:pPr>
            <w:r w:rsidRPr="006876D8">
              <w:rPr>
                <w:rFonts w:ascii="Arial" w:hAnsi="Arial" w:cs="Arial"/>
                <w:iCs/>
                <w:sz w:val="18"/>
                <w:szCs w:val="18"/>
                <w:lang w:eastAsia="en-GB"/>
              </w:rPr>
              <w:t>Residential Flat Buildings</w:t>
            </w:r>
          </w:p>
          <w:p w14:paraId="14D71580" w14:textId="5ADAC6CC" w:rsidR="00421DDF" w:rsidRPr="006876D8" w:rsidRDefault="00421DDF" w:rsidP="008138D1">
            <w:pPr>
              <w:ind w:right="-23"/>
              <w:jc w:val="both"/>
              <w:rPr>
                <w:rFonts w:ascii="Arial" w:hAnsi="Arial" w:cs="Arial"/>
                <w:iCs/>
                <w:sz w:val="18"/>
                <w:szCs w:val="18"/>
                <w:lang w:eastAsia="en-GB"/>
              </w:rPr>
            </w:pPr>
          </w:p>
        </w:tc>
        <w:tc>
          <w:tcPr>
            <w:tcW w:w="2835" w:type="dxa"/>
          </w:tcPr>
          <w:p w14:paraId="3087860F" w14:textId="6BA4AA15" w:rsidR="00421DDF" w:rsidRPr="006876D8" w:rsidRDefault="00421DDF" w:rsidP="008138D1">
            <w:pPr>
              <w:ind w:right="-23"/>
              <w:jc w:val="both"/>
              <w:rPr>
                <w:rFonts w:ascii="Arial" w:hAnsi="Arial" w:cs="Arial"/>
                <w:iCs/>
                <w:sz w:val="18"/>
                <w:szCs w:val="18"/>
                <w:lang w:eastAsia="en-GB"/>
              </w:rPr>
            </w:pPr>
            <w:r w:rsidRPr="006876D8">
              <w:rPr>
                <w:rFonts w:ascii="Arial" w:hAnsi="Arial" w:cs="Arial"/>
                <w:iCs/>
                <w:sz w:val="18"/>
                <w:szCs w:val="18"/>
                <w:lang w:eastAsia="en-GB"/>
              </w:rPr>
              <w:t>Not within 400m of a train station</w:t>
            </w:r>
          </w:p>
        </w:tc>
        <w:tc>
          <w:tcPr>
            <w:tcW w:w="3209" w:type="dxa"/>
          </w:tcPr>
          <w:p w14:paraId="1A608D78" w14:textId="21B97F1B" w:rsidR="00421DDF" w:rsidRPr="006876D8" w:rsidRDefault="00421DDF" w:rsidP="008138D1">
            <w:pPr>
              <w:ind w:right="-23"/>
              <w:jc w:val="both"/>
              <w:rPr>
                <w:rFonts w:ascii="Arial" w:hAnsi="Arial" w:cs="Arial"/>
                <w:iCs/>
                <w:sz w:val="18"/>
                <w:szCs w:val="18"/>
                <w:lang w:eastAsia="en-GB"/>
              </w:rPr>
            </w:pPr>
            <w:r w:rsidRPr="006876D8">
              <w:rPr>
                <w:rFonts w:ascii="Arial" w:hAnsi="Arial" w:cs="Arial"/>
                <w:iCs/>
                <w:sz w:val="18"/>
                <w:szCs w:val="18"/>
                <w:lang w:eastAsia="en-GB"/>
              </w:rPr>
              <w:t>1.5 spaces per dwelling</w:t>
            </w:r>
          </w:p>
        </w:tc>
      </w:tr>
      <w:tr w:rsidR="00421DDF" w14:paraId="6A079A75" w14:textId="77777777" w:rsidTr="006876D8">
        <w:tc>
          <w:tcPr>
            <w:tcW w:w="2972" w:type="dxa"/>
            <w:vMerge/>
          </w:tcPr>
          <w:p w14:paraId="3555DDDB" w14:textId="77777777" w:rsidR="00421DDF" w:rsidRPr="006876D8" w:rsidRDefault="00421DDF" w:rsidP="008138D1">
            <w:pPr>
              <w:ind w:right="-23"/>
              <w:jc w:val="both"/>
              <w:rPr>
                <w:rFonts w:ascii="Arial" w:hAnsi="Arial" w:cs="Arial"/>
                <w:iCs/>
                <w:sz w:val="18"/>
                <w:szCs w:val="18"/>
                <w:lang w:eastAsia="en-GB"/>
              </w:rPr>
            </w:pPr>
          </w:p>
        </w:tc>
        <w:tc>
          <w:tcPr>
            <w:tcW w:w="2835" w:type="dxa"/>
          </w:tcPr>
          <w:p w14:paraId="0547C7E7" w14:textId="578B76AE" w:rsidR="00421DDF" w:rsidRPr="006876D8" w:rsidRDefault="00421DDF" w:rsidP="008138D1">
            <w:pPr>
              <w:ind w:right="-23"/>
              <w:jc w:val="both"/>
              <w:rPr>
                <w:rFonts w:ascii="Arial" w:hAnsi="Arial" w:cs="Arial"/>
                <w:iCs/>
                <w:sz w:val="18"/>
                <w:szCs w:val="18"/>
                <w:lang w:eastAsia="en-GB"/>
              </w:rPr>
            </w:pPr>
            <w:r w:rsidRPr="006876D8">
              <w:rPr>
                <w:rFonts w:ascii="Arial" w:hAnsi="Arial" w:cs="Arial"/>
                <w:iCs/>
                <w:sz w:val="18"/>
                <w:szCs w:val="18"/>
                <w:lang w:eastAsia="en-GB"/>
              </w:rPr>
              <w:t>Visitor spaces</w:t>
            </w:r>
          </w:p>
        </w:tc>
        <w:tc>
          <w:tcPr>
            <w:tcW w:w="3209" w:type="dxa"/>
          </w:tcPr>
          <w:p w14:paraId="3A2CF6DF" w14:textId="04A38666" w:rsidR="00421DDF" w:rsidRPr="006876D8" w:rsidRDefault="00421DDF" w:rsidP="008138D1">
            <w:pPr>
              <w:ind w:right="-23"/>
              <w:jc w:val="both"/>
              <w:rPr>
                <w:rFonts w:ascii="Arial" w:hAnsi="Arial" w:cs="Arial"/>
                <w:iCs/>
                <w:sz w:val="18"/>
                <w:szCs w:val="18"/>
                <w:lang w:eastAsia="en-GB"/>
              </w:rPr>
            </w:pPr>
            <w:r w:rsidRPr="006876D8">
              <w:rPr>
                <w:rFonts w:ascii="Arial" w:hAnsi="Arial" w:cs="Arial"/>
                <w:iCs/>
                <w:sz w:val="18"/>
                <w:szCs w:val="18"/>
                <w:lang w:eastAsia="en-GB"/>
              </w:rPr>
              <w:t>0.2 spaces per dwelling, rounded up to the next whole number</w:t>
            </w:r>
          </w:p>
        </w:tc>
      </w:tr>
      <w:tr w:rsidR="006876D8" w14:paraId="62702836" w14:textId="77777777" w:rsidTr="006876D8">
        <w:tc>
          <w:tcPr>
            <w:tcW w:w="2972" w:type="dxa"/>
          </w:tcPr>
          <w:p w14:paraId="3D8FA70B" w14:textId="04EC5D23" w:rsidR="006876D8" w:rsidRPr="006876D8" w:rsidRDefault="006876D8" w:rsidP="008138D1">
            <w:pPr>
              <w:ind w:right="-23"/>
              <w:jc w:val="both"/>
              <w:rPr>
                <w:rFonts w:ascii="Arial" w:hAnsi="Arial" w:cs="Arial"/>
                <w:iCs/>
                <w:sz w:val="18"/>
                <w:szCs w:val="18"/>
                <w:lang w:eastAsia="en-GB"/>
              </w:rPr>
            </w:pPr>
            <w:r>
              <w:rPr>
                <w:rFonts w:ascii="Arial" w:hAnsi="Arial" w:cs="Arial"/>
                <w:iCs/>
                <w:sz w:val="18"/>
                <w:szCs w:val="18"/>
                <w:lang w:eastAsia="en-GB"/>
              </w:rPr>
              <w:t>Hotel (Pub) or Motel accommodation and Serviced Apartments</w:t>
            </w:r>
          </w:p>
        </w:tc>
        <w:tc>
          <w:tcPr>
            <w:tcW w:w="2835" w:type="dxa"/>
          </w:tcPr>
          <w:p w14:paraId="4B083387" w14:textId="77777777" w:rsidR="006876D8" w:rsidRPr="006876D8" w:rsidRDefault="006876D8" w:rsidP="008138D1">
            <w:pPr>
              <w:ind w:right="-23"/>
              <w:jc w:val="both"/>
              <w:rPr>
                <w:rFonts w:ascii="Arial" w:hAnsi="Arial" w:cs="Arial"/>
                <w:iCs/>
                <w:sz w:val="18"/>
                <w:szCs w:val="18"/>
                <w:lang w:eastAsia="en-GB"/>
              </w:rPr>
            </w:pPr>
          </w:p>
        </w:tc>
        <w:tc>
          <w:tcPr>
            <w:tcW w:w="3209" w:type="dxa"/>
          </w:tcPr>
          <w:p w14:paraId="14AD966A" w14:textId="40FD4F59" w:rsidR="006876D8" w:rsidRPr="006876D8" w:rsidRDefault="006876D8" w:rsidP="008138D1">
            <w:pPr>
              <w:ind w:right="-23"/>
              <w:jc w:val="both"/>
              <w:rPr>
                <w:rFonts w:ascii="Arial" w:hAnsi="Arial" w:cs="Arial"/>
                <w:iCs/>
                <w:sz w:val="18"/>
                <w:szCs w:val="18"/>
                <w:lang w:eastAsia="en-GB"/>
              </w:rPr>
            </w:pPr>
            <w:r>
              <w:rPr>
                <w:rFonts w:ascii="Arial" w:hAnsi="Arial" w:cs="Arial"/>
                <w:iCs/>
                <w:sz w:val="18"/>
                <w:szCs w:val="18"/>
                <w:lang w:eastAsia="en-GB"/>
              </w:rPr>
              <w:t>1 space per accommodation unit, plus 1 space for every 2 persons employed in connection with the development and on duty at any one time</w:t>
            </w:r>
          </w:p>
        </w:tc>
      </w:tr>
      <w:tr w:rsidR="00421DDF" w14:paraId="3C37636B" w14:textId="77777777" w:rsidTr="006876D8">
        <w:tc>
          <w:tcPr>
            <w:tcW w:w="2972" w:type="dxa"/>
          </w:tcPr>
          <w:p w14:paraId="70CED4D1" w14:textId="45F8FA26" w:rsidR="00421DDF" w:rsidRDefault="00421DDF" w:rsidP="008138D1">
            <w:pPr>
              <w:ind w:right="-23"/>
              <w:jc w:val="both"/>
              <w:rPr>
                <w:rFonts w:ascii="Arial" w:hAnsi="Arial" w:cs="Arial"/>
                <w:iCs/>
                <w:sz w:val="18"/>
                <w:szCs w:val="18"/>
                <w:lang w:eastAsia="en-GB"/>
              </w:rPr>
            </w:pPr>
            <w:r>
              <w:rPr>
                <w:rFonts w:ascii="Arial" w:hAnsi="Arial" w:cs="Arial"/>
                <w:iCs/>
                <w:sz w:val="18"/>
                <w:szCs w:val="18"/>
                <w:lang w:eastAsia="en-GB"/>
              </w:rPr>
              <w:t xml:space="preserve">Restaurants </w:t>
            </w:r>
          </w:p>
        </w:tc>
        <w:tc>
          <w:tcPr>
            <w:tcW w:w="2835" w:type="dxa"/>
          </w:tcPr>
          <w:p w14:paraId="49C74B6A" w14:textId="77777777" w:rsidR="00421DDF" w:rsidRPr="006876D8" w:rsidRDefault="00421DDF" w:rsidP="008138D1">
            <w:pPr>
              <w:ind w:right="-23"/>
              <w:jc w:val="both"/>
              <w:rPr>
                <w:rFonts w:ascii="Arial" w:hAnsi="Arial" w:cs="Arial"/>
                <w:iCs/>
                <w:sz w:val="18"/>
                <w:szCs w:val="18"/>
                <w:lang w:eastAsia="en-GB"/>
              </w:rPr>
            </w:pPr>
          </w:p>
        </w:tc>
        <w:tc>
          <w:tcPr>
            <w:tcW w:w="3209" w:type="dxa"/>
          </w:tcPr>
          <w:p w14:paraId="317012B7" w14:textId="77777777" w:rsidR="00421DDF" w:rsidRDefault="00421DDF" w:rsidP="008138D1">
            <w:pPr>
              <w:ind w:right="-23"/>
              <w:jc w:val="both"/>
              <w:rPr>
                <w:rFonts w:ascii="Arial" w:hAnsi="Arial" w:cs="Arial"/>
                <w:iCs/>
                <w:sz w:val="18"/>
                <w:szCs w:val="18"/>
                <w:lang w:eastAsia="en-GB"/>
              </w:rPr>
            </w:pPr>
            <w:r>
              <w:rPr>
                <w:rFonts w:ascii="Arial" w:hAnsi="Arial" w:cs="Arial"/>
                <w:iCs/>
                <w:sz w:val="18"/>
                <w:szCs w:val="18"/>
                <w:lang w:eastAsia="en-GB"/>
              </w:rPr>
              <w:t>Whichever is greater of:</w:t>
            </w:r>
          </w:p>
          <w:p w14:paraId="6B86F813" w14:textId="2BFFF535" w:rsidR="00421DDF" w:rsidRDefault="00421DDF" w:rsidP="008138D1">
            <w:pPr>
              <w:ind w:right="-23"/>
              <w:jc w:val="both"/>
              <w:rPr>
                <w:rFonts w:ascii="Arial" w:hAnsi="Arial" w:cs="Arial"/>
                <w:iCs/>
                <w:sz w:val="18"/>
                <w:szCs w:val="18"/>
                <w:lang w:eastAsia="en-GB"/>
              </w:rPr>
            </w:pPr>
            <w:r>
              <w:rPr>
                <w:rFonts w:ascii="Arial" w:hAnsi="Arial" w:cs="Arial"/>
                <w:iCs/>
                <w:sz w:val="18"/>
                <w:szCs w:val="18"/>
                <w:lang w:eastAsia="en-GB"/>
              </w:rPr>
              <w:t>15 spaces per 100m² GFA</w:t>
            </w:r>
          </w:p>
          <w:p w14:paraId="7DA4F426" w14:textId="406609A2" w:rsidR="00421DDF" w:rsidRDefault="00421DDF" w:rsidP="008138D1">
            <w:pPr>
              <w:ind w:right="-23"/>
              <w:jc w:val="both"/>
              <w:rPr>
                <w:rFonts w:ascii="Arial" w:hAnsi="Arial" w:cs="Arial"/>
                <w:iCs/>
                <w:sz w:val="18"/>
                <w:szCs w:val="18"/>
                <w:lang w:eastAsia="en-GB"/>
              </w:rPr>
            </w:pPr>
            <w:r>
              <w:rPr>
                <w:rFonts w:ascii="Arial" w:hAnsi="Arial" w:cs="Arial"/>
                <w:iCs/>
                <w:sz w:val="18"/>
                <w:szCs w:val="18"/>
                <w:lang w:eastAsia="en-GB"/>
              </w:rPr>
              <w:t>Or 1 space per 3 seats</w:t>
            </w:r>
          </w:p>
        </w:tc>
      </w:tr>
      <w:tr w:rsidR="00562A44" w14:paraId="6FCB0774" w14:textId="77777777" w:rsidTr="006876D8">
        <w:tc>
          <w:tcPr>
            <w:tcW w:w="2972" w:type="dxa"/>
          </w:tcPr>
          <w:p w14:paraId="5885BA45" w14:textId="2CB757BE" w:rsidR="00562A44" w:rsidRDefault="00ED656C" w:rsidP="008138D1">
            <w:pPr>
              <w:ind w:right="-23"/>
              <w:jc w:val="both"/>
              <w:rPr>
                <w:rFonts w:ascii="Arial" w:hAnsi="Arial" w:cs="Arial"/>
                <w:iCs/>
                <w:sz w:val="18"/>
                <w:szCs w:val="18"/>
                <w:lang w:eastAsia="en-GB"/>
              </w:rPr>
            </w:pPr>
            <w:r>
              <w:rPr>
                <w:rFonts w:ascii="Arial" w:hAnsi="Arial" w:cs="Arial"/>
                <w:iCs/>
                <w:sz w:val="18"/>
                <w:szCs w:val="18"/>
                <w:lang w:eastAsia="en-GB"/>
              </w:rPr>
              <w:t>Pub/Registered Club</w:t>
            </w:r>
          </w:p>
          <w:p w14:paraId="3DF3B8D8" w14:textId="04D9D310" w:rsidR="00562A44" w:rsidRDefault="00562A44" w:rsidP="008138D1">
            <w:pPr>
              <w:ind w:right="-23"/>
              <w:jc w:val="both"/>
              <w:rPr>
                <w:rFonts w:ascii="Arial" w:hAnsi="Arial" w:cs="Arial"/>
                <w:iCs/>
                <w:sz w:val="18"/>
                <w:szCs w:val="18"/>
                <w:lang w:eastAsia="en-GB"/>
              </w:rPr>
            </w:pPr>
          </w:p>
        </w:tc>
        <w:tc>
          <w:tcPr>
            <w:tcW w:w="2835" w:type="dxa"/>
          </w:tcPr>
          <w:p w14:paraId="4A071E52" w14:textId="50FB9DA7" w:rsidR="00562A44" w:rsidRPr="006876D8" w:rsidRDefault="00ED656C" w:rsidP="008138D1">
            <w:pPr>
              <w:ind w:right="-23"/>
              <w:jc w:val="both"/>
              <w:rPr>
                <w:rFonts w:ascii="Arial" w:hAnsi="Arial" w:cs="Arial"/>
                <w:iCs/>
                <w:sz w:val="18"/>
                <w:szCs w:val="18"/>
                <w:lang w:eastAsia="en-GB"/>
              </w:rPr>
            </w:pPr>
            <w:r>
              <w:rPr>
                <w:rFonts w:ascii="Arial" w:hAnsi="Arial" w:cs="Arial"/>
                <w:iCs/>
                <w:sz w:val="18"/>
                <w:szCs w:val="18"/>
                <w:lang w:eastAsia="en-GB"/>
              </w:rPr>
              <w:t>Gross floor area up to 5000m² (including outside seating areas)</w:t>
            </w:r>
          </w:p>
        </w:tc>
        <w:tc>
          <w:tcPr>
            <w:tcW w:w="3209" w:type="dxa"/>
          </w:tcPr>
          <w:p w14:paraId="0E230031" w14:textId="36E4375C" w:rsidR="00562A44" w:rsidRDefault="00ED656C" w:rsidP="008138D1">
            <w:pPr>
              <w:ind w:right="-23"/>
              <w:jc w:val="both"/>
              <w:rPr>
                <w:rFonts w:ascii="Arial" w:hAnsi="Arial" w:cs="Arial"/>
                <w:iCs/>
                <w:sz w:val="18"/>
                <w:szCs w:val="18"/>
                <w:lang w:eastAsia="en-GB"/>
              </w:rPr>
            </w:pPr>
            <w:r>
              <w:rPr>
                <w:rFonts w:ascii="Arial" w:hAnsi="Arial" w:cs="Arial"/>
                <w:iCs/>
                <w:sz w:val="18"/>
                <w:szCs w:val="18"/>
                <w:lang w:eastAsia="en-GB"/>
              </w:rPr>
              <w:t>1 space per 10m²</w:t>
            </w:r>
          </w:p>
        </w:tc>
      </w:tr>
    </w:tbl>
    <w:p w14:paraId="3E9F175B" w14:textId="784FC443" w:rsidR="002675E7" w:rsidRDefault="002675E7" w:rsidP="008138D1">
      <w:pPr>
        <w:shd w:val="clear" w:color="auto" w:fill="FFFFFF"/>
        <w:spacing w:after="0" w:line="240" w:lineRule="auto"/>
        <w:ind w:right="-23"/>
        <w:jc w:val="both"/>
        <w:rPr>
          <w:rFonts w:ascii="Arial" w:hAnsi="Arial" w:cs="Arial"/>
          <w:iCs/>
          <w:lang w:eastAsia="en-GB"/>
        </w:rPr>
      </w:pPr>
    </w:p>
    <w:p w14:paraId="2729461D" w14:textId="7CB2B69C" w:rsidR="002675E7" w:rsidRDefault="00DD16AD" w:rsidP="008138D1">
      <w:pPr>
        <w:shd w:val="clear" w:color="auto" w:fill="FFFFFF"/>
        <w:spacing w:after="0" w:line="240" w:lineRule="auto"/>
        <w:ind w:right="-23"/>
        <w:jc w:val="both"/>
        <w:rPr>
          <w:rFonts w:ascii="Arial" w:hAnsi="Arial" w:cs="Arial"/>
          <w:iCs/>
          <w:lang w:eastAsia="en-GB"/>
        </w:rPr>
      </w:pPr>
      <w:r>
        <w:rPr>
          <w:rFonts w:ascii="Arial" w:hAnsi="Arial" w:cs="Arial"/>
          <w:iCs/>
          <w:lang w:eastAsia="en-GB"/>
        </w:rPr>
        <w:t>Based on the above p</w:t>
      </w:r>
      <w:r w:rsidR="009647F7">
        <w:rPr>
          <w:rFonts w:ascii="Arial" w:hAnsi="Arial" w:cs="Arial"/>
          <w:iCs/>
          <w:lang w:eastAsia="en-GB"/>
        </w:rPr>
        <w:t>arking for the proposal is required as follows:</w:t>
      </w:r>
    </w:p>
    <w:p w14:paraId="3BC17092" w14:textId="070874EC" w:rsidR="009647F7" w:rsidRDefault="009647F7" w:rsidP="008138D1">
      <w:pPr>
        <w:shd w:val="clear" w:color="auto" w:fill="FFFFFF"/>
        <w:spacing w:after="0" w:line="240" w:lineRule="auto"/>
        <w:ind w:right="-23"/>
        <w:jc w:val="both"/>
        <w:rPr>
          <w:rFonts w:ascii="Arial" w:hAnsi="Arial" w:cs="Arial"/>
          <w:iCs/>
          <w:lang w:eastAsia="en-GB"/>
        </w:rPr>
      </w:pPr>
    </w:p>
    <w:p w14:paraId="678A9CD0" w14:textId="77777777" w:rsidR="004D3A01" w:rsidRDefault="009647F7" w:rsidP="00740E05">
      <w:pPr>
        <w:pStyle w:val="ListParagraph"/>
        <w:numPr>
          <w:ilvl w:val="0"/>
          <w:numId w:val="41"/>
        </w:numPr>
        <w:shd w:val="clear" w:color="auto" w:fill="FFFFFF"/>
        <w:spacing w:after="0" w:line="240" w:lineRule="auto"/>
        <w:ind w:right="-23"/>
        <w:jc w:val="both"/>
        <w:rPr>
          <w:rFonts w:ascii="Arial" w:hAnsi="Arial" w:cs="Arial"/>
          <w:iCs/>
          <w:lang w:eastAsia="en-GB"/>
        </w:rPr>
      </w:pPr>
      <w:r w:rsidRPr="00DD16AD">
        <w:rPr>
          <w:rFonts w:ascii="Arial" w:hAnsi="Arial" w:cs="Arial"/>
          <w:iCs/>
          <w:lang w:eastAsia="en-GB"/>
        </w:rPr>
        <w:t>Residential component –</w:t>
      </w:r>
      <w:r w:rsidR="00DD16AD" w:rsidRPr="00DD16AD">
        <w:rPr>
          <w:rFonts w:ascii="Arial" w:hAnsi="Arial" w:cs="Arial"/>
          <w:iCs/>
          <w:lang w:eastAsia="en-GB"/>
        </w:rPr>
        <w:t xml:space="preserve"> 167 </w:t>
      </w:r>
      <w:r w:rsidR="00DD16AD">
        <w:rPr>
          <w:rFonts w:ascii="Arial" w:hAnsi="Arial" w:cs="Arial"/>
          <w:iCs/>
          <w:lang w:eastAsia="en-GB"/>
        </w:rPr>
        <w:t xml:space="preserve">spaces </w:t>
      </w:r>
      <w:r w:rsidR="00DD16AD" w:rsidRPr="00DD16AD">
        <w:rPr>
          <w:rFonts w:ascii="Arial" w:hAnsi="Arial" w:cs="Arial"/>
          <w:iCs/>
          <w:lang w:eastAsia="en-GB"/>
        </w:rPr>
        <w:t>(</w:t>
      </w:r>
      <w:r w:rsidRPr="00DD16AD">
        <w:rPr>
          <w:rFonts w:ascii="Arial" w:hAnsi="Arial" w:cs="Arial"/>
          <w:iCs/>
          <w:lang w:eastAsia="en-GB"/>
        </w:rPr>
        <w:t>147 parking spaces</w:t>
      </w:r>
      <w:r w:rsidR="001456F7" w:rsidRPr="00DD16AD">
        <w:rPr>
          <w:rFonts w:ascii="Arial" w:hAnsi="Arial" w:cs="Arial"/>
          <w:iCs/>
          <w:lang w:eastAsia="en-GB"/>
        </w:rPr>
        <w:t xml:space="preserve"> + 20 spaces for visitors</w:t>
      </w:r>
      <w:r w:rsidR="00DD16AD" w:rsidRPr="00DD16AD">
        <w:rPr>
          <w:rFonts w:ascii="Arial" w:hAnsi="Arial" w:cs="Arial"/>
          <w:iCs/>
          <w:lang w:eastAsia="en-GB"/>
        </w:rPr>
        <w:t>)</w:t>
      </w:r>
    </w:p>
    <w:p w14:paraId="1EE9D838" w14:textId="3D26A83C" w:rsidR="00DD16AD" w:rsidRPr="004D3A01" w:rsidRDefault="009647F7" w:rsidP="00740E05">
      <w:pPr>
        <w:pStyle w:val="ListParagraph"/>
        <w:numPr>
          <w:ilvl w:val="0"/>
          <w:numId w:val="41"/>
        </w:numPr>
        <w:shd w:val="clear" w:color="auto" w:fill="FFFFFF"/>
        <w:spacing w:after="0" w:line="240" w:lineRule="auto"/>
        <w:ind w:right="-23"/>
        <w:jc w:val="both"/>
        <w:rPr>
          <w:rFonts w:ascii="Arial" w:hAnsi="Arial" w:cs="Arial"/>
          <w:iCs/>
          <w:lang w:eastAsia="en-GB"/>
        </w:rPr>
      </w:pPr>
      <w:r w:rsidRPr="004D3A01">
        <w:rPr>
          <w:rFonts w:ascii="Arial" w:hAnsi="Arial" w:cs="Arial"/>
          <w:iCs/>
          <w:lang w:eastAsia="en-GB"/>
        </w:rPr>
        <w:t>Hotel accommodation –</w:t>
      </w:r>
      <w:r w:rsidR="00DD16AD" w:rsidRPr="004D3A01">
        <w:rPr>
          <w:rFonts w:ascii="Arial" w:hAnsi="Arial" w:cs="Arial"/>
          <w:iCs/>
          <w:lang w:eastAsia="en-GB"/>
        </w:rPr>
        <w:t xml:space="preserve"> 1</w:t>
      </w:r>
      <w:r w:rsidR="004D3A01">
        <w:rPr>
          <w:rFonts w:ascii="Arial" w:hAnsi="Arial" w:cs="Arial"/>
          <w:iCs/>
          <w:lang w:eastAsia="en-GB"/>
        </w:rPr>
        <w:t>46</w:t>
      </w:r>
      <w:r w:rsidR="00DD16AD" w:rsidRPr="004D3A01">
        <w:rPr>
          <w:rFonts w:ascii="Arial" w:hAnsi="Arial" w:cs="Arial"/>
          <w:iCs/>
          <w:lang w:eastAsia="en-GB"/>
        </w:rPr>
        <w:t xml:space="preserve"> spaces (</w:t>
      </w:r>
      <w:r w:rsidRPr="004D3A01">
        <w:rPr>
          <w:rFonts w:ascii="Arial" w:hAnsi="Arial" w:cs="Arial"/>
          <w:iCs/>
          <w:lang w:eastAsia="en-GB"/>
        </w:rPr>
        <w:t xml:space="preserve">97 </w:t>
      </w:r>
      <w:r w:rsidR="00DD16AD" w:rsidRPr="004D3A01">
        <w:rPr>
          <w:rFonts w:ascii="Arial" w:hAnsi="Arial" w:cs="Arial"/>
          <w:iCs/>
          <w:lang w:eastAsia="en-GB"/>
        </w:rPr>
        <w:t xml:space="preserve">for hotel suites + </w:t>
      </w:r>
      <w:r w:rsidR="004D3A01" w:rsidRPr="004D3A01">
        <w:rPr>
          <w:rFonts w:ascii="Arial" w:hAnsi="Arial" w:cs="Arial"/>
          <w:iCs/>
          <w:lang w:eastAsia="en-GB"/>
        </w:rPr>
        <w:t>49</w:t>
      </w:r>
      <w:r w:rsidR="006F53AF" w:rsidRPr="004D3A01">
        <w:rPr>
          <w:rFonts w:ascii="Arial" w:hAnsi="Arial" w:cs="Arial"/>
          <w:iCs/>
          <w:lang w:eastAsia="en-GB"/>
        </w:rPr>
        <w:t xml:space="preserve"> spaces for staff</w:t>
      </w:r>
      <w:r w:rsidR="00DD16AD" w:rsidRPr="004D3A01">
        <w:rPr>
          <w:rFonts w:ascii="Arial" w:hAnsi="Arial" w:cs="Arial"/>
          <w:iCs/>
          <w:lang w:eastAsia="en-GB"/>
        </w:rPr>
        <w:t xml:space="preserve"> as per </w:t>
      </w:r>
      <w:r w:rsidR="004D3A01" w:rsidRPr="004D3A01">
        <w:rPr>
          <w:rFonts w:ascii="Arial" w:hAnsi="Arial" w:cs="Arial"/>
          <w:iCs/>
          <w:lang w:eastAsia="en-GB"/>
        </w:rPr>
        <w:t>the detail of staff in the plan of management</w:t>
      </w:r>
      <w:r w:rsidR="00DD16AD" w:rsidRPr="004D3A01">
        <w:rPr>
          <w:rFonts w:ascii="Arial" w:hAnsi="Arial" w:cs="Arial"/>
          <w:iCs/>
          <w:lang w:eastAsia="en-GB"/>
        </w:rPr>
        <w:t>)</w:t>
      </w:r>
      <w:r w:rsidR="00E414EC" w:rsidRPr="004D3A01">
        <w:rPr>
          <w:rFonts w:ascii="Arial" w:hAnsi="Arial" w:cs="Arial"/>
          <w:iCs/>
          <w:lang w:eastAsia="en-GB"/>
        </w:rPr>
        <w:t xml:space="preserve"> </w:t>
      </w:r>
    </w:p>
    <w:p w14:paraId="0F99B05A" w14:textId="680E26AC" w:rsidR="00DD16AD" w:rsidRDefault="004B037B" w:rsidP="00740E05">
      <w:pPr>
        <w:pStyle w:val="ListParagraph"/>
        <w:numPr>
          <w:ilvl w:val="0"/>
          <w:numId w:val="41"/>
        </w:numPr>
        <w:shd w:val="clear" w:color="auto" w:fill="FFFFFF"/>
        <w:ind w:right="-23"/>
        <w:jc w:val="both"/>
        <w:rPr>
          <w:rFonts w:ascii="Arial" w:hAnsi="Arial" w:cs="Arial"/>
          <w:iCs/>
          <w:lang w:eastAsia="en-GB"/>
        </w:rPr>
      </w:pPr>
      <w:r w:rsidRPr="004B037B">
        <w:rPr>
          <w:rFonts w:ascii="Arial" w:hAnsi="Arial" w:cs="Arial"/>
          <w:iCs/>
          <w:lang w:eastAsia="en-GB"/>
        </w:rPr>
        <w:t xml:space="preserve">Restaurant </w:t>
      </w:r>
      <w:r w:rsidR="00DD16AD">
        <w:rPr>
          <w:rFonts w:ascii="Arial" w:hAnsi="Arial" w:cs="Arial"/>
          <w:iCs/>
          <w:lang w:eastAsia="en-GB"/>
        </w:rPr>
        <w:t>–</w:t>
      </w:r>
      <w:r w:rsidRPr="004B037B">
        <w:rPr>
          <w:rFonts w:ascii="Arial" w:hAnsi="Arial" w:cs="Arial"/>
          <w:iCs/>
          <w:lang w:eastAsia="en-GB"/>
        </w:rPr>
        <w:t xml:space="preserve"> </w:t>
      </w:r>
      <w:r w:rsidR="00DD16AD">
        <w:rPr>
          <w:rFonts w:ascii="Arial" w:hAnsi="Arial" w:cs="Arial"/>
          <w:iCs/>
          <w:lang w:eastAsia="en-GB"/>
        </w:rPr>
        <w:t xml:space="preserve">105 spaces (based on one restaurant with </w:t>
      </w:r>
      <w:r w:rsidRPr="004B037B">
        <w:rPr>
          <w:rFonts w:ascii="Arial" w:hAnsi="Arial" w:cs="Arial"/>
          <w:iCs/>
          <w:lang w:eastAsia="en-GB"/>
        </w:rPr>
        <w:t xml:space="preserve">GFA </w:t>
      </w:r>
      <w:r w:rsidR="00DD16AD">
        <w:rPr>
          <w:rFonts w:ascii="Arial" w:hAnsi="Arial" w:cs="Arial"/>
          <w:iCs/>
          <w:lang w:eastAsia="en-GB"/>
        </w:rPr>
        <w:t>of</w:t>
      </w:r>
      <w:r w:rsidRPr="004B037B">
        <w:rPr>
          <w:rFonts w:ascii="Arial" w:hAnsi="Arial" w:cs="Arial"/>
          <w:iCs/>
          <w:lang w:eastAsia="en-GB"/>
        </w:rPr>
        <w:t xml:space="preserve"> 696m²</w:t>
      </w:r>
      <w:r w:rsidR="00DD16AD">
        <w:rPr>
          <w:rFonts w:ascii="Arial" w:hAnsi="Arial" w:cs="Arial"/>
          <w:iCs/>
          <w:lang w:eastAsia="en-GB"/>
        </w:rPr>
        <w:t>)</w:t>
      </w:r>
    </w:p>
    <w:p w14:paraId="5F707A21" w14:textId="13D1C904" w:rsidR="00400B4A" w:rsidRPr="00DD16AD" w:rsidRDefault="00F11A66" w:rsidP="00740E05">
      <w:pPr>
        <w:pStyle w:val="ListParagraph"/>
        <w:numPr>
          <w:ilvl w:val="0"/>
          <w:numId w:val="41"/>
        </w:numPr>
        <w:shd w:val="clear" w:color="auto" w:fill="FFFFFF"/>
        <w:spacing w:after="0" w:line="240" w:lineRule="auto"/>
        <w:ind w:right="-23"/>
        <w:jc w:val="both"/>
        <w:rPr>
          <w:rFonts w:ascii="Arial" w:hAnsi="Arial" w:cs="Arial"/>
          <w:iCs/>
          <w:lang w:eastAsia="en-GB"/>
        </w:rPr>
      </w:pPr>
      <w:r w:rsidRPr="00DD16AD">
        <w:rPr>
          <w:rFonts w:ascii="Arial" w:hAnsi="Arial" w:cs="Arial"/>
          <w:iCs/>
          <w:lang w:eastAsia="en-GB"/>
        </w:rPr>
        <w:t xml:space="preserve">Pub/Registered Club </w:t>
      </w:r>
      <w:r w:rsidR="00DD16AD">
        <w:rPr>
          <w:rFonts w:ascii="Arial" w:hAnsi="Arial" w:cs="Arial"/>
          <w:iCs/>
          <w:lang w:eastAsia="en-GB"/>
        </w:rPr>
        <w:t>–</w:t>
      </w:r>
      <w:r w:rsidRPr="00DD16AD">
        <w:rPr>
          <w:rFonts w:ascii="Arial" w:hAnsi="Arial" w:cs="Arial"/>
          <w:iCs/>
          <w:lang w:eastAsia="en-GB"/>
        </w:rPr>
        <w:t xml:space="preserve"> </w:t>
      </w:r>
      <w:r w:rsidR="00DD16AD">
        <w:rPr>
          <w:rFonts w:ascii="Arial" w:hAnsi="Arial" w:cs="Arial"/>
          <w:iCs/>
          <w:lang w:eastAsia="en-GB"/>
        </w:rPr>
        <w:t xml:space="preserve">217 spaces </w:t>
      </w:r>
      <w:r w:rsidR="00B14C87">
        <w:rPr>
          <w:rFonts w:ascii="Arial" w:hAnsi="Arial" w:cs="Arial"/>
          <w:iCs/>
          <w:lang w:eastAsia="en-GB"/>
        </w:rPr>
        <w:t>(</w:t>
      </w:r>
      <w:r w:rsidR="00E70EFC">
        <w:rPr>
          <w:rFonts w:ascii="Arial" w:hAnsi="Arial" w:cs="Arial"/>
          <w:iCs/>
          <w:lang w:eastAsia="en-GB"/>
        </w:rPr>
        <w:t>t</w:t>
      </w:r>
      <w:r w:rsidRPr="00DD16AD">
        <w:rPr>
          <w:rFonts w:ascii="Arial" w:hAnsi="Arial" w:cs="Arial"/>
          <w:iCs/>
          <w:lang w:eastAsia="en-GB"/>
        </w:rPr>
        <w:t>he “club” part of the development could be regarded as the bars, function rooms, meeting rooms, and the restaurant outdoor terraces</w:t>
      </w:r>
      <w:r w:rsidR="00DD16AD" w:rsidRPr="00DD16AD">
        <w:rPr>
          <w:rFonts w:ascii="Arial" w:hAnsi="Arial" w:cs="Arial"/>
          <w:iCs/>
          <w:lang w:eastAsia="en-GB"/>
        </w:rPr>
        <w:t xml:space="preserve">. The </w:t>
      </w:r>
      <w:r w:rsidRPr="00DD16AD">
        <w:rPr>
          <w:rFonts w:ascii="Arial" w:hAnsi="Arial" w:cs="Arial"/>
          <w:iCs/>
          <w:lang w:eastAsia="en-GB"/>
        </w:rPr>
        <w:t>gym, bathrooms, pool and pool terrace haven’t been included as this could be seen to be part of the hotel/serviced accommodation and residential towers amenity areas. Total “club” area is 2,</w:t>
      </w:r>
      <w:r w:rsidR="00400B4A" w:rsidRPr="00DD16AD">
        <w:rPr>
          <w:rFonts w:ascii="Arial" w:hAnsi="Arial" w:cs="Arial"/>
          <w:iCs/>
          <w:lang w:eastAsia="en-GB"/>
        </w:rPr>
        <w:t>169</w:t>
      </w:r>
      <w:r w:rsidRPr="00DD16AD">
        <w:rPr>
          <w:rFonts w:ascii="Arial" w:hAnsi="Arial" w:cs="Arial"/>
          <w:iCs/>
          <w:lang w:eastAsia="en-GB"/>
        </w:rPr>
        <w:t>m²</w:t>
      </w:r>
      <w:r w:rsidR="00B14C87">
        <w:rPr>
          <w:rFonts w:ascii="Arial" w:hAnsi="Arial" w:cs="Arial"/>
          <w:iCs/>
          <w:lang w:eastAsia="en-GB"/>
        </w:rPr>
        <w:t>)</w:t>
      </w:r>
      <w:r w:rsidRPr="00DD16AD">
        <w:rPr>
          <w:rFonts w:ascii="Arial" w:hAnsi="Arial" w:cs="Arial"/>
          <w:iCs/>
          <w:lang w:eastAsia="en-GB"/>
        </w:rPr>
        <w:t xml:space="preserve"> </w:t>
      </w:r>
    </w:p>
    <w:p w14:paraId="1CF04065" w14:textId="77777777" w:rsidR="00DD16AD" w:rsidRDefault="00DD16AD" w:rsidP="008138D1">
      <w:pPr>
        <w:shd w:val="clear" w:color="auto" w:fill="FFFFFF"/>
        <w:spacing w:after="0" w:line="240" w:lineRule="auto"/>
        <w:ind w:right="-23"/>
        <w:jc w:val="both"/>
        <w:rPr>
          <w:rFonts w:ascii="Arial" w:hAnsi="Arial" w:cs="Arial"/>
          <w:iCs/>
          <w:lang w:eastAsia="en-GB"/>
        </w:rPr>
      </w:pPr>
    </w:p>
    <w:p w14:paraId="3EB48000" w14:textId="23917F04" w:rsidR="009647F7" w:rsidRDefault="00331959" w:rsidP="008138D1">
      <w:pPr>
        <w:shd w:val="clear" w:color="auto" w:fill="FFFFFF"/>
        <w:spacing w:after="0" w:line="240" w:lineRule="auto"/>
        <w:ind w:right="-23"/>
        <w:jc w:val="both"/>
        <w:rPr>
          <w:rFonts w:ascii="Arial" w:hAnsi="Arial" w:cs="Arial"/>
          <w:iCs/>
          <w:lang w:eastAsia="en-GB"/>
        </w:rPr>
      </w:pPr>
      <w:r>
        <w:rPr>
          <w:rFonts w:ascii="Arial" w:hAnsi="Arial" w:cs="Arial"/>
          <w:iCs/>
          <w:lang w:eastAsia="en-GB"/>
        </w:rPr>
        <w:t>This results in a total parking requirement of</w:t>
      </w:r>
      <w:r w:rsidR="00400B4A">
        <w:rPr>
          <w:rFonts w:ascii="Arial" w:hAnsi="Arial" w:cs="Arial"/>
          <w:iCs/>
          <w:lang w:eastAsia="en-GB"/>
        </w:rPr>
        <w:t xml:space="preserve"> </w:t>
      </w:r>
      <w:r w:rsidR="004D3A01">
        <w:rPr>
          <w:rFonts w:ascii="Arial" w:hAnsi="Arial" w:cs="Arial"/>
          <w:iCs/>
          <w:lang w:eastAsia="en-GB"/>
        </w:rPr>
        <w:t>635</w:t>
      </w:r>
      <w:r>
        <w:rPr>
          <w:rFonts w:ascii="Arial" w:hAnsi="Arial" w:cs="Arial"/>
          <w:iCs/>
          <w:lang w:eastAsia="en-GB"/>
        </w:rPr>
        <w:t xml:space="preserve"> parking spaces. </w:t>
      </w:r>
      <w:r w:rsidR="00E70EFC">
        <w:rPr>
          <w:rFonts w:ascii="Arial" w:hAnsi="Arial" w:cs="Arial"/>
          <w:iCs/>
          <w:lang w:eastAsia="en-GB"/>
        </w:rPr>
        <w:t>The application proposes an additional 253 parking spaces which represents a shortfall of 3</w:t>
      </w:r>
      <w:r w:rsidR="004D3A01">
        <w:rPr>
          <w:rFonts w:ascii="Arial" w:hAnsi="Arial" w:cs="Arial"/>
          <w:iCs/>
          <w:lang w:eastAsia="en-GB"/>
        </w:rPr>
        <w:t>8</w:t>
      </w:r>
      <w:r w:rsidR="00E70EFC">
        <w:rPr>
          <w:rFonts w:ascii="Arial" w:hAnsi="Arial" w:cs="Arial"/>
          <w:iCs/>
          <w:lang w:eastAsia="en-GB"/>
        </w:rPr>
        <w:t xml:space="preserve">2 or a variation of </w:t>
      </w:r>
      <w:r w:rsidR="000A28AF">
        <w:rPr>
          <w:rFonts w:ascii="Arial" w:hAnsi="Arial" w:cs="Arial"/>
          <w:iCs/>
          <w:lang w:eastAsia="en-GB"/>
        </w:rPr>
        <w:t>60</w:t>
      </w:r>
      <w:r w:rsidR="00CF0D26">
        <w:rPr>
          <w:rFonts w:ascii="Arial" w:hAnsi="Arial" w:cs="Arial"/>
          <w:iCs/>
          <w:lang w:eastAsia="en-GB"/>
        </w:rPr>
        <w:t>%.</w:t>
      </w:r>
    </w:p>
    <w:p w14:paraId="3053E813" w14:textId="1DFAF786" w:rsidR="009D4200" w:rsidRDefault="009D4200" w:rsidP="008138D1">
      <w:pPr>
        <w:shd w:val="clear" w:color="auto" w:fill="FFFFFF"/>
        <w:spacing w:after="0" w:line="240" w:lineRule="auto"/>
        <w:ind w:right="-23"/>
        <w:jc w:val="both"/>
        <w:rPr>
          <w:rFonts w:ascii="Arial" w:hAnsi="Arial" w:cs="Arial"/>
          <w:iCs/>
          <w:lang w:eastAsia="en-GB"/>
        </w:rPr>
      </w:pPr>
    </w:p>
    <w:p w14:paraId="414B5624" w14:textId="09E15E7B" w:rsidR="00EA2567" w:rsidRDefault="00EA2567" w:rsidP="00EA2567">
      <w:pPr>
        <w:shd w:val="clear" w:color="auto" w:fill="FFFFFF"/>
        <w:spacing w:after="0" w:line="240" w:lineRule="auto"/>
        <w:ind w:right="-23"/>
        <w:jc w:val="both"/>
        <w:rPr>
          <w:rFonts w:ascii="Arial" w:hAnsi="Arial" w:cs="Arial"/>
          <w:iCs/>
          <w:lang w:eastAsia="en-GB"/>
        </w:rPr>
      </w:pPr>
      <w:r>
        <w:rPr>
          <w:rFonts w:ascii="Arial" w:hAnsi="Arial" w:cs="Arial"/>
          <w:iCs/>
          <w:lang w:eastAsia="en-GB"/>
        </w:rPr>
        <w:t xml:space="preserve">A Traffic and Parking Impact Assessment report, prepared by The Transport Planning Partnership and dated 29 March 2019 was provided with the application. </w:t>
      </w:r>
    </w:p>
    <w:p w14:paraId="25F25B58" w14:textId="5DA6FD75" w:rsidR="00EA2567" w:rsidRDefault="00EA2567" w:rsidP="00EA2567">
      <w:pPr>
        <w:shd w:val="clear" w:color="auto" w:fill="FFFFFF"/>
        <w:spacing w:after="0" w:line="240" w:lineRule="auto"/>
        <w:ind w:right="-23"/>
        <w:jc w:val="both"/>
        <w:rPr>
          <w:rFonts w:ascii="Arial" w:hAnsi="Arial" w:cs="Arial"/>
          <w:iCs/>
          <w:lang w:eastAsia="en-GB"/>
        </w:rPr>
      </w:pPr>
    </w:p>
    <w:p w14:paraId="6A565E13" w14:textId="35B4F72F" w:rsidR="00EA2567" w:rsidRDefault="00C9798D" w:rsidP="00EA2567">
      <w:pPr>
        <w:shd w:val="clear" w:color="auto" w:fill="FFFFFF"/>
        <w:spacing w:after="0" w:line="240" w:lineRule="auto"/>
        <w:ind w:right="-23"/>
        <w:jc w:val="both"/>
        <w:rPr>
          <w:rFonts w:ascii="Arial" w:hAnsi="Arial" w:cs="Arial"/>
          <w:iCs/>
          <w:lang w:eastAsia="en-GB"/>
        </w:rPr>
      </w:pPr>
      <w:r>
        <w:rPr>
          <w:rFonts w:ascii="Arial" w:hAnsi="Arial" w:cs="Arial"/>
          <w:iCs/>
          <w:lang w:eastAsia="en-GB"/>
        </w:rPr>
        <w:t>The TIA was reviewed by Council’s Traffic Engineer who found the report to be unsatisfactory for the following reasons:</w:t>
      </w:r>
    </w:p>
    <w:p w14:paraId="2D78CE56" w14:textId="0E90896B" w:rsidR="00402273" w:rsidRDefault="00402273" w:rsidP="00EA2567">
      <w:pPr>
        <w:shd w:val="clear" w:color="auto" w:fill="FFFFFF"/>
        <w:spacing w:after="0" w:line="240" w:lineRule="auto"/>
        <w:ind w:right="-23"/>
        <w:jc w:val="both"/>
        <w:rPr>
          <w:rFonts w:ascii="Arial" w:hAnsi="Arial" w:cs="Arial"/>
          <w:iCs/>
          <w:lang w:eastAsia="en-GB"/>
        </w:rPr>
      </w:pPr>
    </w:p>
    <w:p w14:paraId="59F48EFC" w14:textId="7D4147E9" w:rsidR="00402273" w:rsidRDefault="00C9798D" w:rsidP="00740E05">
      <w:pPr>
        <w:pStyle w:val="ListParagraph"/>
        <w:numPr>
          <w:ilvl w:val="0"/>
          <w:numId w:val="42"/>
        </w:numPr>
        <w:shd w:val="clear" w:color="auto" w:fill="FFFFFF"/>
        <w:spacing w:after="0" w:line="240" w:lineRule="auto"/>
        <w:ind w:right="-23"/>
        <w:jc w:val="both"/>
        <w:rPr>
          <w:rFonts w:ascii="Arial" w:hAnsi="Arial" w:cs="Arial"/>
          <w:iCs/>
          <w:lang w:eastAsia="en-GB"/>
        </w:rPr>
      </w:pPr>
      <w:r w:rsidRPr="00CA7358">
        <w:rPr>
          <w:rFonts w:ascii="Arial" w:hAnsi="Arial" w:cs="Arial"/>
          <w:iCs/>
          <w:lang w:eastAsia="en-GB"/>
        </w:rPr>
        <w:t xml:space="preserve">It is based on </w:t>
      </w:r>
      <w:r w:rsidR="00CA7358" w:rsidRPr="00CA7358">
        <w:rPr>
          <w:rFonts w:ascii="Arial" w:hAnsi="Arial" w:cs="Arial"/>
          <w:iCs/>
          <w:lang w:eastAsia="en-GB"/>
        </w:rPr>
        <w:t>data collected in 2018 and 2013 (car parking study). The traffic report needs to be updated to reflect current scenarios and background traffic growth including cumulative effect of proposed and approved developments within the vicinity of the site.</w:t>
      </w:r>
    </w:p>
    <w:p w14:paraId="4C70A0DE" w14:textId="61C10CA4" w:rsidR="00160DF7" w:rsidRDefault="00160DF7" w:rsidP="00740E05">
      <w:pPr>
        <w:pStyle w:val="ListParagraph"/>
        <w:numPr>
          <w:ilvl w:val="0"/>
          <w:numId w:val="42"/>
        </w:numPr>
        <w:shd w:val="clear" w:color="auto" w:fill="FFFFFF"/>
        <w:spacing w:after="0" w:line="240" w:lineRule="auto"/>
        <w:ind w:right="-23"/>
        <w:jc w:val="both"/>
        <w:rPr>
          <w:rFonts w:ascii="Arial" w:hAnsi="Arial" w:cs="Arial"/>
          <w:iCs/>
          <w:lang w:eastAsia="en-GB"/>
        </w:rPr>
      </w:pPr>
      <w:r>
        <w:rPr>
          <w:rFonts w:ascii="Arial" w:hAnsi="Arial" w:cs="Arial"/>
          <w:iCs/>
          <w:lang w:eastAsia="en-GB"/>
        </w:rPr>
        <w:t>Insufficient information has been provided to demonstrate the complimentary nature of the various land uses</w:t>
      </w:r>
      <w:r w:rsidR="00DB1F5F">
        <w:rPr>
          <w:rFonts w:ascii="Arial" w:hAnsi="Arial" w:cs="Arial"/>
          <w:iCs/>
          <w:lang w:eastAsia="en-GB"/>
        </w:rPr>
        <w:t xml:space="preserve"> in regard to car parking.</w:t>
      </w:r>
    </w:p>
    <w:p w14:paraId="45A4EF72" w14:textId="7AD6045F" w:rsidR="00DE3C82" w:rsidRDefault="00DE3C82" w:rsidP="00740E05">
      <w:pPr>
        <w:pStyle w:val="ListParagraph"/>
        <w:numPr>
          <w:ilvl w:val="0"/>
          <w:numId w:val="42"/>
        </w:numPr>
        <w:shd w:val="clear" w:color="auto" w:fill="FFFFFF"/>
        <w:spacing w:after="0" w:line="240" w:lineRule="auto"/>
        <w:ind w:right="-23"/>
        <w:jc w:val="both"/>
        <w:rPr>
          <w:rFonts w:ascii="Arial" w:hAnsi="Arial" w:cs="Arial"/>
          <w:iCs/>
          <w:lang w:eastAsia="en-GB"/>
        </w:rPr>
      </w:pPr>
      <w:r w:rsidRPr="00DE3C82">
        <w:rPr>
          <w:rFonts w:ascii="Arial" w:hAnsi="Arial" w:cs="Arial"/>
          <w:iCs/>
          <w:lang w:eastAsia="en-GB"/>
        </w:rPr>
        <w:t xml:space="preserve">The site benefits from only one existing loading dock located at the lower ground level of the existing building. The TIA states that a management system should be implemented to ensure that the loading demand does not exceed the capacity of the dock </w:t>
      </w:r>
      <w:r>
        <w:rPr>
          <w:rFonts w:ascii="Arial" w:hAnsi="Arial" w:cs="Arial"/>
          <w:iCs/>
          <w:lang w:eastAsia="en-GB"/>
        </w:rPr>
        <w:t>(</w:t>
      </w:r>
      <w:r w:rsidRPr="00DE3C82">
        <w:rPr>
          <w:rFonts w:ascii="Arial" w:hAnsi="Arial" w:cs="Arial"/>
          <w:iCs/>
          <w:lang w:eastAsia="en-GB"/>
        </w:rPr>
        <w:t>eg, a booking system</w:t>
      </w:r>
      <w:r>
        <w:rPr>
          <w:rFonts w:ascii="Arial" w:hAnsi="Arial" w:cs="Arial"/>
          <w:iCs/>
          <w:lang w:eastAsia="en-GB"/>
        </w:rPr>
        <w:t>)</w:t>
      </w:r>
      <w:r w:rsidRPr="00DE3C82">
        <w:rPr>
          <w:rFonts w:ascii="Arial" w:hAnsi="Arial" w:cs="Arial"/>
          <w:iCs/>
          <w:lang w:eastAsia="en-GB"/>
        </w:rPr>
        <w:t>.</w:t>
      </w:r>
      <w:r>
        <w:rPr>
          <w:rFonts w:ascii="Arial" w:hAnsi="Arial" w:cs="Arial"/>
          <w:iCs/>
          <w:lang w:eastAsia="en-GB"/>
        </w:rPr>
        <w:t xml:space="preserve"> However, this is considered insufficient for a development of this size and nature.</w:t>
      </w:r>
    </w:p>
    <w:p w14:paraId="7F72B5A8" w14:textId="0ABAA32E" w:rsidR="00DE3C82" w:rsidRDefault="00DE3C82" w:rsidP="00740E05">
      <w:pPr>
        <w:pStyle w:val="ListParagraph"/>
        <w:numPr>
          <w:ilvl w:val="0"/>
          <w:numId w:val="42"/>
        </w:numPr>
        <w:shd w:val="clear" w:color="auto" w:fill="FFFFFF"/>
        <w:spacing w:after="0" w:line="240" w:lineRule="auto"/>
        <w:ind w:right="-23"/>
        <w:jc w:val="both"/>
        <w:rPr>
          <w:rFonts w:ascii="Arial" w:hAnsi="Arial" w:cs="Arial"/>
          <w:iCs/>
          <w:lang w:eastAsia="en-GB"/>
        </w:rPr>
      </w:pPr>
      <w:r>
        <w:rPr>
          <w:rFonts w:ascii="Arial" w:hAnsi="Arial" w:cs="Arial"/>
          <w:iCs/>
          <w:lang w:eastAsia="en-GB"/>
        </w:rPr>
        <w:t>The TIA details that the management of traffic and parking should be based on a proposed travel plan that proposes measures to both limit the population on site and influence the travel patterns of those people visiting the development with a view to encouraging modal shift away from cars</w:t>
      </w:r>
    </w:p>
    <w:p w14:paraId="3512CE10" w14:textId="304BA3CD" w:rsidR="00DE3C82" w:rsidRDefault="00DE3C82" w:rsidP="00740E05">
      <w:pPr>
        <w:pStyle w:val="ListParagraph"/>
        <w:numPr>
          <w:ilvl w:val="0"/>
          <w:numId w:val="42"/>
        </w:numPr>
        <w:shd w:val="clear" w:color="auto" w:fill="FFFFFF"/>
        <w:spacing w:after="0" w:line="240" w:lineRule="auto"/>
        <w:ind w:right="-23"/>
        <w:jc w:val="both"/>
        <w:rPr>
          <w:rFonts w:ascii="Arial" w:hAnsi="Arial" w:cs="Arial"/>
          <w:iCs/>
          <w:lang w:eastAsia="en-GB"/>
        </w:rPr>
      </w:pPr>
      <w:r>
        <w:rPr>
          <w:rFonts w:ascii="Arial" w:hAnsi="Arial" w:cs="Arial"/>
          <w:iCs/>
          <w:lang w:eastAsia="en-GB"/>
        </w:rPr>
        <w:lastRenderedPageBreak/>
        <w:t>The report recommends provision of a temporary on-site overflow car park for special events – however no detail is provided as to where this would be proposed.</w:t>
      </w:r>
    </w:p>
    <w:p w14:paraId="60D7C6C3" w14:textId="7A09C0D8" w:rsidR="00DE3C82" w:rsidRDefault="00AD5814" w:rsidP="00740E05">
      <w:pPr>
        <w:pStyle w:val="ListParagraph"/>
        <w:numPr>
          <w:ilvl w:val="0"/>
          <w:numId w:val="42"/>
        </w:numPr>
        <w:shd w:val="clear" w:color="auto" w:fill="FFFFFF"/>
        <w:spacing w:after="0" w:line="240" w:lineRule="auto"/>
        <w:ind w:right="-23"/>
        <w:jc w:val="both"/>
        <w:rPr>
          <w:rFonts w:ascii="Arial" w:hAnsi="Arial" w:cs="Arial"/>
          <w:iCs/>
          <w:lang w:eastAsia="en-GB"/>
        </w:rPr>
      </w:pPr>
      <w:r>
        <w:rPr>
          <w:rFonts w:ascii="Arial" w:hAnsi="Arial" w:cs="Arial"/>
          <w:iCs/>
          <w:lang w:eastAsia="en-GB"/>
        </w:rPr>
        <w:t>The TIA conflicts with the submitted construction management plan in that it states that construction vehicle access is expected to occur from Parry Parade via Kooindah Boulevard and Pollock Avenue. However, it is unlikely that a semi-trailer would be able to traverse the Pollock Avenue roundabout</w:t>
      </w:r>
      <w:r w:rsidR="00A41CCD">
        <w:rPr>
          <w:rFonts w:ascii="Arial" w:hAnsi="Arial" w:cs="Arial"/>
          <w:iCs/>
          <w:lang w:eastAsia="en-GB"/>
        </w:rPr>
        <w:t xml:space="preserve"> without alterations made to it.</w:t>
      </w:r>
    </w:p>
    <w:p w14:paraId="72CC794D" w14:textId="5C066F06" w:rsidR="00AD5814" w:rsidRDefault="00AD5814" w:rsidP="00740E05">
      <w:pPr>
        <w:pStyle w:val="ListParagraph"/>
        <w:numPr>
          <w:ilvl w:val="0"/>
          <w:numId w:val="42"/>
        </w:numPr>
        <w:shd w:val="clear" w:color="auto" w:fill="FFFFFF"/>
        <w:spacing w:after="0" w:line="240" w:lineRule="auto"/>
        <w:ind w:right="-23"/>
        <w:jc w:val="both"/>
        <w:rPr>
          <w:rFonts w:ascii="Arial" w:hAnsi="Arial" w:cs="Arial"/>
          <w:iCs/>
          <w:lang w:eastAsia="en-GB"/>
        </w:rPr>
      </w:pPr>
      <w:r>
        <w:rPr>
          <w:rFonts w:ascii="Arial" w:hAnsi="Arial" w:cs="Arial"/>
          <w:iCs/>
          <w:lang w:eastAsia="en-GB"/>
        </w:rPr>
        <w:t xml:space="preserve">The report states that it is envisaged that dedicated parking will be provided for construction workers within this </w:t>
      </w:r>
      <w:r w:rsidR="00AB371C">
        <w:rPr>
          <w:rFonts w:ascii="Arial" w:hAnsi="Arial" w:cs="Arial"/>
          <w:iCs/>
          <w:lang w:eastAsia="en-GB"/>
        </w:rPr>
        <w:t>e</w:t>
      </w:r>
      <w:r>
        <w:rPr>
          <w:rFonts w:ascii="Arial" w:hAnsi="Arial" w:cs="Arial"/>
          <w:iCs/>
          <w:lang w:eastAsia="en-GB"/>
        </w:rPr>
        <w:t>state but fails to detail where this parking would be located.</w:t>
      </w:r>
    </w:p>
    <w:p w14:paraId="7125D496" w14:textId="77777777" w:rsidR="00AD5814" w:rsidRDefault="00AD5814" w:rsidP="00AD5814">
      <w:pPr>
        <w:shd w:val="clear" w:color="auto" w:fill="FFFFFF"/>
        <w:spacing w:after="0" w:line="240" w:lineRule="auto"/>
        <w:ind w:right="-23"/>
        <w:jc w:val="both"/>
        <w:rPr>
          <w:rFonts w:ascii="Arial" w:hAnsi="Arial" w:cs="Arial"/>
          <w:iCs/>
          <w:lang w:eastAsia="en-GB"/>
        </w:rPr>
      </w:pPr>
    </w:p>
    <w:p w14:paraId="3EAF8258" w14:textId="4C83AD5E" w:rsidR="009121DA" w:rsidRPr="009121DA" w:rsidRDefault="00AD5814" w:rsidP="009121DA">
      <w:pPr>
        <w:spacing w:after="0" w:line="240" w:lineRule="auto"/>
        <w:jc w:val="both"/>
        <w:rPr>
          <w:rFonts w:ascii="Arial" w:hAnsi="Arial" w:cs="Arial"/>
          <w:iCs/>
          <w:lang w:eastAsia="en-GB"/>
        </w:rPr>
      </w:pPr>
      <w:r>
        <w:rPr>
          <w:rFonts w:ascii="Arial" w:hAnsi="Arial" w:cs="Arial"/>
          <w:iCs/>
          <w:lang w:eastAsia="en-GB"/>
        </w:rPr>
        <w:t xml:space="preserve">Council’s Traffic Engineer also raised a critical issue with regard to vehicle access. </w:t>
      </w:r>
      <w:r w:rsidR="005C76DF">
        <w:rPr>
          <w:rFonts w:ascii="Arial" w:hAnsi="Arial" w:cs="Arial"/>
          <w:iCs/>
          <w:lang w:eastAsia="en-GB"/>
        </w:rPr>
        <w:t xml:space="preserve">Vehicle access to the car park is proposed to be provided via the existing car park located under the golf club with access from Kooindah Boulevard. This will result in only one entry in and one entry out of the car parking area for the development – the same entry/exit for the existing golf club. </w:t>
      </w:r>
      <w:r w:rsidR="009121DA">
        <w:rPr>
          <w:rFonts w:ascii="Arial" w:hAnsi="Arial" w:cs="Arial"/>
          <w:iCs/>
          <w:lang w:eastAsia="en-GB"/>
        </w:rPr>
        <w:t xml:space="preserve">The proposed car park is to be connected to the existing car park at ground level. </w:t>
      </w:r>
      <w:r w:rsidR="009121DA" w:rsidRPr="009121DA">
        <w:rPr>
          <w:rFonts w:ascii="Arial" w:hAnsi="Arial" w:cs="Arial"/>
          <w:iCs/>
          <w:lang w:eastAsia="en-GB"/>
        </w:rPr>
        <w:t>Council has concerns that for 253 car parking spaces</w:t>
      </w:r>
      <w:r w:rsidR="00AB371C">
        <w:rPr>
          <w:rFonts w:ascii="Arial" w:hAnsi="Arial" w:cs="Arial"/>
          <w:iCs/>
          <w:lang w:eastAsia="en-GB"/>
        </w:rPr>
        <w:t>,</w:t>
      </w:r>
      <w:r w:rsidR="009121DA" w:rsidRPr="009121DA">
        <w:rPr>
          <w:rFonts w:ascii="Arial" w:hAnsi="Arial" w:cs="Arial"/>
          <w:iCs/>
          <w:lang w:eastAsia="en-GB"/>
        </w:rPr>
        <w:t xml:space="preserve"> there is only one entry and exit point through the existing car park where there is a dedicated servicing bay/loading dock. It would be expected that another entry and exit be provided to improve circulation and traffic flow </w:t>
      </w:r>
      <w:r w:rsidR="008A106A">
        <w:rPr>
          <w:rFonts w:ascii="Arial" w:hAnsi="Arial" w:cs="Arial"/>
          <w:iCs/>
          <w:lang w:eastAsia="en-GB"/>
        </w:rPr>
        <w:t xml:space="preserve">and to avoid traffic conflicts </w:t>
      </w:r>
      <w:r w:rsidR="009121DA" w:rsidRPr="009121DA">
        <w:rPr>
          <w:rFonts w:ascii="Arial" w:hAnsi="Arial" w:cs="Arial"/>
          <w:iCs/>
          <w:lang w:eastAsia="en-GB"/>
        </w:rPr>
        <w:t xml:space="preserve">within the carpark </w:t>
      </w:r>
      <w:r w:rsidR="008A106A">
        <w:rPr>
          <w:rFonts w:ascii="Arial" w:hAnsi="Arial" w:cs="Arial"/>
          <w:iCs/>
          <w:lang w:eastAsia="en-GB"/>
        </w:rPr>
        <w:t>area.</w:t>
      </w:r>
    </w:p>
    <w:bookmarkEnd w:id="10"/>
    <w:p w14:paraId="6E284215" w14:textId="77777777" w:rsidR="009121DA" w:rsidRPr="009121DA" w:rsidRDefault="009121DA" w:rsidP="009121DA">
      <w:pPr>
        <w:spacing w:after="0" w:line="240" w:lineRule="auto"/>
        <w:rPr>
          <w:rFonts w:ascii="Segoe UI" w:eastAsia="Times New Roman" w:hAnsi="Segoe UI" w:cs="Segoe UI"/>
          <w:bCs/>
          <w:noProof/>
          <w:lang w:eastAsia="en-AU"/>
        </w:rPr>
      </w:pPr>
    </w:p>
    <w:p w14:paraId="20B77073" w14:textId="35B1E9DB" w:rsidR="0015335F" w:rsidRPr="0015335F" w:rsidRDefault="00D67E78" w:rsidP="00142C8E">
      <w:pPr>
        <w:shd w:val="clear" w:color="auto" w:fill="FFFFFF"/>
        <w:spacing w:after="0" w:line="240" w:lineRule="auto"/>
        <w:ind w:right="-23"/>
        <w:jc w:val="both"/>
        <w:rPr>
          <w:rFonts w:ascii="Arial" w:hAnsi="Arial" w:cs="Arial"/>
          <w:i/>
          <w:lang w:eastAsia="en-GB"/>
        </w:rPr>
      </w:pPr>
      <w:r>
        <w:rPr>
          <w:rFonts w:ascii="Arial" w:hAnsi="Arial" w:cs="Arial"/>
          <w:i/>
          <w:lang w:eastAsia="en-GB"/>
        </w:rPr>
        <w:t xml:space="preserve">CCDCP 2022 </w:t>
      </w:r>
      <w:r w:rsidR="00A366F5" w:rsidRPr="0015335F">
        <w:rPr>
          <w:rFonts w:ascii="Arial" w:hAnsi="Arial" w:cs="Arial"/>
          <w:i/>
          <w:lang w:eastAsia="en-GB"/>
        </w:rPr>
        <w:t>Chapter</w:t>
      </w:r>
      <w:r w:rsidR="0015335F" w:rsidRPr="0015335F">
        <w:rPr>
          <w:rFonts w:ascii="Arial" w:hAnsi="Arial" w:cs="Arial"/>
          <w:i/>
          <w:lang w:eastAsia="en-GB"/>
        </w:rPr>
        <w:t xml:space="preserve"> 2.14 Site Waste Management</w:t>
      </w:r>
    </w:p>
    <w:p w14:paraId="18B37DE9" w14:textId="77777777" w:rsidR="0015335F" w:rsidRDefault="0015335F" w:rsidP="00142C8E">
      <w:pPr>
        <w:shd w:val="clear" w:color="auto" w:fill="FFFFFF"/>
        <w:spacing w:after="0" w:line="240" w:lineRule="auto"/>
        <w:ind w:right="-23"/>
        <w:jc w:val="both"/>
        <w:rPr>
          <w:rFonts w:ascii="Arial" w:hAnsi="Arial" w:cs="Arial"/>
          <w:i/>
          <w:color w:val="FF0000"/>
          <w:lang w:eastAsia="en-GB"/>
        </w:rPr>
      </w:pPr>
    </w:p>
    <w:p w14:paraId="3ACE01FE" w14:textId="5043A8E5" w:rsidR="0015335F" w:rsidRDefault="00664B70" w:rsidP="00142C8E">
      <w:pPr>
        <w:shd w:val="clear" w:color="auto" w:fill="FFFFFF"/>
        <w:spacing w:after="0" w:line="240" w:lineRule="auto"/>
        <w:ind w:right="-23"/>
        <w:jc w:val="both"/>
        <w:rPr>
          <w:rFonts w:ascii="Arial" w:hAnsi="Arial" w:cs="Arial"/>
          <w:iCs/>
          <w:lang w:eastAsia="en-GB"/>
        </w:rPr>
      </w:pPr>
      <w:r>
        <w:rPr>
          <w:rFonts w:ascii="Arial" w:hAnsi="Arial" w:cs="Arial"/>
          <w:iCs/>
          <w:lang w:eastAsia="en-GB"/>
        </w:rPr>
        <w:t xml:space="preserve">The applicant has submitted a </w:t>
      </w:r>
      <w:r w:rsidR="0083629B" w:rsidRPr="00391390">
        <w:rPr>
          <w:rFonts w:ascii="Arial" w:hAnsi="Arial" w:cs="Arial"/>
          <w:iCs/>
          <w:lang w:eastAsia="en-GB"/>
        </w:rPr>
        <w:t xml:space="preserve">Waste Management Plan </w:t>
      </w:r>
      <w:r w:rsidR="00FE197E">
        <w:rPr>
          <w:rFonts w:ascii="Arial" w:hAnsi="Arial" w:cs="Arial"/>
          <w:iCs/>
          <w:lang w:eastAsia="en-GB"/>
        </w:rPr>
        <w:t xml:space="preserve">(WMP) </w:t>
      </w:r>
      <w:r>
        <w:rPr>
          <w:rFonts w:ascii="Arial" w:hAnsi="Arial" w:cs="Arial"/>
          <w:iCs/>
          <w:lang w:eastAsia="en-GB"/>
        </w:rPr>
        <w:t>in accordance with the requirements of this Chapter</w:t>
      </w:r>
      <w:r w:rsidR="00FE197E">
        <w:rPr>
          <w:rFonts w:ascii="Arial" w:hAnsi="Arial" w:cs="Arial"/>
          <w:iCs/>
          <w:lang w:eastAsia="en-GB"/>
        </w:rPr>
        <w:t xml:space="preserve">. The report was </w:t>
      </w:r>
      <w:r w:rsidR="0083629B" w:rsidRPr="00391390">
        <w:rPr>
          <w:rFonts w:ascii="Arial" w:hAnsi="Arial" w:cs="Arial"/>
          <w:iCs/>
          <w:lang w:eastAsia="en-GB"/>
        </w:rPr>
        <w:t>prepared by Barker Ryan Stewart</w:t>
      </w:r>
      <w:r>
        <w:rPr>
          <w:rFonts w:ascii="Arial" w:hAnsi="Arial" w:cs="Arial"/>
          <w:iCs/>
          <w:lang w:eastAsia="en-GB"/>
        </w:rPr>
        <w:t xml:space="preserve"> and </w:t>
      </w:r>
      <w:r w:rsidR="00FE197E">
        <w:rPr>
          <w:rFonts w:ascii="Arial" w:hAnsi="Arial" w:cs="Arial"/>
          <w:iCs/>
          <w:lang w:eastAsia="en-GB"/>
        </w:rPr>
        <w:t xml:space="preserve">is </w:t>
      </w:r>
      <w:r w:rsidR="0083629B" w:rsidRPr="00391390">
        <w:rPr>
          <w:rFonts w:ascii="Arial" w:hAnsi="Arial" w:cs="Arial"/>
          <w:iCs/>
          <w:lang w:eastAsia="en-GB"/>
        </w:rPr>
        <w:t>dated March 2019</w:t>
      </w:r>
      <w:r>
        <w:rPr>
          <w:rFonts w:ascii="Arial" w:hAnsi="Arial" w:cs="Arial"/>
          <w:iCs/>
          <w:lang w:eastAsia="en-GB"/>
        </w:rPr>
        <w:t>. The WMP is</w:t>
      </w:r>
      <w:r w:rsidR="0083629B" w:rsidRPr="00391390">
        <w:rPr>
          <w:rFonts w:ascii="Arial" w:hAnsi="Arial" w:cs="Arial"/>
          <w:iCs/>
          <w:lang w:eastAsia="en-GB"/>
        </w:rPr>
        <w:t xml:space="preserve"> based on the former Wyong Waste Control Guidelines.</w:t>
      </w:r>
      <w:r>
        <w:rPr>
          <w:rFonts w:ascii="Arial" w:hAnsi="Arial" w:cs="Arial"/>
          <w:iCs/>
          <w:lang w:eastAsia="en-GB"/>
        </w:rPr>
        <w:t xml:space="preserve"> While the current Central Coast Waste Control Guidelines is the correct document to refer to the same requirements apply under both the former and existing guidelines in regard to waste </w:t>
      </w:r>
      <w:r w:rsidR="0075785E">
        <w:rPr>
          <w:rFonts w:ascii="Arial" w:hAnsi="Arial" w:cs="Arial"/>
          <w:iCs/>
          <w:lang w:eastAsia="en-GB"/>
        </w:rPr>
        <w:t xml:space="preserve">management </w:t>
      </w:r>
      <w:r>
        <w:rPr>
          <w:rFonts w:ascii="Arial" w:hAnsi="Arial" w:cs="Arial"/>
          <w:iCs/>
          <w:lang w:eastAsia="en-GB"/>
        </w:rPr>
        <w:t xml:space="preserve">for </w:t>
      </w:r>
      <w:r w:rsidR="0075785E">
        <w:rPr>
          <w:rFonts w:ascii="Arial" w:hAnsi="Arial" w:cs="Arial"/>
          <w:iCs/>
          <w:lang w:eastAsia="en-GB"/>
        </w:rPr>
        <w:t xml:space="preserve">mixed use developments. </w:t>
      </w:r>
    </w:p>
    <w:p w14:paraId="414C9C5E" w14:textId="4BA3015D" w:rsidR="00664B70" w:rsidRDefault="00664B70" w:rsidP="00142C8E">
      <w:pPr>
        <w:shd w:val="clear" w:color="auto" w:fill="FFFFFF"/>
        <w:spacing w:after="0" w:line="240" w:lineRule="auto"/>
        <w:ind w:right="-23"/>
        <w:jc w:val="both"/>
        <w:rPr>
          <w:rFonts w:ascii="Arial" w:hAnsi="Arial" w:cs="Arial"/>
          <w:iCs/>
          <w:lang w:eastAsia="en-GB"/>
        </w:rPr>
      </w:pPr>
    </w:p>
    <w:p w14:paraId="72EAEE6C" w14:textId="03B4F921" w:rsidR="00FE197E" w:rsidRDefault="00FE197E" w:rsidP="00142C8E">
      <w:pPr>
        <w:shd w:val="clear" w:color="auto" w:fill="FFFFFF"/>
        <w:spacing w:after="0" w:line="240" w:lineRule="auto"/>
        <w:ind w:right="-23"/>
        <w:jc w:val="both"/>
        <w:rPr>
          <w:rFonts w:ascii="Arial" w:hAnsi="Arial" w:cs="Arial"/>
          <w:iCs/>
          <w:lang w:eastAsia="en-GB"/>
        </w:rPr>
      </w:pPr>
      <w:r w:rsidRPr="00FE197E">
        <w:rPr>
          <w:rFonts w:ascii="Arial" w:hAnsi="Arial" w:cs="Arial"/>
          <w:iCs/>
          <w:lang w:eastAsia="en-GB"/>
        </w:rPr>
        <w:t xml:space="preserve">Mixed use developments must incorporate separate and self-contained waste management systems for the residential component and the non-residential component. In particular, the development must incorporate separate waste/recycling storage rooms/areas for the residential and non-residential components. Commercial tenants must be prevented from using the residential waste/recycling bins and vice versa. </w:t>
      </w:r>
    </w:p>
    <w:p w14:paraId="1EB30D4C" w14:textId="5611EDFB" w:rsidR="00FE197E" w:rsidRDefault="00FE197E" w:rsidP="00142C8E">
      <w:pPr>
        <w:shd w:val="clear" w:color="auto" w:fill="FFFFFF"/>
        <w:spacing w:after="0" w:line="240" w:lineRule="auto"/>
        <w:ind w:right="-23"/>
        <w:jc w:val="both"/>
        <w:rPr>
          <w:rFonts w:ascii="Arial" w:hAnsi="Arial" w:cs="Arial"/>
          <w:iCs/>
          <w:lang w:eastAsia="en-GB"/>
        </w:rPr>
      </w:pPr>
    </w:p>
    <w:p w14:paraId="14B6B3C4" w14:textId="35BF59E6" w:rsidR="00FE197E" w:rsidRDefault="00FE197E" w:rsidP="00FE197E">
      <w:pPr>
        <w:shd w:val="clear" w:color="auto" w:fill="FFFFFF"/>
        <w:spacing w:after="0" w:line="240" w:lineRule="auto"/>
        <w:ind w:right="-23"/>
        <w:jc w:val="both"/>
        <w:rPr>
          <w:rFonts w:ascii="Arial" w:hAnsi="Arial" w:cs="Arial"/>
          <w:iCs/>
          <w:lang w:eastAsia="en-GB"/>
        </w:rPr>
      </w:pPr>
      <w:r w:rsidRPr="00FE197E">
        <w:rPr>
          <w:rFonts w:ascii="Arial" w:hAnsi="Arial" w:cs="Arial"/>
          <w:iCs/>
          <w:lang w:eastAsia="en-GB"/>
        </w:rPr>
        <w:t xml:space="preserve">The waste infrastructure, management plans, handling methodology and collection systems must be designed to and demonstrate that, all domestic and non-domestic waste is managed, stored, and collected separately. </w:t>
      </w:r>
      <w:r w:rsidR="0011081E">
        <w:rPr>
          <w:rFonts w:ascii="Arial" w:hAnsi="Arial" w:cs="Arial"/>
          <w:iCs/>
          <w:lang w:eastAsia="en-GB"/>
        </w:rPr>
        <w:t>T</w:t>
      </w:r>
      <w:r w:rsidR="0011081E" w:rsidRPr="003318DD">
        <w:rPr>
          <w:rFonts w:ascii="Arial" w:hAnsi="Arial" w:cs="Arial"/>
          <w:iCs/>
          <w:lang w:eastAsia="en-GB"/>
        </w:rPr>
        <w:t>here are often serious problems with commercial tenants using the residential waste facilities (or vice versa) in mixed use developments, which can cause overloading of the waste management system, unhygienic conditions and disputes over payment for collection.</w:t>
      </w:r>
    </w:p>
    <w:p w14:paraId="6A16083F" w14:textId="1DA8D37B" w:rsidR="000F5D8A" w:rsidRDefault="000F5D8A" w:rsidP="00FE197E">
      <w:pPr>
        <w:shd w:val="clear" w:color="auto" w:fill="FFFFFF"/>
        <w:spacing w:after="0" w:line="240" w:lineRule="auto"/>
        <w:ind w:right="-23"/>
        <w:jc w:val="both"/>
        <w:rPr>
          <w:rFonts w:ascii="Arial" w:hAnsi="Arial" w:cs="Arial"/>
          <w:iCs/>
          <w:lang w:eastAsia="en-GB"/>
        </w:rPr>
      </w:pPr>
    </w:p>
    <w:p w14:paraId="3399D6FD" w14:textId="523EB59E" w:rsidR="00A02CF0" w:rsidRDefault="000F5D8A" w:rsidP="00142C8E">
      <w:pPr>
        <w:shd w:val="clear" w:color="auto" w:fill="FFFFFF"/>
        <w:spacing w:after="0" w:line="240" w:lineRule="auto"/>
        <w:ind w:right="-23"/>
        <w:jc w:val="both"/>
        <w:rPr>
          <w:rFonts w:ascii="Arial" w:hAnsi="Arial" w:cs="Arial"/>
          <w:iCs/>
          <w:lang w:eastAsia="en-GB"/>
        </w:rPr>
      </w:pPr>
      <w:r w:rsidRPr="005F3D72">
        <w:rPr>
          <w:rFonts w:ascii="Arial" w:hAnsi="Arial" w:cs="Arial"/>
          <w:iCs/>
          <w:lang w:eastAsia="en-GB"/>
        </w:rPr>
        <w:t xml:space="preserve">The </w:t>
      </w:r>
      <w:r>
        <w:rPr>
          <w:rFonts w:ascii="Arial" w:hAnsi="Arial" w:cs="Arial"/>
          <w:iCs/>
          <w:lang w:eastAsia="en-GB"/>
        </w:rPr>
        <w:t xml:space="preserve">WMP </w:t>
      </w:r>
      <w:r w:rsidRPr="005F3D72">
        <w:rPr>
          <w:rFonts w:ascii="Arial" w:hAnsi="Arial" w:cs="Arial"/>
          <w:iCs/>
          <w:lang w:eastAsia="en-GB"/>
        </w:rPr>
        <w:t>states that the residential waste will be managed by the hotel and treated as commercial waste.</w:t>
      </w:r>
      <w:r w:rsidR="00D67251">
        <w:rPr>
          <w:rFonts w:ascii="Arial" w:hAnsi="Arial" w:cs="Arial"/>
          <w:iCs/>
          <w:lang w:eastAsia="en-GB"/>
        </w:rPr>
        <w:t xml:space="preserve"> </w:t>
      </w:r>
      <w:r w:rsidR="0075785E">
        <w:rPr>
          <w:rFonts w:ascii="Arial" w:hAnsi="Arial" w:cs="Arial"/>
          <w:iCs/>
          <w:lang w:eastAsia="en-GB"/>
        </w:rPr>
        <w:t xml:space="preserve">The proposal is to provide a temporary waste collection area for the residential waste </w:t>
      </w:r>
      <w:r w:rsidR="00D14518">
        <w:rPr>
          <w:rFonts w:ascii="Arial" w:hAnsi="Arial" w:cs="Arial"/>
          <w:iCs/>
          <w:lang w:eastAsia="en-GB"/>
        </w:rPr>
        <w:t xml:space="preserve">within the ground floor carpark, </w:t>
      </w:r>
      <w:r w:rsidR="0075785E">
        <w:rPr>
          <w:rFonts w:ascii="Arial" w:hAnsi="Arial" w:cs="Arial"/>
          <w:iCs/>
          <w:lang w:eastAsia="en-GB"/>
        </w:rPr>
        <w:t>which is t</w:t>
      </w:r>
      <w:r w:rsidR="00D14518">
        <w:rPr>
          <w:rFonts w:ascii="Arial" w:hAnsi="Arial" w:cs="Arial"/>
          <w:iCs/>
          <w:lang w:eastAsia="en-GB"/>
        </w:rPr>
        <w:t xml:space="preserve">ransported to the main </w:t>
      </w:r>
      <w:r w:rsidR="0075785E">
        <w:rPr>
          <w:rFonts w:ascii="Arial" w:hAnsi="Arial" w:cs="Arial"/>
          <w:iCs/>
          <w:lang w:eastAsia="en-GB"/>
        </w:rPr>
        <w:t xml:space="preserve">collection area for servicing. The main collection area encompasses both the residential and </w:t>
      </w:r>
      <w:r>
        <w:rPr>
          <w:rFonts w:ascii="Arial" w:hAnsi="Arial" w:cs="Arial"/>
          <w:iCs/>
          <w:lang w:eastAsia="en-GB"/>
        </w:rPr>
        <w:t xml:space="preserve">commercial bins in the one enclosure. </w:t>
      </w:r>
      <w:r w:rsidR="00D67251">
        <w:rPr>
          <w:rFonts w:ascii="Arial" w:hAnsi="Arial" w:cs="Arial"/>
          <w:iCs/>
          <w:lang w:eastAsia="en-GB"/>
        </w:rPr>
        <w:t>This arrangement is contrary to the guidelines and cannot be supported.</w:t>
      </w:r>
    </w:p>
    <w:p w14:paraId="38B8470B" w14:textId="108A4D03" w:rsidR="00A50A2E" w:rsidRDefault="00A50A2E" w:rsidP="00142C8E">
      <w:pPr>
        <w:shd w:val="clear" w:color="auto" w:fill="FFFFFF"/>
        <w:spacing w:after="0" w:line="240" w:lineRule="auto"/>
        <w:ind w:right="-23"/>
        <w:jc w:val="both"/>
        <w:rPr>
          <w:rFonts w:ascii="Arial" w:hAnsi="Arial" w:cs="Arial"/>
          <w:iCs/>
          <w:lang w:eastAsia="en-GB"/>
        </w:rPr>
      </w:pPr>
    </w:p>
    <w:p w14:paraId="477828DF" w14:textId="729EBF65" w:rsidR="009B665D" w:rsidRDefault="009B665D" w:rsidP="00142C8E">
      <w:pPr>
        <w:shd w:val="clear" w:color="auto" w:fill="FFFFFF"/>
        <w:spacing w:after="0" w:line="240" w:lineRule="auto"/>
        <w:ind w:right="-23"/>
        <w:jc w:val="both"/>
        <w:rPr>
          <w:rFonts w:ascii="Arial" w:hAnsi="Arial" w:cs="Arial"/>
          <w:iCs/>
          <w:lang w:eastAsia="en-GB"/>
        </w:rPr>
      </w:pPr>
      <w:r>
        <w:rPr>
          <w:rFonts w:ascii="Arial" w:hAnsi="Arial" w:cs="Arial"/>
          <w:iCs/>
          <w:lang w:eastAsia="en-GB"/>
        </w:rPr>
        <w:t>Under the guidelines</w:t>
      </w:r>
      <w:r w:rsidR="00AB371C">
        <w:rPr>
          <w:rFonts w:ascii="Arial" w:hAnsi="Arial" w:cs="Arial"/>
          <w:iCs/>
          <w:lang w:eastAsia="en-GB"/>
        </w:rPr>
        <w:t>,</w:t>
      </w:r>
      <w:r>
        <w:rPr>
          <w:rFonts w:ascii="Arial" w:hAnsi="Arial" w:cs="Arial"/>
          <w:iCs/>
          <w:lang w:eastAsia="en-GB"/>
        </w:rPr>
        <w:t xml:space="preserve"> the waste collection point should not be located near an intersection or where they pose a traffic hazard and the collection point should </w:t>
      </w:r>
      <w:r w:rsidR="00D41216">
        <w:rPr>
          <w:rFonts w:ascii="Arial" w:hAnsi="Arial" w:cs="Arial"/>
          <w:iCs/>
          <w:lang w:eastAsia="en-GB"/>
        </w:rPr>
        <w:t>be located so that collection vehicles do not interfere with the use of access driveways, loading bays or parking bays during collections.</w:t>
      </w:r>
    </w:p>
    <w:p w14:paraId="30679691" w14:textId="1BD3E8DD" w:rsidR="00A50A2E" w:rsidRDefault="00A50A2E" w:rsidP="00142C8E">
      <w:pPr>
        <w:shd w:val="clear" w:color="auto" w:fill="FFFFFF"/>
        <w:spacing w:after="0" w:line="240" w:lineRule="auto"/>
        <w:ind w:right="-23"/>
        <w:jc w:val="both"/>
        <w:rPr>
          <w:rFonts w:ascii="Arial" w:hAnsi="Arial" w:cs="Arial"/>
          <w:iCs/>
          <w:lang w:eastAsia="en-GB"/>
        </w:rPr>
      </w:pPr>
    </w:p>
    <w:p w14:paraId="0269F9EE" w14:textId="517132AA" w:rsidR="005D40F7" w:rsidRDefault="00A50A2E" w:rsidP="00142C8E">
      <w:pPr>
        <w:shd w:val="clear" w:color="auto" w:fill="FFFFFF"/>
        <w:spacing w:after="0" w:line="240" w:lineRule="auto"/>
        <w:ind w:right="-23"/>
        <w:jc w:val="both"/>
        <w:rPr>
          <w:rFonts w:ascii="Arial" w:hAnsi="Arial" w:cs="Arial"/>
          <w:iCs/>
          <w:lang w:eastAsia="en-GB"/>
        </w:rPr>
      </w:pPr>
      <w:r>
        <w:rPr>
          <w:rFonts w:ascii="Arial" w:hAnsi="Arial" w:cs="Arial"/>
          <w:iCs/>
          <w:lang w:eastAsia="en-GB"/>
        </w:rPr>
        <w:lastRenderedPageBreak/>
        <w:t>The proposed waste storage and collection room is located a</w:t>
      </w:r>
      <w:r w:rsidR="005D40F7">
        <w:rPr>
          <w:rFonts w:ascii="Arial" w:hAnsi="Arial" w:cs="Arial"/>
          <w:iCs/>
          <w:lang w:eastAsia="en-GB"/>
        </w:rPr>
        <w:t>djacent to</w:t>
      </w:r>
      <w:r>
        <w:rPr>
          <w:rFonts w:ascii="Arial" w:hAnsi="Arial" w:cs="Arial"/>
          <w:iCs/>
          <w:lang w:eastAsia="en-GB"/>
        </w:rPr>
        <w:t xml:space="preserve"> the main entry and exit to the development. This results in conflict between waste trucks and vehicles accessing and leaving the carpark. No traffic control measures have been provided to manage this conflict</w:t>
      </w:r>
      <w:r w:rsidR="005D40F7">
        <w:rPr>
          <w:rFonts w:ascii="Arial" w:hAnsi="Arial" w:cs="Arial"/>
          <w:iCs/>
          <w:lang w:eastAsia="en-GB"/>
        </w:rPr>
        <w:t>. In any event</w:t>
      </w:r>
      <w:r w:rsidR="00AB371C">
        <w:rPr>
          <w:rFonts w:ascii="Arial" w:hAnsi="Arial" w:cs="Arial"/>
          <w:iCs/>
          <w:lang w:eastAsia="en-GB"/>
        </w:rPr>
        <w:t>,</w:t>
      </w:r>
      <w:r w:rsidR="005D40F7">
        <w:rPr>
          <w:rFonts w:ascii="Arial" w:hAnsi="Arial" w:cs="Arial"/>
          <w:iCs/>
          <w:lang w:eastAsia="en-GB"/>
        </w:rPr>
        <w:t xml:space="preserve"> it would be preferable for the waste collection room and main access driveway to be physically separated</w:t>
      </w:r>
      <w:r w:rsidR="005434CF">
        <w:rPr>
          <w:rFonts w:ascii="Arial" w:hAnsi="Arial" w:cs="Arial"/>
          <w:iCs/>
          <w:lang w:eastAsia="en-GB"/>
        </w:rPr>
        <w:t xml:space="preserve"> and this would require a substantial redesign.</w:t>
      </w:r>
    </w:p>
    <w:p w14:paraId="1285F3C5" w14:textId="77777777" w:rsidR="005D40F7" w:rsidRDefault="005D40F7" w:rsidP="00142C8E">
      <w:pPr>
        <w:shd w:val="clear" w:color="auto" w:fill="FFFFFF"/>
        <w:spacing w:after="0" w:line="240" w:lineRule="auto"/>
        <w:ind w:right="-23"/>
        <w:jc w:val="both"/>
        <w:rPr>
          <w:rFonts w:ascii="Arial" w:hAnsi="Arial" w:cs="Arial"/>
          <w:iCs/>
          <w:lang w:eastAsia="en-GB"/>
        </w:rPr>
      </w:pPr>
    </w:p>
    <w:p w14:paraId="475DD162" w14:textId="242199C4" w:rsidR="00A50A2E" w:rsidRDefault="00F42FC9" w:rsidP="00142C8E">
      <w:pPr>
        <w:shd w:val="clear" w:color="auto" w:fill="FFFFFF"/>
        <w:spacing w:after="0" w:line="240" w:lineRule="auto"/>
        <w:ind w:right="-23"/>
        <w:jc w:val="both"/>
        <w:rPr>
          <w:rFonts w:ascii="Arial" w:hAnsi="Arial" w:cs="Arial"/>
          <w:iCs/>
          <w:lang w:eastAsia="en-GB"/>
        </w:rPr>
      </w:pPr>
      <w:r>
        <w:rPr>
          <w:rFonts w:ascii="Arial" w:hAnsi="Arial" w:cs="Arial"/>
          <w:iCs/>
          <w:lang w:eastAsia="en-GB"/>
        </w:rPr>
        <w:t>A further concern is the location of the separate temporary storage area for residential waste which needs to be wheeled through the carpark to the main collection point. Concern is raised about the safety of this arrangement which requires transporting bins through the main entry/exit to the development to the main waste collection point.</w:t>
      </w:r>
    </w:p>
    <w:p w14:paraId="09B33CB6" w14:textId="3C2CC119" w:rsidR="00243189" w:rsidRDefault="00243189" w:rsidP="00142C8E">
      <w:pPr>
        <w:shd w:val="clear" w:color="auto" w:fill="FFFFFF"/>
        <w:spacing w:after="0" w:line="240" w:lineRule="auto"/>
        <w:ind w:right="-23"/>
        <w:jc w:val="both"/>
        <w:rPr>
          <w:rFonts w:ascii="Arial" w:hAnsi="Arial" w:cs="Arial"/>
          <w:iCs/>
          <w:lang w:eastAsia="en-GB"/>
        </w:rPr>
      </w:pPr>
    </w:p>
    <w:p w14:paraId="1ADEFD69" w14:textId="70A0F2BD" w:rsidR="006962F4" w:rsidRDefault="00243189" w:rsidP="00142C8E">
      <w:pPr>
        <w:shd w:val="clear" w:color="auto" w:fill="FFFFFF"/>
        <w:spacing w:after="0" w:line="240" w:lineRule="auto"/>
        <w:ind w:right="-23"/>
        <w:jc w:val="both"/>
        <w:rPr>
          <w:rFonts w:ascii="Arial" w:hAnsi="Arial" w:cs="Arial"/>
          <w:iCs/>
          <w:lang w:eastAsia="en-GB"/>
        </w:rPr>
      </w:pPr>
      <w:r>
        <w:rPr>
          <w:rFonts w:ascii="Arial" w:hAnsi="Arial" w:cs="Arial"/>
          <w:iCs/>
          <w:lang w:eastAsia="en-GB"/>
        </w:rPr>
        <w:t xml:space="preserve">The proposal </w:t>
      </w:r>
      <w:r w:rsidR="006962F4">
        <w:rPr>
          <w:rFonts w:ascii="Arial" w:hAnsi="Arial" w:cs="Arial"/>
          <w:iCs/>
          <w:lang w:eastAsia="en-GB"/>
        </w:rPr>
        <w:t>has failed to demonstrate how the waste collection area is to be serviced. Swept paths for a heavy rigid vehicle have not been provided to confirm there is adequate area to enter the carpark, manoeuvre and exit in a forward direction.</w:t>
      </w:r>
      <w:r w:rsidR="00D951E2">
        <w:rPr>
          <w:rFonts w:ascii="Arial" w:hAnsi="Arial" w:cs="Arial"/>
          <w:iCs/>
          <w:lang w:eastAsia="en-GB"/>
        </w:rPr>
        <w:t xml:space="preserve"> </w:t>
      </w:r>
    </w:p>
    <w:p w14:paraId="698D2E79" w14:textId="77777777" w:rsidR="009131AF" w:rsidRDefault="009131AF" w:rsidP="00142C8E">
      <w:pPr>
        <w:shd w:val="clear" w:color="auto" w:fill="FFFFFF"/>
        <w:spacing w:after="0" w:line="240" w:lineRule="auto"/>
        <w:ind w:right="-23"/>
        <w:jc w:val="both"/>
        <w:rPr>
          <w:rFonts w:ascii="Arial" w:hAnsi="Arial" w:cs="Arial"/>
          <w:iCs/>
          <w:lang w:eastAsia="en-GB"/>
        </w:rPr>
      </w:pPr>
    </w:p>
    <w:p w14:paraId="3020B067" w14:textId="2F07796A" w:rsidR="008615D7" w:rsidRPr="008615D7" w:rsidRDefault="00243189" w:rsidP="00142C8E">
      <w:pPr>
        <w:shd w:val="clear" w:color="auto" w:fill="FFFFFF"/>
        <w:spacing w:after="0" w:line="240" w:lineRule="auto"/>
        <w:ind w:right="-23"/>
        <w:jc w:val="both"/>
        <w:rPr>
          <w:rFonts w:ascii="Arial" w:hAnsi="Arial" w:cs="Arial"/>
          <w:b/>
          <w:bCs/>
          <w:iCs/>
          <w:lang w:eastAsia="en-GB"/>
        </w:rPr>
      </w:pPr>
      <w:r>
        <w:rPr>
          <w:rFonts w:ascii="Arial" w:hAnsi="Arial" w:cs="Arial"/>
          <w:iCs/>
          <w:lang w:eastAsia="en-GB"/>
        </w:rPr>
        <w:t>The proposal fails to comply with Council’s Waste Control Guidelines</w:t>
      </w:r>
      <w:r w:rsidR="008615D7">
        <w:rPr>
          <w:rFonts w:ascii="Arial" w:hAnsi="Arial" w:cs="Arial"/>
          <w:iCs/>
          <w:lang w:eastAsia="en-GB"/>
        </w:rPr>
        <w:t>,</w:t>
      </w:r>
      <w:r>
        <w:rPr>
          <w:rFonts w:ascii="Arial" w:hAnsi="Arial" w:cs="Arial"/>
          <w:iCs/>
          <w:lang w:eastAsia="en-GB"/>
        </w:rPr>
        <w:t xml:space="preserve"> and </w:t>
      </w:r>
      <w:r w:rsidR="008615D7">
        <w:rPr>
          <w:rFonts w:ascii="Arial" w:hAnsi="Arial" w:cs="Arial"/>
          <w:iCs/>
          <w:lang w:eastAsia="en-GB"/>
        </w:rPr>
        <w:t xml:space="preserve">safety concerns are raised by the proposed waste management arrangements </w:t>
      </w:r>
      <w:r w:rsidR="008615D7" w:rsidRPr="008615D7">
        <w:rPr>
          <w:rFonts w:ascii="Arial" w:hAnsi="Arial" w:cs="Arial"/>
          <w:b/>
          <w:bCs/>
          <w:iCs/>
          <w:lang w:eastAsia="en-GB"/>
        </w:rPr>
        <w:t xml:space="preserve">(reason for refusal number </w:t>
      </w:r>
      <w:r w:rsidR="00F46485">
        <w:rPr>
          <w:rFonts w:ascii="Arial" w:hAnsi="Arial" w:cs="Arial"/>
          <w:b/>
          <w:bCs/>
          <w:iCs/>
          <w:lang w:eastAsia="en-GB"/>
        </w:rPr>
        <w:t>1</w:t>
      </w:r>
      <w:r w:rsidR="00600261">
        <w:rPr>
          <w:rFonts w:ascii="Arial" w:hAnsi="Arial" w:cs="Arial"/>
          <w:b/>
          <w:bCs/>
          <w:iCs/>
          <w:lang w:eastAsia="en-GB"/>
        </w:rPr>
        <w:t>3</w:t>
      </w:r>
      <w:r w:rsidR="008615D7" w:rsidRPr="008615D7">
        <w:rPr>
          <w:rFonts w:ascii="Arial" w:hAnsi="Arial" w:cs="Arial"/>
          <w:b/>
          <w:bCs/>
          <w:iCs/>
          <w:lang w:eastAsia="en-GB"/>
        </w:rPr>
        <w:t>).</w:t>
      </w:r>
    </w:p>
    <w:p w14:paraId="5F43F362" w14:textId="77777777" w:rsidR="008615D7" w:rsidRPr="008615D7" w:rsidRDefault="008615D7" w:rsidP="00142C8E">
      <w:pPr>
        <w:shd w:val="clear" w:color="auto" w:fill="FFFFFF"/>
        <w:spacing w:after="0" w:line="240" w:lineRule="auto"/>
        <w:ind w:right="-23"/>
        <w:jc w:val="both"/>
        <w:rPr>
          <w:rFonts w:ascii="Arial" w:hAnsi="Arial" w:cs="Arial"/>
          <w:b/>
          <w:bCs/>
          <w:iCs/>
          <w:lang w:eastAsia="en-GB"/>
        </w:rPr>
      </w:pPr>
    </w:p>
    <w:p w14:paraId="2440A614" w14:textId="4C89F63B" w:rsidR="005F3D72" w:rsidRDefault="00D67E78" w:rsidP="00142C8E">
      <w:pPr>
        <w:shd w:val="clear" w:color="auto" w:fill="FFFFFF"/>
        <w:spacing w:after="0" w:line="240" w:lineRule="auto"/>
        <w:ind w:right="-23"/>
        <w:jc w:val="both"/>
        <w:rPr>
          <w:rFonts w:ascii="Arial" w:hAnsi="Arial" w:cs="Arial"/>
          <w:i/>
          <w:lang w:eastAsia="en-GB"/>
        </w:rPr>
      </w:pPr>
      <w:bookmarkStart w:id="11" w:name="_Hlk131429789"/>
      <w:r>
        <w:rPr>
          <w:rFonts w:ascii="Arial" w:hAnsi="Arial" w:cs="Arial"/>
          <w:i/>
          <w:lang w:eastAsia="en-GB"/>
        </w:rPr>
        <w:t xml:space="preserve">CCDCP 2022 </w:t>
      </w:r>
      <w:r w:rsidR="00E72067" w:rsidRPr="00E72067">
        <w:rPr>
          <w:rFonts w:ascii="Arial" w:hAnsi="Arial" w:cs="Arial"/>
          <w:i/>
          <w:lang w:eastAsia="en-GB"/>
        </w:rPr>
        <w:t xml:space="preserve">Chapter 3.1 – Floodplain Management </w:t>
      </w:r>
    </w:p>
    <w:p w14:paraId="500235BA" w14:textId="21C1D028" w:rsidR="00724652" w:rsidRDefault="00724652" w:rsidP="00142C8E">
      <w:pPr>
        <w:shd w:val="clear" w:color="auto" w:fill="FFFFFF"/>
        <w:spacing w:after="0" w:line="240" w:lineRule="auto"/>
        <w:ind w:right="-23"/>
        <w:jc w:val="both"/>
        <w:rPr>
          <w:rFonts w:ascii="Arial" w:hAnsi="Arial" w:cs="Arial"/>
          <w:i/>
          <w:lang w:eastAsia="en-GB"/>
        </w:rPr>
      </w:pPr>
    </w:p>
    <w:p w14:paraId="17E97A5E" w14:textId="0AE939A5" w:rsidR="00F4287B" w:rsidRDefault="00273047" w:rsidP="00273047">
      <w:pPr>
        <w:spacing w:after="0" w:line="240" w:lineRule="auto"/>
        <w:contextualSpacing/>
        <w:jc w:val="both"/>
        <w:rPr>
          <w:rFonts w:ascii="Arial" w:eastAsia="Times New Roman" w:hAnsi="Arial" w:cs="Arial"/>
          <w:bCs/>
          <w:noProof/>
          <w:lang w:eastAsia="en-AU"/>
        </w:rPr>
      </w:pPr>
      <w:r w:rsidRPr="00091FAD">
        <w:rPr>
          <w:rFonts w:ascii="Arial" w:eastAsia="Times New Roman" w:hAnsi="Arial" w:cs="Arial"/>
          <w:bCs/>
          <w:noProof/>
          <w:lang w:eastAsia="en-AU"/>
        </w:rPr>
        <w:t>Kooindah Waters is a Flood Island during the 1%AEP event</w:t>
      </w:r>
      <w:r>
        <w:rPr>
          <w:rFonts w:ascii="Arial" w:eastAsia="Times New Roman" w:hAnsi="Arial" w:cs="Arial"/>
          <w:bCs/>
          <w:noProof/>
          <w:lang w:eastAsia="en-AU"/>
        </w:rPr>
        <w:t xml:space="preserve"> (refer figure 18 below)</w:t>
      </w:r>
      <w:r w:rsidRPr="00091FAD">
        <w:rPr>
          <w:rFonts w:ascii="Arial" w:eastAsia="Times New Roman" w:hAnsi="Arial" w:cs="Arial"/>
          <w:bCs/>
          <w:noProof/>
          <w:lang w:eastAsia="en-AU"/>
        </w:rPr>
        <w:t>. While the suburb is filled above the 1%AEP flood level, the sole access road in Pollock Ave is estimated to be cut during the 1%AEP event.</w:t>
      </w:r>
      <w:r w:rsidR="00F570AC">
        <w:rPr>
          <w:rFonts w:ascii="Arial" w:eastAsia="Times New Roman" w:hAnsi="Arial" w:cs="Arial"/>
          <w:bCs/>
          <w:noProof/>
          <w:lang w:eastAsia="en-AU"/>
        </w:rPr>
        <w:t xml:space="preserve"> </w:t>
      </w:r>
      <w:r w:rsidR="00F570AC" w:rsidRPr="00F570AC">
        <w:rPr>
          <w:rFonts w:ascii="Arial" w:eastAsia="Times New Roman" w:hAnsi="Arial" w:cs="Arial"/>
          <w:bCs/>
          <w:noProof/>
          <w:lang w:eastAsia="en-AU"/>
        </w:rPr>
        <w:t>Pollock Road is inundated in a range of flood events. Pollock Road will be cut during the 5%AEP event north of the entrance to Kooindah Waters.</w:t>
      </w:r>
    </w:p>
    <w:p w14:paraId="1BC4FE5F" w14:textId="655C1048" w:rsidR="008C6F09" w:rsidRDefault="00273047" w:rsidP="00273047">
      <w:pPr>
        <w:spacing w:after="0" w:line="240" w:lineRule="auto"/>
        <w:contextualSpacing/>
        <w:jc w:val="both"/>
        <w:rPr>
          <w:rFonts w:ascii="Arial" w:eastAsia="Times New Roman" w:hAnsi="Arial" w:cs="Arial"/>
          <w:bCs/>
          <w:noProof/>
          <w:lang w:eastAsia="en-AU"/>
        </w:rPr>
      </w:pPr>
      <w:r>
        <w:rPr>
          <w:rFonts w:ascii="Arial" w:eastAsia="Times New Roman" w:hAnsi="Arial" w:cs="Arial"/>
          <w:bCs/>
          <w:noProof/>
          <w:lang w:eastAsia="en-AU"/>
        </w:rPr>
        <w:t xml:space="preserve"> </w:t>
      </w:r>
    </w:p>
    <w:p w14:paraId="004BB8C8" w14:textId="3D427338" w:rsidR="00F4287B" w:rsidRDefault="00F4287B" w:rsidP="00F4287B">
      <w:pPr>
        <w:spacing w:after="0" w:line="240" w:lineRule="auto"/>
        <w:contextualSpacing/>
        <w:jc w:val="center"/>
        <w:rPr>
          <w:rFonts w:ascii="Arial" w:eastAsia="Times New Roman" w:hAnsi="Arial" w:cs="Arial"/>
          <w:bCs/>
          <w:noProof/>
          <w:lang w:eastAsia="en-AU"/>
        </w:rPr>
      </w:pPr>
      <w:r w:rsidRPr="002048FC">
        <w:rPr>
          <w:rFonts w:ascii="Arial" w:eastAsia="Times New Roman" w:hAnsi="Arial" w:cs="Arial"/>
          <w:bCs/>
          <w:noProof/>
          <w:lang w:eastAsia="en-AU"/>
        </w:rPr>
        <w:drawing>
          <wp:inline distT="0" distB="0" distL="0" distR="0" wp14:anchorId="394B0F13" wp14:editId="4BDDEECC">
            <wp:extent cx="3604564" cy="232623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32684" cy="2344382"/>
                    </a:xfrm>
                    <a:prstGeom prst="rect">
                      <a:avLst/>
                    </a:prstGeom>
                  </pic:spPr>
                </pic:pic>
              </a:graphicData>
            </a:graphic>
          </wp:inline>
        </w:drawing>
      </w:r>
    </w:p>
    <w:p w14:paraId="57DF58F7" w14:textId="58412360" w:rsidR="00F4287B" w:rsidRPr="00B02957" w:rsidRDefault="00F4287B" w:rsidP="00F4287B">
      <w:pPr>
        <w:pStyle w:val="Caption"/>
        <w:jc w:val="center"/>
        <w:rPr>
          <w:rFonts w:ascii="Arial" w:eastAsia="Times New Roman" w:hAnsi="Arial" w:cs="Arial"/>
          <w:b/>
          <w:bCs/>
          <w:i w:val="0"/>
          <w:iCs w:val="0"/>
          <w:noProof/>
          <w:sz w:val="20"/>
          <w:szCs w:val="20"/>
          <w:lang w:eastAsia="en-AU"/>
        </w:rPr>
      </w:pPr>
      <w:r w:rsidRPr="00B02957">
        <w:rPr>
          <w:rFonts w:ascii="Arial" w:hAnsi="Arial" w:cs="Arial"/>
          <w:b/>
          <w:bCs/>
          <w:i w:val="0"/>
          <w:iCs w:val="0"/>
          <w:sz w:val="20"/>
          <w:szCs w:val="20"/>
        </w:rPr>
        <w:t xml:space="preserve">Figure </w:t>
      </w:r>
      <w:r w:rsidRPr="00B02957">
        <w:rPr>
          <w:rFonts w:ascii="Arial" w:hAnsi="Arial" w:cs="Arial"/>
          <w:b/>
          <w:bCs/>
          <w:i w:val="0"/>
          <w:iCs w:val="0"/>
          <w:sz w:val="20"/>
          <w:szCs w:val="20"/>
        </w:rPr>
        <w:fldChar w:fldCharType="begin"/>
      </w:r>
      <w:r w:rsidRPr="00B02957">
        <w:rPr>
          <w:rFonts w:ascii="Arial" w:hAnsi="Arial" w:cs="Arial"/>
          <w:b/>
          <w:bCs/>
          <w:i w:val="0"/>
          <w:iCs w:val="0"/>
          <w:sz w:val="20"/>
          <w:szCs w:val="20"/>
        </w:rPr>
        <w:instrText xml:space="preserve"> SEQ Figure \* ARABIC </w:instrText>
      </w:r>
      <w:r w:rsidRPr="00B02957">
        <w:rPr>
          <w:rFonts w:ascii="Arial" w:hAnsi="Arial" w:cs="Arial"/>
          <w:b/>
          <w:bCs/>
          <w:i w:val="0"/>
          <w:iCs w:val="0"/>
          <w:sz w:val="20"/>
          <w:szCs w:val="20"/>
        </w:rPr>
        <w:fldChar w:fldCharType="separate"/>
      </w:r>
      <w:r w:rsidR="00FF770D">
        <w:rPr>
          <w:rFonts w:ascii="Arial" w:hAnsi="Arial" w:cs="Arial"/>
          <w:b/>
          <w:bCs/>
          <w:i w:val="0"/>
          <w:iCs w:val="0"/>
          <w:noProof/>
          <w:sz w:val="20"/>
          <w:szCs w:val="20"/>
        </w:rPr>
        <w:t>29</w:t>
      </w:r>
      <w:r w:rsidRPr="00B02957">
        <w:rPr>
          <w:rFonts w:ascii="Arial" w:hAnsi="Arial" w:cs="Arial"/>
          <w:b/>
          <w:bCs/>
          <w:i w:val="0"/>
          <w:iCs w:val="0"/>
          <w:sz w:val="20"/>
          <w:szCs w:val="20"/>
        </w:rPr>
        <w:fldChar w:fldCharType="end"/>
      </w:r>
      <w:r w:rsidRPr="00B02957">
        <w:rPr>
          <w:rFonts w:ascii="Arial" w:hAnsi="Arial" w:cs="Arial"/>
          <w:b/>
          <w:bCs/>
          <w:i w:val="0"/>
          <w:iCs w:val="0"/>
          <w:sz w:val="20"/>
          <w:szCs w:val="20"/>
        </w:rPr>
        <w:t>: Flood Extents 1 in 100 Year</w:t>
      </w:r>
    </w:p>
    <w:p w14:paraId="3A01170B" w14:textId="554B1ABA" w:rsidR="00F4287B" w:rsidRDefault="007E1219" w:rsidP="00273047">
      <w:pPr>
        <w:spacing w:after="0" w:line="240" w:lineRule="auto"/>
        <w:contextualSpacing/>
        <w:jc w:val="both"/>
        <w:rPr>
          <w:rFonts w:ascii="Arial" w:eastAsia="Times New Roman" w:hAnsi="Arial" w:cs="Arial"/>
          <w:bCs/>
          <w:noProof/>
          <w:lang w:eastAsia="en-AU"/>
        </w:rPr>
      </w:pPr>
      <w:r>
        <w:rPr>
          <w:rFonts w:ascii="Arial" w:eastAsia="Times New Roman" w:hAnsi="Arial" w:cs="Arial"/>
          <w:bCs/>
          <w:noProof/>
          <w:lang w:eastAsia="en-AU"/>
        </w:rPr>
        <w:t xml:space="preserve">The site is identified as Precinct 2 (flood planning area) where proposals for medium to high density residential and tourism developments are required to provide a performance based assessment demonstrating that the proposed development is compatible with the flooding characteristics of the site. </w:t>
      </w:r>
    </w:p>
    <w:p w14:paraId="3D4D3ED1" w14:textId="576FAB52" w:rsidR="00F02865" w:rsidRDefault="00F02865" w:rsidP="00273047">
      <w:pPr>
        <w:spacing w:after="0" w:line="240" w:lineRule="auto"/>
        <w:contextualSpacing/>
        <w:jc w:val="both"/>
        <w:rPr>
          <w:rFonts w:ascii="Arial" w:eastAsia="Times New Roman" w:hAnsi="Arial" w:cs="Arial"/>
          <w:bCs/>
          <w:noProof/>
          <w:lang w:eastAsia="en-AU"/>
        </w:rPr>
      </w:pPr>
    </w:p>
    <w:p w14:paraId="19CE3CE8" w14:textId="72F7B4FF" w:rsidR="00337B53" w:rsidRDefault="00F02865" w:rsidP="00337B53">
      <w:pPr>
        <w:spacing w:after="0" w:line="240" w:lineRule="auto"/>
        <w:contextualSpacing/>
        <w:jc w:val="both"/>
        <w:rPr>
          <w:rFonts w:ascii="Arial" w:eastAsia="Times New Roman" w:hAnsi="Arial" w:cs="Arial"/>
          <w:bCs/>
          <w:noProof/>
          <w:lang w:eastAsia="en-AU"/>
        </w:rPr>
      </w:pPr>
      <w:r>
        <w:rPr>
          <w:rFonts w:ascii="Arial" w:eastAsia="Times New Roman" w:hAnsi="Arial" w:cs="Arial"/>
          <w:bCs/>
          <w:noProof/>
          <w:lang w:eastAsia="en-AU"/>
        </w:rPr>
        <w:t>T</w:t>
      </w:r>
      <w:r w:rsidR="007E1219">
        <w:rPr>
          <w:rFonts w:ascii="Arial" w:eastAsia="Times New Roman" w:hAnsi="Arial" w:cs="Arial"/>
          <w:bCs/>
          <w:noProof/>
          <w:lang w:eastAsia="en-AU"/>
        </w:rPr>
        <w:t xml:space="preserve">he proposal will result in an increased number of people isolated by floodwater and the applicant has failed to demonstrate </w:t>
      </w:r>
      <w:r w:rsidR="00337B53">
        <w:rPr>
          <w:rFonts w:ascii="Arial" w:eastAsia="Times New Roman" w:hAnsi="Arial" w:cs="Arial"/>
          <w:bCs/>
          <w:noProof/>
          <w:lang w:eastAsia="en-AU"/>
        </w:rPr>
        <w:t>that all additional residents in Kooindah Waters would have safe refuge during major flood events. A suitable Performance Based Assessment in accordinace with CCCDCP 2022 Ch 3.1.4.1 which demonstrates the suitability of the proposal has not been provided. The Performance Based Assessment would need to address all necessary provisions and actions in case of medical emergency or loss of essential services and would need to demonstrate why and how the development satisifies clause 5.21 Flood Planning of CCLEP 2022.</w:t>
      </w:r>
      <w:r w:rsidR="00F25B79">
        <w:rPr>
          <w:rFonts w:ascii="Arial" w:eastAsia="Times New Roman" w:hAnsi="Arial" w:cs="Arial"/>
          <w:bCs/>
          <w:noProof/>
          <w:lang w:eastAsia="en-AU"/>
        </w:rPr>
        <w:t xml:space="preserve"> It is noted that the original masterplan required provision of a </w:t>
      </w:r>
      <w:r w:rsidR="00F25B79">
        <w:rPr>
          <w:rFonts w:ascii="Arial" w:eastAsia="Times New Roman" w:hAnsi="Arial" w:cs="Arial"/>
          <w:bCs/>
          <w:noProof/>
          <w:lang w:eastAsia="en-AU"/>
        </w:rPr>
        <w:lastRenderedPageBreak/>
        <w:t>helicopter landing facility for medical emergencies with access to the major site buildings. No information about the helicopter pad has been provided.</w:t>
      </w:r>
    </w:p>
    <w:p w14:paraId="1F9B01B5" w14:textId="189D3FD1" w:rsidR="00337B53" w:rsidRDefault="00337B53" w:rsidP="00337B53">
      <w:pPr>
        <w:spacing w:after="0" w:line="240" w:lineRule="auto"/>
        <w:contextualSpacing/>
        <w:jc w:val="both"/>
        <w:rPr>
          <w:rFonts w:ascii="Arial" w:eastAsia="Times New Roman" w:hAnsi="Arial" w:cs="Arial"/>
          <w:bCs/>
          <w:noProof/>
          <w:lang w:eastAsia="en-AU"/>
        </w:rPr>
      </w:pPr>
    </w:p>
    <w:p w14:paraId="50623A1D" w14:textId="3A532A54" w:rsidR="00337B53" w:rsidRPr="00091FAD" w:rsidRDefault="00337B53" w:rsidP="00337B53">
      <w:pPr>
        <w:spacing w:after="0" w:line="240" w:lineRule="auto"/>
        <w:contextualSpacing/>
        <w:jc w:val="both"/>
        <w:rPr>
          <w:rFonts w:ascii="Arial" w:eastAsia="Times New Roman" w:hAnsi="Arial" w:cs="Arial"/>
          <w:bCs/>
          <w:noProof/>
          <w:lang w:eastAsia="en-AU"/>
        </w:rPr>
      </w:pPr>
      <w:r w:rsidRPr="000C146A">
        <w:rPr>
          <w:rFonts w:ascii="Arial" w:eastAsia="Times New Roman" w:hAnsi="Arial" w:cs="Arial"/>
          <w:bCs/>
          <w:noProof/>
          <w:lang w:eastAsia="en-AU"/>
        </w:rPr>
        <w:t xml:space="preserve">Council’s Flood Engineer also highlighted concerns about the flooding of the basement carpark during the PMF event. </w:t>
      </w:r>
      <w:r w:rsidR="000C146A" w:rsidRPr="000C146A">
        <w:rPr>
          <w:rFonts w:ascii="Arial" w:eastAsia="Times New Roman" w:hAnsi="Arial" w:cs="Arial"/>
          <w:bCs/>
          <w:noProof/>
          <w:lang w:eastAsia="en-AU"/>
        </w:rPr>
        <w:t>I</w:t>
      </w:r>
      <w:r w:rsidRPr="000C146A">
        <w:rPr>
          <w:rFonts w:ascii="Arial" w:eastAsia="Times New Roman" w:hAnsi="Arial" w:cs="Arial"/>
          <w:bCs/>
          <w:noProof/>
          <w:lang w:eastAsia="en-AU"/>
        </w:rPr>
        <w:t>mprovements to the design would be required which would eliminate flooding of the basement carpark during the PMF.</w:t>
      </w:r>
    </w:p>
    <w:p w14:paraId="635C4951" w14:textId="56028EC9" w:rsidR="00337B53" w:rsidRPr="00AB371C" w:rsidRDefault="00337B53" w:rsidP="00337B53">
      <w:pPr>
        <w:spacing w:after="0" w:line="240" w:lineRule="auto"/>
        <w:contextualSpacing/>
        <w:jc w:val="both"/>
        <w:rPr>
          <w:rFonts w:ascii="Arial" w:eastAsia="Times New Roman" w:hAnsi="Arial" w:cs="Arial"/>
          <w:bCs/>
          <w:noProof/>
          <w:highlight w:val="yellow"/>
          <w:lang w:eastAsia="en-AU"/>
        </w:rPr>
      </w:pPr>
    </w:p>
    <w:bookmarkEnd w:id="11"/>
    <w:p w14:paraId="5EE45DDD" w14:textId="58E9455C" w:rsidR="00A366F5" w:rsidRPr="00AB371C" w:rsidRDefault="00AB371C" w:rsidP="00142C8E">
      <w:pPr>
        <w:shd w:val="clear" w:color="auto" w:fill="FFFFFF"/>
        <w:spacing w:after="0" w:line="240" w:lineRule="auto"/>
        <w:ind w:right="-23"/>
        <w:jc w:val="both"/>
        <w:rPr>
          <w:rFonts w:ascii="Arial" w:hAnsi="Arial" w:cs="Arial"/>
          <w:i/>
          <w:lang w:eastAsia="en-GB"/>
        </w:rPr>
      </w:pPr>
      <w:r w:rsidRPr="00AB371C">
        <w:rPr>
          <w:rFonts w:ascii="Arial" w:hAnsi="Arial" w:cs="Arial"/>
          <w:i/>
          <w:lang w:eastAsia="en-GB"/>
        </w:rPr>
        <w:t xml:space="preserve">Contributions Plans </w:t>
      </w:r>
    </w:p>
    <w:p w14:paraId="0816C606" w14:textId="77777777" w:rsidR="00AB371C" w:rsidRPr="00AB371C" w:rsidRDefault="00AB371C" w:rsidP="00142C8E">
      <w:pPr>
        <w:shd w:val="clear" w:color="auto" w:fill="FFFFFF"/>
        <w:spacing w:after="0" w:line="240" w:lineRule="auto"/>
        <w:ind w:right="-23"/>
        <w:jc w:val="both"/>
        <w:rPr>
          <w:rFonts w:ascii="Arial" w:hAnsi="Arial" w:cs="Arial"/>
          <w:i/>
          <w:lang w:eastAsia="en-GB"/>
        </w:rPr>
      </w:pPr>
    </w:p>
    <w:p w14:paraId="46D6984D" w14:textId="1E4EDE90" w:rsidR="003C2929" w:rsidRPr="00BE218C" w:rsidRDefault="003C2929" w:rsidP="00142C8E">
      <w:pPr>
        <w:shd w:val="clear" w:color="auto" w:fill="FFFFFF"/>
        <w:spacing w:after="0" w:line="240" w:lineRule="auto"/>
        <w:ind w:right="-23"/>
        <w:jc w:val="both"/>
        <w:rPr>
          <w:rFonts w:ascii="Arial" w:hAnsi="Arial" w:cs="Arial"/>
          <w:lang w:eastAsia="en-GB"/>
        </w:rPr>
      </w:pPr>
      <w:r w:rsidRPr="00AB371C">
        <w:rPr>
          <w:rFonts w:ascii="Arial" w:hAnsi="Arial" w:cs="Arial"/>
          <w:lang w:eastAsia="en-GB"/>
        </w:rPr>
        <w:t xml:space="preserve">The following contributions </w:t>
      </w:r>
      <w:r w:rsidRPr="00BE218C">
        <w:rPr>
          <w:rFonts w:ascii="Arial" w:hAnsi="Arial" w:cs="Arial"/>
          <w:lang w:eastAsia="en-GB"/>
        </w:rPr>
        <w:t xml:space="preserve">plans are </w:t>
      </w:r>
      <w:r w:rsidR="001C698E" w:rsidRPr="00BE218C">
        <w:rPr>
          <w:rFonts w:ascii="Arial" w:hAnsi="Arial" w:cs="Arial"/>
          <w:lang w:eastAsia="en-GB"/>
        </w:rPr>
        <w:t>relevant</w:t>
      </w:r>
      <w:r w:rsidRPr="00BE218C">
        <w:rPr>
          <w:rFonts w:ascii="Arial" w:hAnsi="Arial" w:cs="Arial"/>
          <w:lang w:eastAsia="en-GB"/>
        </w:rPr>
        <w:t xml:space="preserve"> </w:t>
      </w:r>
      <w:r w:rsidR="009668E0" w:rsidRPr="00BE218C">
        <w:rPr>
          <w:rFonts w:ascii="Arial" w:hAnsi="Arial" w:cs="Arial"/>
          <w:lang w:eastAsia="en-GB"/>
        </w:rPr>
        <w:t xml:space="preserve">pursuant to Section </w:t>
      </w:r>
      <w:r w:rsidR="00D35712" w:rsidRPr="00BE218C">
        <w:rPr>
          <w:rFonts w:ascii="Arial" w:hAnsi="Arial" w:cs="Arial"/>
          <w:lang w:eastAsia="en-GB"/>
        </w:rPr>
        <w:t xml:space="preserve">7.18 of the EP&amp;A Act </w:t>
      </w:r>
      <w:r w:rsidRPr="00BE218C">
        <w:rPr>
          <w:rFonts w:ascii="Arial" w:hAnsi="Arial" w:cs="Arial"/>
          <w:lang w:eastAsia="en-GB"/>
        </w:rPr>
        <w:t>and have be</w:t>
      </w:r>
      <w:r w:rsidR="001C698E" w:rsidRPr="00BE218C">
        <w:rPr>
          <w:rFonts w:ascii="Arial" w:hAnsi="Arial" w:cs="Arial"/>
          <w:lang w:eastAsia="en-GB"/>
        </w:rPr>
        <w:t>en</w:t>
      </w:r>
      <w:r w:rsidRPr="00BE218C">
        <w:rPr>
          <w:rFonts w:ascii="Arial" w:hAnsi="Arial" w:cs="Arial"/>
          <w:lang w:eastAsia="en-GB"/>
        </w:rPr>
        <w:t xml:space="preserve"> considered in the </w:t>
      </w:r>
      <w:r w:rsidR="001C698E" w:rsidRPr="00BE218C">
        <w:rPr>
          <w:rFonts w:ascii="Arial" w:hAnsi="Arial" w:cs="Arial"/>
          <w:lang w:eastAsia="en-GB"/>
        </w:rPr>
        <w:t>recommended conditions</w:t>
      </w:r>
      <w:r w:rsidR="009668E0" w:rsidRPr="00BE218C">
        <w:rPr>
          <w:rFonts w:ascii="Arial" w:hAnsi="Arial" w:cs="Arial"/>
          <w:lang w:eastAsia="en-GB"/>
        </w:rPr>
        <w:t xml:space="preserve"> (</w:t>
      </w:r>
      <w:r w:rsidR="00D35712" w:rsidRPr="00BE218C">
        <w:rPr>
          <w:rFonts w:ascii="Arial" w:hAnsi="Arial" w:cs="Arial"/>
          <w:lang w:eastAsia="en-GB"/>
        </w:rPr>
        <w:t>notwithstanding</w:t>
      </w:r>
      <w:r w:rsidR="009668E0" w:rsidRPr="00BE218C">
        <w:rPr>
          <w:rFonts w:ascii="Arial" w:hAnsi="Arial" w:cs="Arial"/>
          <w:lang w:eastAsia="en-GB"/>
        </w:rPr>
        <w:t xml:space="preserve"> </w:t>
      </w:r>
      <w:r w:rsidR="00D35712" w:rsidRPr="00BE218C">
        <w:rPr>
          <w:rFonts w:ascii="Arial" w:hAnsi="Arial" w:cs="Arial"/>
          <w:lang w:eastAsia="en-GB"/>
        </w:rPr>
        <w:t xml:space="preserve">Contributions </w:t>
      </w:r>
      <w:r w:rsidR="009668E0" w:rsidRPr="00BE218C">
        <w:rPr>
          <w:rFonts w:ascii="Arial" w:hAnsi="Arial" w:cs="Arial"/>
          <w:lang w:eastAsia="en-GB"/>
        </w:rPr>
        <w:t>plans are not DCPs</w:t>
      </w:r>
      <w:r w:rsidR="00D35712" w:rsidRPr="00BE218C">
        <w:rPr>
          <w:rFonts w:ascii="Arial" w:hAnsi="Arial" w:cs="Arial"/>
          <w:lang w:eastAsia="en-GB"/>
        </w:rPr>
        <w:t xml:space="preserve"> they are required to be considered)</w:t>
      </w:r>
      <w:r w:rsidR="001C698E" w:rsidRPr="00BE218C">
        <w:rPr>
          <w:rFonts w:ascii="Arial" w:hAnsi="Arial" w:cs="Arial"/>
          <w:lang w:eastAsia="en-GB"/>
        </w:rPr>
        <w:t>:</w:t>
      </w:r>
    </w:p>
    <w:p w14:paraId="5EC28CD0" w14:textId="77777777" w:rsidR="001C698E" w:rsidRPr="00BE218C" w:rsidRDefault="001C698E" w:rsidP="00142C8E">
      <w:pPr>
        <w:shd w:val="clear" w:color="auto" w:fill="FFFFFF"/>
        <w:spacing w:after="0" w:line="240" w:lineRule="auto"/>
        <w:ind w:right="-23"/>
        <w:jc w:val="both"/>
        <w:rPr>
          <w:rFonts w:ascii="Arial" w:hAnsi="Arial" w:cs="Arial"/>
          <w:i/>
          <w:color w:val="FF0000"/>
          <w:lang w:eastAsia="en-GB"/>
        </w:rPr>
      </w:pPr>
    </w:p>
    <w:p w14:paraId="28850153" w14:textId="5E9C29B7" w:rsidR="00787DA6" w:rsidRPr="0092652A" w:rsidRDefault="001025EC" w:rsidP="00AD1C27">
      <w:pPr>
        <w:pStyle w:val="ListParagraph"/>
        <w:numPr>
          <w:ilvl w:val="0"/>
          <w:numId w:val="2"/>
        </w:numPr>
        <w:shd w:val="clear" w:color="auto" w:fill="FFFFFF"/>
        <w:spacing w:after="0" w:line="240" w:lineRule="auto"/>
        <w:ind w:right="-23"/>
        <w:jc w:val="both"/>
        <w:rPr>
          <w:rFonts w:ascii="Arial" w:hAnsi="Arial" w:cs="Arial"/>
          <w:lang w:eastAsia="en-GB"/>
        </w:rPr>
      </w:pPr>
      <w:r w:rsidRPr="001025EC">
        <w:rPr>
          <w:rFonts w:ascii="Arial" w:hAnsi="Arial" w:cs="Arial"/>
          <w:i/>
          <w:lang w:eastAsia="en-GB"/>
        </w:rPr>
        <w:t>Wyong District</w:t>
      </w:r>
      <w:r w:rsidR="003950E4" w:rsidRPr="001025EC">
        <w:rPr>
          <w:rFonts w:ascii="Arial" w:hAnsi="Arial" w:cs="Arial"/>
          <w:i/>
          <w:lang w:eastAsia="en-GB"/>
        </w:rPr>
        <w:t xml:space="preserve"> </w:t>
      </w:r>
      <w:r w:rsidR="005658C2" w:rsidRPr="001025EC">
        <w:rPr>
          <w:rFonts w:ascii="Arial" w:hAnsi="Arial" w:cs="Arial"/>
          <w:i/>
          <w:lang w:eastAsia="en-GB"/>
        </w:rPr>
        <w:t xml:space="preserve">S7.11 Development Contributions Plan </w:t>
      </w:r>
      <w:r w:rsidR="0092652A" w:rsidRPr="0092652A">
        <w:rPr>
          <w:rFonts w:ascii="Arial" w:hAnsi="Arial" w:cs="Arial"/>
          <w:i/>
          <w:lang w:eastAsia="en-GB"/>
        </w:rPr>
        <w:t>2020</w:t>
      </w:r>
    </w:p>
    <w:p w14:paraId="3EA0ECA5" w14:textId="77777777" w:rsidR="003950E4" w:rsidRPr="00BE218C" w:rsidRDefault="003950E4" w:rsidP="003950E4">
      <w:pPr>
        <w:pStyle w:val="ListParagraph"/>
        <w:shd w:val="clear" w:color="auto" w:fill="FFFFFF"/>
        <w:spacing w:after="0" w:line="240" w:lineRule="auto"/>
        <w:ind w:right="-23"/>
        <w:jc w:val="both"/>
        <w:rPr>
          <w:rFonts w:ascii="Arial" w:hAnsi="Arial" w:cs="Arial"/>
          <w:lang w:eastAsia="en-GB"/>
        </w:rPr>
      </w:pPr>
    </w:p>
    <w:p w14:paraId="38D80391" w14:textId="228F0F31" w:rsidR="00D35712" w:rsidRPr="00BE218C" w:rsidRDefault="00D35712" w:rsidP="00142C8E">
      <w:pPr>
        <w:shd w:val="clear" w:color="auto" w:fill="FFFFFF"/>
        <w:spacing w:after="0" w:line="240" w:lineRule="auto"/>
        <w:ind w:right="-23"/>
        <w:jc w:val="both"/>
        <w:rPr>
          <w:rFonts w:ascii="Arial" w:hAnsi="Arial" w:cs="Arial"/>
          <w:lang w:eastAsia="en-GB"/>
        </w:rPr>
      </w:pPr>
      <w:r w:rsidRPr="007E6C96">
        <w:rPr>
          <w:rFonts w:ascii="Arial" w:hAnsi="Arial" w:cs="Arial"/>
          <w:lang w:eastAsia="en-GB"/>
        </w:rPr>
        <w:t xml:space="preserve">This Contributions Plan has been considered and </w:t>
      </w:r>
      <w:r w:rsidR="007E6C96" w:rsidRPr="007E6C96">
        <w:rPr>
          <w:rFonts w:ascii="Arial" w:hAnsi="Arial" w:cs="Arial"/>
          <w:lang w:eastAsia="en-GB"/>
        </w:rPr>
        <w:t xml:space="preserve">would be </w:t>
      </w:r>
      <w:r w:rsidRPr="007E6C96">
        <w:rPr>
          <w:rFonts w:ascii="Arial" w:hAnsi="Arial" w:cs="Arial"/>
          <w:lang w:eastAsia="en-GB"/>
        </w:rPr>
        <w:t xml:space="preserve">included </w:t>
      </w:r>
      <w:r w:rsidR="007E6C96" w:rsidRPr="007E6C96">
        <w:rPr>
          <w:rFonts w:ascii="Arial" w:hAnsi="Arial" w:cs="Arial"/>
          <w:lang w:eastAsia="en-GB"/>
        </w:rPr>
        <w:t>as a recommended condition of consent if the proposal was recommended for support.</w:t>
      </w:r>
      <w:r w:rsidRPr="00BE218C">
        <w:rPr>
          <w:rFonts w:ascii="Arial" w:hAnsi="Arial" w:cs="Arial"/>
          <w:lang w:eastAsia="en-GB"/>
        </w:rPr>
        <w:t xml:space="preserve"> </w:t>
      </w:r>
    </w:p>
    <w:p w14:paraId="5CB55C8E" w14:textId="77777777" w:rsidR="00142C8E" w:rsidRPr="00BE218C" w:rsidRDefault="00142C8E" w:rsidP="00142C8E">
      <w:pPr>
        <w:shd w:val="clear" w:color="auto" w:fill="FFFFFF"/>
        <w:spacing w:after="0" w:line="240" w:lineRule="auto"/>
        <w:ind w:right="-23"/>
        <w:jc w:val="both"/>
        <w:rPr>
          <w:rFonts w:ascii="Arial" w:hAnsi="Arial" w:cs="Arial"/>
          <w:lang w:eastAsia="en-GB"/>
        </w:rPr>
      </w:pPr>
    </w:p>
    <w:p w14:paraId="518B2501" w14:textId="14FFD229" w:rsidR="00011BAC" w:rsidRPr="00BE218C" w:rsidRDefault="00011BAC" w:rsidP="00740E05">
      <w:pPr>
        <w:pStyle w:val="ListParagraph"/>
        <w:numPr>
          <w:ilvl w:val="0"/>
          <w:numId w:val="10"/>
        </w:numPr>
        <w:tabs>
          <w:tab w:val="left" w:pos="709"/>
          <w:tab w:val="left" w:pos="1560"/>
        </w:tabs>
        <w:spacing w:before="120" w:after="0" w:line="240" w:lineRule="auto"/>
        <w:ind w:right="23" w:hanging="720"/>
        <w:rPr>
          <w:rFonts w:ascii="Arial" w:hAnsi="Arial" w:cs="Arial"/>
          <w:b/>
          <w:lang w:eastAsia="en-AU"/>
        </w:rPr>
      </w:pPr>
      <w:r w:rsidRPr="00BE218C">
        <w:rPr>
          <w:rFonts w:ascii="Arial" w:hAnsi="Arial" w:cs="Arial"/>
          <w:b/>
          <w:lang w:eastAsia="en-AU"/>
        </w:rPr>
        <w:t>Section 4.15(1)(a)(iiia) – Planning agreement</w:t>
      </w:r>
      <w:r w:rsidR="00975574" w:rsidRPr="00BE218C">
        <w:rPr>
          <w:rFonts w:ascii="Arial" w:hAnsi="Arial" w:cs="Arial"/>
          <w:b/>
          <w:lang w:eastAsia="en-AU"/>
        </w:rPr>
        <w:t>s under Section 7.4 of the EP&amp;A Act</w:t>
      </w:r>
    </w:p>
    <w:p w14:paraId="1460AB38" w14:textId="5B9534F2" w:rsidR="00011BAC" w:rsidRPr="00BE218C" w:rsidRDefault="00011BAC" w:rsidP="00474AB1">
      <w:pPr>
        <w:spacing w:after="0" w:line="240" w:lineRule="auto"/>
        <w:jc w:val="both"/>
        <w:rPr>
          <w:rFonts w:ascii="Arial" w:hAnsi="Arial" w:cs="Arial"/>
          <w:b/>
          <w:highlight w:val="yellow"/>
        </w:rPr>
      </w:pPr>
    </w:p>
    <w:p w14:paraId="0B292801" w14:textId="323D34DB" w:rsidR="00E716B7" w:rsidRPr="0019764E" w:rsidRDefault="00E716B7" w:rsidP="00E716B7">
      <w:pPr>
        <w:tabs>
          <w:tab w:val="left" w:pos="709"/>
          <w:tab w:val="left" w:pos="1560"/>
        </w:tabs>
        <w:spacing w:after="0" w:line="240" w:lineRule="auto"/>
        <w:ind w:right="23"/>
        <w:jc w:val="both"/>
        <w:rPr>
          <w:rFonts w:ascii="Arial" w:hAnsi="Arial" w:cs="Arial"/>
          <w:bCs/>
          <w:lang w:eastAsia="en-AU"/>
        </w:rPr>
      </w:pPr>
      <w:r w:rsidRPr="0019764E">
        <w:rPr>
          <w:rFonts w:ascii="Arial" w:hAnsi="Arial" w:cs="Arial"/>
          <w:bCs/>
          <w:lang w:eastAsia="en-AU"/>
        </w:rPr>
        <w:t xml:space="preserve">There </w:t>
      </w:r>
      <w:r w:rsidR="00D13D12" w:rsidRPr="0019764E">
        <w:rPr>
          <w:rFonts w:ascii="Arial" w:hAnsi="Arial" w:cs="Arial"/>
          <w:bCs/>
          <w:lang w:eastAsia="en-AU"/>
        </w:rPr>
        <w:t>have</w:t>
      </w:r>
      <w:r w:rsidRPr="0019764E">
        <w:rPr>
          <w:rFonts w:ascii="Arial" w:hAnsi="Arial" w:cs="Arial"/>
          <w:bCs/>
          <w:lang w:eastAsia="en-AU"/>
        </w:rPr>
        <w:t xml:space="preserve"> be</w:t>
      </w:r>
      <w:r w:rsidR="00D14A86" w:rsidRPr="0019764E">
        <w:rPr>
          <w:rFonts w:ascii="Arial" w:hAnsi="Arial" w:cs="Arial"/>
          <w:bCs/>
          <w:lang w:eastAsia="en-AU"/>
        </w:rPr>
        <w:t>en</w:t>
      </w:r>
      <w:r w:rsidRPr="0019764E">
        <w:rPr>
          <w:rFonts w:ascii="Arial" w:hAnsi="Arial" w:cs="Arial"/>
          <w:bCs/>
          <w:lang w:eastAsia="en-AU"/>
        </w:rPr>
        <w:t xml:space="preserve"> no planning agreements</w:t>
      </w:r>
      <w:r w:rsidR="00D14A86" w:rsidRPr="0019764E">
        <w:rPr>
          <w:rFonts w:ascii="Arial" w:hAnsi="Arial" w:cs="Arial"/>
          <w:bCs/>
          <w:lang w:eastAsia="en-AU"/>
        </w:rPr>
        <w:t xml:space="preserve"> entered into and there are no </w:t>
      </w:r>
      <w:r w:rsidRPr="0019764E">
        <w:rPr>
          <w:rFonts w:ascii="Arial" w:hAnsi="Arial" w:cs="Arial"/>
          <w:bCs/>
          <w:lang w:eastAsia="en-AU"/>
        </w:rPr>
        <w:t xml:space="preserve">draft planning agreements </w:t>
      </w:r>
      <w:r w:rsidR="00D14A86" w:rsidRPr="0019764E">
        <w:rPr>
          <w:rFonts w:ascii="Arial" w:hAnsi="Arial" w:cs="Arial"/>
          <w:bCs/>
          <w:lang w:eastAsia="en-AU"/>
        </w:rPr>
        <w:t xml:space="preserve">being proposed for the site. </w:t>
      </w:r>
    </w:p>
    <w:p w14:paraId="5BBC1E05" w14:textId="77777777" w:rsidR="00F36E1F" w:rsidRPr="00BE218C" w:rsidRDefault="00F36E1F" w:rsidP="00474AB1">
      <w:pPr>
        <w:spacing w:after="0" w:line="240" w:lineRule="auto"/>
        <w:jc w:val="both"/>
        <w:rPr>
          <w:rFonts w:ascii="Arial" w:hAnsi="Arial" w:cs="Arial"/>
          <w:b/>
          <w:highlight w:val="yellow"/>
        </w:rPr>
      </w:pPr>
    </w:p>
    <w:p w14:paraId="12C920A9" w14:textId="7D0D864D" w:rsidR="00011BAC" w:rsidRPr="00BE218C" w:rsidRDefault="00011BAC" w:rsidP="00740E05">
      <w:pPr>
        <w:pStyle w:val="ListParagraph"/>
        <w:numPr>
          <w:ilvl w:val="0"/>
          <w:numId w:val="10"/>
        </w:numPr>
        <w:tabs>
          <w:tab w:val="left" w:pos="709"/>
          <w:tab w:val="left" w:pos="1560"/>
        </w:tabs>
        <w:spacing w:before="120" w:after="0" w:line="240" w:lineRule="auto"/>
        <w:ind w:right="23" w:hanging="72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 xml:space="preserve">4.15(1)(a)(iv) - Provisions of </w:t>
      </w:r>
      <w:r w:rsidR="00142C8E" w:rsidRPr="00BE218C">
        <w:rPr>
          <w:rFonts w:ascii="Arial" w:hAnsi="Arial" w:cs="Arial"/>
          <w:b/>
          <w:lang w:eastAsia="en-AU"/>
        </w:rPr>
        <w:t>R</w:t>
      </w:r>
      <w:r w:rsidRPr="00BE218C">
        <w:rPr>
          <w:rFonts w:ascii="Arial" w:hAnsi="Arial" w:cs="Arial"/>
          <w:b/>
          <w:lang w:eastAsia="en-AU"/>
        </w:rPr>
        <w:t>egulations</w:t>
      </w:r>
    </w:p>
    <w:p w14:paraId="48F6A91E" w14:textId="77777777" w:rsidR="00011BAC" w:rsidRPr="00BE218C" w:rsidRDefault="00011BAC" w:rsidP="00011BAC">
      <w:pPr>
        <w:rPr>
          <w:rFonts w:ascii="Arial" w:hAnsi="Arial" w:cs="Arial"/>
          <w:highlight w:val="yellow"/>
          <w:lang w:eastAsia="en-GB"/>
        </w:rPr>
      </w:pPr>
    </w:p>
    <w:p w14:paraId="3FB9BCF4" w14:textId="77777777" w:rsidR="00CD4722" w:rsidRPr="00CD4722" w:rsidRDefault="00CD4722" w:rsidP="00CD4722">
      <w:pPr>
        <w:jc w:val="both"/>
        <w:rPr>
          <w:rFonts w:ascii="Arial" w:hAnsi="Arial" w:cs="Arial"/>
        </w:rPr>
      </w:pPr>
      <w:bookmarkStart w:id="12" w:name="_Hlk99095345"/>
      <w:r w:rsidRPr="00CD4722">
        <w:rPr>
          <w:rFonts w:ascii="Arial" w:hAnsi="Arial" w:cs="Arial"/>
        </w:rPr>
        <w:t xml:space="preserve">The </w:t>
      </w:r>
      <w:r w:rsidRPr="00CD4722">
        <w:rPr>
          <w:rFonts w:ascii="Arial" w:hAnsi="Arial" w:cs="Arial"/>
          <w:i/>
          <w:iCs/>
        </w:rPr>
        <w:t>Environmental Planning and Assessment Regulation 2021</w:t>
      </w:r>
      <w:r w:rsidRPr="00CD4722">
        <w:rPr>
          <w:rFonts w:ascii="Arial" w:hAnsi="Arial" w:cs="Arial"/>
        </w:rPr>
        <w:t xml:space="preserve"> (2021 EP&amp;A Regulation) commenced on 1 March 2022 and replaced the 2000 Regulation.</w:t>
      </w:r>
    </w:p>
    <w:p w14:paraId="5392C59D" w14:textId="013C4413" w:rsidR="00CD4722" w:rsidRPr="00CD4722" w:rsidRDefault="00CD4722" w:rsidP="00CD4722">
      <w:pPr>
        <w:autoSpaceDE w:val="0"/>
        <w:autoSpaceDN w:val="0"/>
        <w:adjustRightInd w:val="0"/>
        <w:ind w:right="-23"/>
        <w:jc w:val="both"/>
        <w:rPr>
          <w:rFonts w:ascii="Arial" w:hAnsi="Arial" w:cs="Arial"/>
        </w:rPr>
      </w:pPr>
      <w:r w:rsidRPr="00CD4722">
        <w:rPr>
          <w:rFonts w:ascii="Arial" w:hAnsi="Arial" w:cs="Arial"/>
        </w:rPr>
        <w:t xml:space="preserve">Clause 92(1) of the Regulation contains matters that must be taken into consideration by a consent authority in determining a development application. Demolition works are identified under the clause and are proposed under the application. The demolition works </w:t>
      </w:r>
      <w:r w:rsidR="00A41CCD">
        <w:rPr>
          <w:rFonts w:ascii="Arial" w:hAnsi="Arial" w:cs="Arial"/>
        </w:rPr>
        <w:t>would need</w:t>
      </w:r>
      <w:r w:rsidR="00EE0A22">
        <w:rPr>
          <w:rFonts w:ascii="Arial" w:hAnsi="Arial" w:cs="Arial"/>
        </w:rPr>
        <w:t xml:space="preserve"> </w:t>
      </w:r>
      <w:r w:rsidRPr="00CD4722">
        <w:rPr>
          <w:rFonts w:ascii="Arial" w:hAnsi="Arial" w:cs="Arial"/>
        </w:rPr>
        <w:t>to be carried out in accordance with the provisions of AS 2601</w:t>
      </w:r>
      <w:r w:rsidR="00A41CCD">
        <w:rPr>
          <w:rFonts w:ascii="Arial" w:hAnsi="Arial" w:cs="Arial"/>
        </w:rPr>
        <w:t>, however the proposal is recommended for refusal.</w:t>
      </w:r>
    </w:p>
    <w:bookmarkEnd w:id="12"/>
    <w:p w14:paraId="561B1C0A" w14:textId="0B5061D6" w:rsidR="00011BAC" w:rsidRPr="00BE218C"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4.15(1)(b) - Likely Impacts of Development</w:t>
      </w:r>
    </w:p>
    <w:p w14:paraId="690F80D3" w14:textId="77777777" w:rsidR="00011BAC" w:rsidRPr="00BE218C" w:rsidRDefault="00011BAC" w:rsidP="00011BAC">
      <w:pPr>
        <w:pStyle w:val="Heading3"/>
        <w:spacing w:before="0"/>
        <w:rPr>
          <w:rFonts w:ascii="Arial" w:hAnsi="Arial" w:cs="Arial"/>
          <w:b/>
          <w:color w:val="auto"/>
          <w:sz w:val="22"/>
          <w:szCs w:val="22"/>
          <w:highlight w:val="yellow"/>
        </w:rPr>
      </w:pPr>
    </w:p>
    <w:p w14:paraId="12CE1B09" w14:textId="2F5D536A" w:rsidR="00011BAC" w:rsidRPr="00BE218C" w:rsidRDefault="00D1784E" w:rsidP="006D5EB1">
      <w:p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The likely impacts of th</w:t>
      </w:r>
      <w:r w:rsidR="00A41CCD">
        <w:rPr>
          <w:rFonts w:ascii="Arial" w:hAnsi="Arial" w:cs="Arial"/>
          <w:color w:val="000000"/>
          <w:shd w:val="clear" w:color="auto" w:fill="FFFFFF"/>
          <w:lang w:eastAsia="en-AU"/>
        </w:rPr>
        <w:t>e</w:t>
      </w:r>
      <w:r w:rsidRPr="00BE218C">
        <w:rPr>
          <w:rFonts w:ascii="Arial" w:hAnsi="Arial" w:cs="Arial"/>
          <w:color w:val="000000"/>
          <w:shd w:val="clear" w:color="auto" w:fill="FFFFFF"/>
          <w:lang w:eastAsia="en-AU"/>
        </w:rPr>
        <w:t xml:space="preserve"> development, including environmental impacts on both the natural and built environments, and social and economic impacts in the locality must be considered. </w:t>
      </w:r>
      <w:r w:rsidR="00003006" w:rsidRPr="00BE218C">
        <w:rPr>
          <w:rFonts w:ascii="Arial" w:hAnsi="Arial" w:cs="Arial"/>
          <w:color w:val="000000"/>
          <w:shd w:val="clear" w:color="auto" w:fill="FFFFFF"/>
          <w:lang w:eastAsia="en-AU"/>
        </w:rPr>
        <w:t>In this regard, p</w:t>
      </w:r>
      <w:r w:rsidR="00011BAC" w:rsidRPr="00BE218C">
        <w:rPr>
          <w:rFonts w:ascii="Arial" w:hAnsi="Arial" w:cs="Arial"/>
          <w:color w:val="000000"/>
          <w:shd w:val="clear" w:color="auto" w:fill="FFFFFF"/>
          <w:lang w:eastAsia="en-AU"/>
        </w:rPr>
        <w:t>otential impacts related to the proposal have been considered in response to SEPPs, LEP and DCP controls</w:t>
      </w:r>
      <w:r w:rsidR="00003006" w:rsidRPr="00BE218C">
        <w:rPr>
          <w:rFonts w:ascii="Arial" w:hAnsi="Arial" w:cs="Arial"/>
          <w:color w:val="000000"/>
          <w:shd w:val="clear" w:color="auto" w:fill="FFFFFF"/>
          <w:lang w:eastAsia="en-AU"/>
        </w:rPr>
        <w:t xml:space="preserve"> outlined above</w:t>
      </w:r>
      <w:r w:rsidR="00120661" w:rsidRPr="00BE218C">
        <w:rPr>
          <w:rFonts w:ascii="Arial" w:hAnsi="Arial" w:cs="Arial"/>
          <w:color w:val="000000"/>
          <w:shd w:val="clear" w:color="auto" w:fill="FFFFFF"/>
          <w:lang w:eastAsia="en-AU"/>
        </w:rPr>
        <w:t xml:space="preserve"> and the Key Issues section below</w:t>
      </w:r>
      <w:r w:rsidR="00011BAC" w:rsidRPr="00BE218C">
        <w:rPr>
          <w:rFonts w:ascii="Arial" w:hAnsi="Arial" w:cs="Arial"/>
          <w:color w:val="000000"/>
          <w:shd w:val="clear" w:color="auto" w:fill="FFFFFF"/>
          <w:lang w:eastAsia="en-AU"/>
        </w:rPr>
        <w:t xml:space="preserve">. </w:t>
      </w:r>
    </w:p>
    <w:p w14:paraId="695D1082" w14:textId="77777777" w:rsidR="001D0A85" w:rsidRPr="00BE218C" w:rsidRDefault="001D0A85" w:rsidP="006D5EB1">
      <w:pPr>
        <w:spacing w:after="0" w:line="240" w:lineRule="auto"/>
        <w:jc w:val="both"/>
        <w:rPr>
          <w:rFonts w:ascii="Arial" w:hAnsi="Arial" w:cs="Arial"/>
          <w:color w:val="000000"/>
          <w:shd w:val="clear" w:color="auto" w:fill="FFFFFF"/>
          <w:lang w:eastAsia="en-AU"/>
        </w:rPr>
      </w:pPr>
    </w:p>
    <w:p w14:paraId="1AD05D67" w14:textId="13D0CC49" w:rsidR="00011BAC" w:rsidRPr="00BE218C" w:rsidRDefault="00011BAC" w:rsidP="00D358CE">
      <w:pPr>
        <w:spacing w:after="0" w:line="240" w:lineRule="auto"/>
        <w:jc w:val="both"/>
        <w:rPr>
          <w:rFonts w:ascii="Arial" w:eastAsia="Calibri" w:hAnsi="Arial" w:cs="Arial"/>
        </w:rPr>
      </w:pPr>
      <w:r w:rsidRPr="00BE218C">
        <w:rPr>
          <w:rFonts w:ascii="Arial" w:eastAsia="Calibri" w:hAnsi="Arial" w:cs="Arial"/>
        </w:rPr>
        <w:t>The consideration of impacts on the natural and built environments includes</w:t>
      </w:r>
      <w:r w:rsidR="00B20701" w:rsidRPr="00BE218C">
        <w:rPr>
          <w:rFonts w:ascii="Arial" w:eastAsia="Calibri" w:hAnsi="Arial" w:cs="Arial"/>
        </w:rPr>
        <w:t xml:space="preserve"> the following</w:t>
      </w:r>
      <w:r w:rsidRPr="00BE218C">
        <w:rPr>
          <w:rFonts w:ascii="Arial" w:eastAsia="Calibri" w:hAnsi="Arial" w:cs="Arial"/>
        </w:rPr>
        <w:t>:</w:t>
      </w:r>
    </w:p>
    <w:p w14:paraId="23DD315D" w14:textId="77777777" w:rsidR="001D0A85" w:rsidRPr="00BE218C" w:rsidRDefault="001D0A85" w:rsidP="00D358CE">
      <w:pPr>
        <w:spacing w:after="0" w:line="240" w:lineRule="auto"/>
        <w:jc w:val="both"/>
        <w:rPr>
          <w:rFonts w:ascii="Arial" w:eastAsia="Calibri" w:hAnsi="Arial" w:cs="Arial"/>
        </w:rPr>
      </w:pPr>
    </w:p>
    <w:p w14:paraId="1CE35AE7" w14:textId="36D4C33F" w:rsidR="009D4200" w:rsidRPr="00D3434C" w:rsidRDefault="00011BAC" w:rsidP="009D4200">
      <w:pPr>
        <w:spacing w:after="0" w:line="240" w:lineRule="auto"/>
        <w:jc w:val="both"/>
        <w:rPr>
          <w:rFonts w:ascii="Arial" w:hAnsi="Arial" w:cs="Arial"/>
          <w:b/>
          <w:bCs/>
          <w:i/>
          <w:iCs/>
          <w:color w:val="000000"/>
          <w:shd w:val="clear" w:color="auto" w:fill="FFFFFF"/>
          <w:lang w:eastAsia="en-AU"/>
        </w:rPr>
      </w:pPr>
      <w:r w:rsidRPr="00B53CBC">
        <w:rPr>
          <w:rFonts w:ascii="Arial" w:hAnsi="Arial" w:cs="Arial"/>
          <w:b/>
          <w:bCs/>
          <w:i/>
          <w:iCs/>
          <w:color w:val="000000"/>
          <w:shd w:val="clear" w:color="auto" w:fill="FFFFFF"/>
          <w:lang w:eastAsia="en-AU"/>
        </w:rPr>
        <w:t>Context</w:t>
      </w:r>
      <w:r w:rsidR="006C245A" w:rsidRPr="00B53CBC">
        <w:rPr>
          <w:rFonts w:ascii="Arial" w:hAnsi="Arial" w:cs="Arial"/>
          <w:b/>
          <w:bCs/>
          <w:i/>
          <w:iCs/>
          <w:color w:val="000000"/>
          <w:shd w:val="clear" w:color="auto" w:fill="FFFFFF"/>
          <w:lang w:eastAsia="en-AU"/>
        </w:rPr>
        <w:t xml:space="preserve"> and </w:t>
      </w:r>
      <w:r w:rsidRPr="00B53CBC">
        <w:rPr>
          <w:rFonts w:ascii="Arial" w:hAnsi="Arial" w:cs="Arial"/>
          <w:b/>
          <w:bCs/>
          <w:i/>
          <w:iCs/>
          <w:color w:val="000000"/>
          <w:shd w:val="clear" w:color="auto" w:fill="FFFFFF"/>
          <w:lang w:eastAsia="en-AU"/>
        </w:rPr>
        <w:t>setting</w:t>
      </w:r>
      <w:r w:rsidRPr="00D3434C">
        <w:rPr>
          <w:rFonts w:ascii="Arial" w:hAnsi="Arial" w:cs="Arial"/>
          <w:b/>
          <w:bCs/>
          <w:i/>
          <w:iCs/>
          <w:color w:val="000000"/>
          <w:shd w:val="clear" w:color="auto" w:fill="FFFFFF"/>
          <w:lang w:eastAsia="en-AU"/>
        </w:rPr>
        <w:t xml:space="preserve"> </w:t>
      </w:r>
    </w:p>
    <w:p w14:paraId="32E96176" w14:textId="77777777" w:rsidR="009D4200" w:rsidRDefault="009D4200" w:rsidP="009D4200">
      <w:pPr>
        <w:spacing w:after="0" w:line="240" w:lineRule="auto"/>
        <w:jc w:val="both"/>
        <w:rPr>
          <w:rFonts w:ascii="Arial" w:hAnsi="Arial" w:cs="Arial"/>
          <w:color w:val="000000"/>
          <w:shd w:val="clear" w:color="auto" w:fill="FFFFFF"/>
          <w:lang w:eastAsia="en-AU"/>
        </w:rPr>
      </w:pPr>
    </w:p>
    <w:p w14:paraId="5C7FD0EF" w14:textId="48D61014" w:rsidR="00E5383A" w:rsidRDefault="00E5383A" w:rsidP="009D4200">
      <w:pPr>
        <w:spacing w:after="0" w:line="240" w:lineRule="auto"/>
        <w:jc w:val="both"/>
        <w:rPr>
          <w:rFonts w:ascii="Arial" w:hAnsi="Arial" w:cs="Arial"/>
          <w:shd w:val="clear" w:color="auto" w:fill="FFFFFF"/>
          <w:lang w:eastAsia="en-AU"/>
        </w:rPr>
      </w:pPr>
      <w:r w:rsidRPr="001D08E7">
        <w:rPr>
          <w:rFonts w:ascii="Arial" w:hAnsi="Arial" w:cs="Arial"/>
          <w:shd w:val="clear" w:color="auto" w:fill="FFFFFF"/>
          <w:lang w:eastAsia="en-AU"/>
        </w:rPr>
        <w:t>Context refers to the setting of a development</w:t>
      </w:r>
      <w:r w:rsidR="009A7207" w:rsidRPr="001D08E7">
        <w:rPr>
          <w:rFonts w:ascii="Arial" w:hAnsi="Arial" w:cs="Arial"/>
          <w:shd w:val="clear" w:color="auto" w:fill="FFFFFF"/>
          <w:lang w:eastAsia="en-AU"/>
        </w:rPr>
        <w:t xml:space="preserve">, including both the existing physical surroundings and the planned vision for the future of an area. </w:t>
      </w:r>
    </w:p>
    <w:p w14:paraId="5733AD71" w14:textId="74919EF7" w:rsidR="001D08E7" w:rsidRDefault="001D08E7" w:rsidP="009D4200">
      <w:pPr>
        <w:spacing w:after="0" w:line="240" w:lineRule="auto"/>
        <w:jc w:val="both"/>
        <w:rPr>
          <w:rFonts w:ascii="Arial" w:hAnsi="Arial" w:cs="Arial"/>
          <w:shd w:val="clear" w:color="auto" w:fill="FFFFFF"/>
          <w:lang w:eastAsia="en-AU"/>
        </w:rPr>
      </w:pPr>
    </w:p>
    <w:p w14:paraId="7C8912E2" w14:textId="0B64994D" w:rsidR="0053702C" w:rsidRDefault="00C11E52" w:rsidP="009D4200">
      <w:pPr>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The e</w:t>
      </w:r>
      <w:r w:rsidR="001D08E7">
        <w:rPr>
          <w:rFonts w:ascii="Arial" w:hAnsi="Arial" w:cs="Arial"/>
          <w:shd w:val="clear" w:color="auto" w:fill="FFFFFF"/>
          <w:lang w:eastAsia="en-AU"/>
        </w:rPr>
        <w:t xml:space="preserve">xisting physical surroundings </w:t>
      </w:r>
      <w:r w:rsidR="0053702C">
        <w:rPr>
          <w:rFonts w:ascii="Arial" w:hAnsi="Arial" w:cs="Arial"/>
          <w:shd w:val="clear" w:color="auto" w:fill="FFFFFF"/>
          <w:lang w:eastAsia="en-AU"/>
        </w:rPr>
        <w:t xml:space="preserve">are </w:t>
      </w:r>
      <w:r w:rsidR="00B53CBC">
        <w:rPr>
          <w:rFonts w:ascii="Arial" w:hAnsi="Arial" w:cs="Arial"/>
          <w:shd w:val="clear" w:color="auto" w:fill="FFFFFF"/>
          <w:lang w:eastAsia="en-AU"/>
        </w:rPr>
        <w:t xml:space="preserve">those of the estate and the surrounding local area.  The estate is comprised of the fairways of the golf course, the hotel complex, accommodation and facilities, the low scale residential areas, the tree-lined streets, and the natural and </w:t>
      </w:r>
      <w:r w:rsidR="00B53CBC">
        <w:rPr>
          <w:rFonts w:ascii="Arial" w:hAnsi="Arial" w:cs="Arial"/>
          <w:shd w:val="clear" w:color="auto" w:fill="FFFFFF"/>
          <w:lang w:eastAsia="en-AU"/>
        </w:rPr>
        <w:lastRenderedPageBreak/>
        <w:t xml:space="preserve">constructed waterways and vegetation. The local area has </w:t>
      </w:r>
      <w:r w:rsidR="00D47956">
        <w:rPr>
          <w:rFonts w:ascii="Arial" w:hAnsi="Arial" w:cs="Arial"/>
          <w:shd w:val="clear" w:color="auto" w:fill="FFFFFF"/>
          <w:lang w:eastAsia="en-AU"/>
        </w:rPr>
        <w:t>low scale</w:t>
      </w:r>
      <w:r w:rsidR="00B53CBC">
        <w:rPr>
          <w:rFonts w:ascii="Arial" w:hAnsi="Arial" w:cs="Arial"/>
          <w:shd w:val="clear" w:color="auto" w:fill="FFFFFF"/>
          <w:lang w:eastAsia="en-AU"/>
        </w:rPr>
        <w:t xml:space="preserve"> vegetated semi-rural acreages with dwellings and large areas of natural vegetation and wetlands.</w:t>
      </w:r>
    </w:p>
    <w:p w14:paraId="46450DF6" w14:textId="62355E85" w:rsidR="00B53CBC" w:rsidRDefault="00B53CBC" w:rsidP="009D4200">
      <w:pPr>
        <w:spacing w:after="0" w:line="240" w:lineRule="auto"/>
        <w:jc w:val="both"/>
        <w:rPr>
          <w:rFonts w:ascii="Arial" w:hAnsi="Arial" w:cs="Arial"/>
          <w:shd w:val="clear" w:color="auto" w:fill="FFFFFF"/>
          <w:lang w:eastAsia="en-AU"/>
        </w:rPr>
      </w:pPr>
    </w:p>
    <w:p w14:paraId="56765C5C" w14:textId="3EA0C8D7" w:rsidR="00FD762D" w:rsidRDefault="0053702C" w:rsidP="00FD762D">
      <w:pPr>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 xml:space="preserve">In regard to the planned vision for the future of the area, this is not proposed to change. </w:t>
      </w:r>
      <w:r w:rsidR="00BB664C" w:rsidRPr="00FD762D">
        <w:rPr>
          <w:rFonts w:ascii="Arial" w:hAnsi="Arial" w:cs="Arial"/>
          <w:shd w:val="clear" w:color="auto" w:fill="FFFFFF"/>
          <w:lang w:eastAsia="en-AU"/>
        </w:rPr>
        <w:t xml:space="preserve">The </w:t>
      </w:r>
      <w:r w:rsidR="00BB664C" w:rsidRPr="00FD762D">
        <w:rPr>
          <w:rFonts w:ascii="Arial" w:hAnsi="Arial" w:cs="Arial"/>
          <w:i/>
          <w:iCs/>
          <w:shd w:val="clear" w:color="auto" w:fill="FFFFFF"/>
          <w:lang w:eastAsia="en-AU"/>
        </w:rPr>
        <w:t>North Wyong Shire Structure Plan</w:t>
      </w:r>
      <w:r w:rsidR="00BB664C" w:rsidRPr="00FD762D">
        <w:rPr>
          <w:rFonts w:ascii="Arial" w:hAnsi="Arial" w:cs="Arial"/>
          <w:shd w:val="clear" w:color="auto" w:fill="FFFFFF"/>
          <w:lang w:eastAsia="en-AU"/>
        </w:rPr>
        <w:t xml:space="preserve"> (released in 2012)</w:t>
      </w:r>
      <w:r w:rsidR="00FD762D" w:rsidRPr="00FD762D">
        <w:rPr>
          <w:rFonts w:ascii="Arial" w:hAnsi="Arial" w:cs="Arial"/>
          <w:shd w:val="clear" w:color="auto" w:fill="FFFFFF"/>
          <w:lang w:eastAsia="en-AU"/>
        </w:rPr>
        <w:t xml:space="preserve"> </w:t>
      </w:r>
      <w:r w:rsidR="00BB664C" w:rsidRPr="00FD762D">
        <w:rPr>
          <w:rFonts w:ascii="Arial" w:hAnsi="Arial" w:cs="Arial"/>
          <w:shd w:val="clear" w:color="auto" w:fill="FFFFFF"/>
          <w:lang w:eastAsia="en-AU"/>
        </w:rPr>
        <w:t>set</w:t>
      </w:r>
      <w:r w:rsidR="00FD762D" w:rsidRPr="00FD762D">
        <w:rPr>
          <w:rFonts w:ascii="Arial" w:hAnsi="Arial" w:cs="Arial"/>
          <w:shd w:val="clear" w:color="auto" w:fill="FFFFFF"/>
          <w:lang w:eastAsia="en-AU"/>
        </w:rPr>
        <w:t>s</w:t>
      </w:r>
      <w:r w:rsidR="00BB664C" w:rsidRPr="00FD762D">
        <w:rPr>
          <w:rFonts w:ascii="Arial" w:hAnsi="Arial" w:cs="Arial"/>
          <w:shd w:val="clear" w:color="auto" w:fill="FFFFFF"/>
          <w:lang w:eastAsia="en-AU"/>
        </w:rPr>
        <w:t xml:space="preserve"> out planning priorities and opportunities to develop new homes, jobs and communities. </w:t>
      </w:r>
      <w:r w:rsidR="00517E33">
        <w:rPr>
          <w:rFonts w:ascii="Arial" w:hAnsi="Arial" w:cs="Arial"/>
          <w:shd w:val="clear" w:color="auto" w:fill="FFFFFF"/>
          <w:lang w:eastAsia="en-AU"/>
        </w:rPr>
        <w:t xml:space="preserve">While this plan </w:t>
      </w:r>
      <w:r w:rsidR="00FD762D" w:rsidRPr="00FD762D">
        <w:rPr>
          <w:rFonts w:ascii="Arial" w:hAnsi="Arial" w:cs="Arial"/>
          <w:shd w:val="clear" w:color="auto" w:fill="FFFFFF"/>
          <w:lang w:eastAsia="en-AU"/>
        </w:rPr>
        <w:t>identifies the Warnervale-Wadalba Lan</w:t>
      </w:r>
      <w:r w:rsidR="00C11E52">
        <w:rPr>
          <w:rFonts w:ascii="Arial" w:hAnsi="Arial" w:cs="Arial"/>
          <w:shd w:val="clear" w:color="auto" w:fill="FFFFFF"/>
          <w:lang w:eastAsia="en-AU"/>
        </w:rPr>
        <w:t>d</w:t>
      </w:r>
      <w:r w:rsidR="00FD762D" w:rsidRPr="00FD762D">
        <w:rPr>
          <w:rFonts w:ascii="Arial" w:hAnsi="Arial" w:cs="Arial"/>
          <w:shd w:val="clear" w:color="auto" w:fill="FFFFFF"/>
          <w:lang w:eastAsia="en-AU"/>
        </w:rPr>
        <w:t xml:space="preserve"> Release area which is located north of the site as a key priorit</w:t>
      </w:r>
      <w:r w:rsidR="00517E33">
        <w:rPr>
          <w:rFonts w:ascii="Arial" w:hAnsi="Arial" w:cs="Arial"/>
          <w:shd w:val="clear" w:color="auto" w:fill="FFFFFF"/>
          <w:lang w:eastAsia="en-AU"/>
        </w:rPr>
        <w:t xml:space="preserve">y, there are no proposals </w:t>
      </w:r>
      <w:r w:rsidR="00FD762D" w:rsidRPr="00FD762D">
        <w:rPr>
          <w:rFonts w:ascii="Arial" w:hAnsi="Arial" w:cs="Arial"/>
          <w:shd w:val="clear" w:color="auto" w:fill="FFFFFF"/>
          <w:lang w:eastAsia="en-AU"/>
        </w:rPr>
        <w:t>to develop the greenfield land around Kooindah Waters.</w:t>
      </w:r>
      <w:r w:rsidR="000921A1">
        <w:rPr>
          <w:rFonts w:ascii="Arial" w:hAnsi="Arial" w:cs="Arial"/>
          <w:shd w:val="clear" w:color="auto" w:fill="FFFFFF"/>
          <w:lang w:eastAsia="en-AU"/>
        </w:rPr>
        <w:t xml:space="preserve"> Therefore</w:t>
      </w:r>
      <w:r w:rsidR="00C11E52">
        <w:rPr>
          <w:rFonts w:ascii="Arial" w:hAnsi="Arial" w:cs="Arial"/>
          <w:shd w:val="clear" w:color="auto" w:fill="FFFFFF"/>
          <w:lang w:eastAsia="en-AU"/>
        </w:rPr>
        <w:t>,</w:t>
      </w:r>
      <w:r w:rsidR="000921A1">
        <w:rPr>
          <w:rFonts w:ascii="Arial" w:hAnsi="Arial" w:cs="Arial"/>
          <w:shd w:val="clear" w:color="auto" w:fill="FFFFFF"/>
          <w:lang w:eastAsia="en-AU"/>
        </w:rPr>
        <w:t xml:space="preserve"> the site is not subject to any transition in character or change from low density residential to a higher density precinct.</w:t>
      </w:r>
    </w:p>
    <w:p w14:paraId="3945BCCB" w14:textId="4409D177" w:rsidR="00B53CBC" w:rsidRDefault="00B53CBC" w:rsidP="00FD762D">
      <w:pPr>
        <w:spacing w:after="0" w:line="240" w:lineRule="auto"/>
        <w:jc w:val="both"/>
        <w:rPr>
          <w:rFonts w:ascii="Arial" w:hAnsi="Arial" w:cs="Arial"/>
          <w:shd w:val="clear" w:color="auto" w:fill="FFFFFF"/>
          <w:lang w:eastAsia="en-AU"/>
        </w:rPr>
      </w:pPr>
    </w:p>
    <w:p w14:paraId="113EC588" w14:textId="67FA0DD2" w:rsidR="00B53CBC" w:rsidRPr="00B53CBC" w:rsidRDefault="00B53CBC" w:rsidP="00B53CBC">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sz w:val="22"/>
          <w:szCs w:val="22"/>
          <w:shd w:val="clear" w:color="auto" w:fill="FFFFFF"/>
        </w:rPr>
        <w:t>The proposal is for a high, bulky building that does not respond to the existing surrounding</w:t>
      </w:r>
      <w:r>
        <w:rPr>
          <w:rStyle w:val="normaltextrun"/>
          <w:rFonts w:ascii="Arial" w:hAnsi="Arial" w:cs="Arial"/>
          <w:color w:val="0078D4"/>
          <w:sz w:val="22"/>
          <w:szCs w:val="22"/>
          <w:u w:val="single"/>
          <w:shd w:val="clear" w:color="auto" w:fill="FFFFFF"/>
        </w:rPr>
        <w:t xml:space="preserve"> </w:t>
      </w:r>
      <w:r w:rsidRPr="00B53CBC">
        <w:rPr>
          <w:rStyle w:val="normaltextrun"/>
          <w:rFonts w:ascii="Arial" w:hAnsi="Arial" w:cs="Arial"/>
          <w:sz w:val="22"/>
          <w:szCs w:val="22"/>
          <w:shd w:val="clear" w:color="auto" w:fill="FFFFFF"/>
        </w:rPr>
        <w:t xml:space="preserve">context. The predominant character is of </w:t>
      </w:r>
      <w:r w:rsidR="00D47956" w:rsidRPr="00B53CBC">
        <w:rPr>
          <w:rStyle w:val="normaltextrun"/>
          <w:rFonts w:ascii="Arial" w:hAnsi="Arial" w:cs="Arial"/>
          <w:sz w:val="22"/>
          <w:szCs w:val="22"/>
          <w:shd w:val="clear" w:color="auto" w:fill="FFFFFF"/>
        </w:rPr>
        <w:t>low-rise</w:t>
      </w:r>
      <w:r w:rsidRPr="00B53CBC">
        <w:rPr>
          <w:rStyle w:val="normaltextrun"/>
          <w:rFonts w:ascii="Arial" w:hAnsi="Arial" w:cs="Arial"/>
          <w:sz w:val="22"/>
          <w:szCs w:val="22"/>
          <w:shd w:val="clear" w:color="auto" w:fill="FFFFFF"/>
        </w:rPr>
        <w:t xml:space="preserve"> buildings set within waterways, green fields, trees and vegetation. The site is within a relaxed setting of a private estate with a unique community sharing facilities. A large tower block building does not site well within this setting. Due to its large size, the tower block building will be visible from many vantage points in the surrounding context and will stand out as something foreign to the area.</w:t>
      </w:r>
      <w:r w:rsidRPr="00B53CBC">
        <w:rPr>
          <w:rStyle w:val="eop"/>
          <w:rFonts w:ascii="Arial" w:hAnsi="Arial" w:cs="Arial"/>
          <w:sz w:val="22"/>
          <w:szCs w:val="22"/>
        </w:rPr>
        <w:t> </w:t>
      </w:r>
    </w:p>
    <w:p w14:paraId="302CB219" w14:textId="77777777" w:rsidR="00B53CBC" w:rsidRPr="00B53CBC" w:rsidRDefault="00B53CBC" w:rsidP="00B53CBC">
      <w:pPr>
        <w:pStyle w:val="paragraph"/>
        <w:spacing w:before="0" w:beforeAutospacing="0" w:after="0" w:afterAutospacing="0"/>
        <w:jc w:val="both"/>
        <w:textAlignment w:val="baseline"/>
        <w:rPr>
          <w:rFonts w:ascii="Segoe UI" w:hAnsi="Segoe UI" w:cs="Segoe UI"/>
          <w:sz w:val="18"/>
          <w:szCs w:val="18"/>
          <w:lang w:val="en-GB"/>
        </w:rPr>
      </w:pPr>
      <w:r w:rsidRPr="00B53CBC">
        <w:rPr>
          <w:rStyle w:val="eop"/>
          <w:rFonts w:ascii="Arial" w:hAnsi="Arial" w:cs="Arial"/>
          <w:sz w:val="22"/>
          <w:szCs w:val="22"/>
          <w:lang w:val="en-GB"/>
        </w:rPr>
        <w:t> </w:t>
      </w:r>
    </w:p>
    <w:p w14:paraId="3DB92BB2" w14:textId="358CF1C3" w:rsidR="00B53CBC" w:rsidRPr="00B53CBC" w:rsidRDefault="00B53CBC" w:rsidP="00B53CBC">
      <w:pPr>
        <w:pStyle w:val="paragraph"/>
        <w:spacing w:before="0" w:beforeAutospacing="0" w:after="0" w:afterAutospacing="0"/>
        <w:jc w:val="both"/>
        <w:textAlignment w:val="baseline"/>
        <w:rPr>
          <w:rFonts w:ascii="Segoe UI" w:hAnsi="Segoe UI" w:cs="Segoe UI"/>
          <w:sz w:val="18"/>
          <w:szCs w:val="18"/>
          <w:lang w:val="en-GB"/>
        </w:rPr>
      </w:pPr>
      <w:r w:rsidRPr="00B53CBC">
        <w:rPr>
          <w:rStyle w:val="normaltextrun"/>
          <w:rFonts w:ascii="Arial" w:hAnsi="Arial" w:cs="Arial"/>
          <w:sz w:val="22"/>
          <w:szCs w:val="22"/>
          <w:shd w:val="clear" w:color="auto" w:fill="FFFFFF"/>
        </w:rPr>
        <w:t>The site is not within a town or city where higher density development is more common. The site is not located in close proximity to public transport which can support higher density development.  The site does not have many of the services and amen</w:t>
      </w:r>
      <w:r>
        <w:rPr>
          <w:rStyle w:val="normaltextrun"/>
          <w:rFonts w:ascii="Arial" w:hAnsi="Arial" w:cs="Arial"/>
          <w:sz w:val="22"/>
          <w:szCs w:val="22"/>
          <w:shd w:val="clear" w:color="auto" w:fill="FFFFFF"/>
        </w:rPr>
        <w:t>i</w:t>
      </w:r>
      <w:r w:rsidRPr="00B53CBC">
        <w:rPr>
          <w:rStyle w:val="normaltextrun"/>
          <w:rFonts w:ascii="Arial" w:hAnsi="Arial" w:cs="Arial"/>
          <w:sz w:val="22"/>
          <w:szCs w:val="22"/>
          <w:shd w:val="clear" w:color="auto" w:fill="FFFFFF"/>
        </w:rPr>
        <w:t>ties required by people living in high density apartments.</w:t>
      </w:r>
      <w:r w:rsidRPr="00B53CBC">
        <w:rPr>
          <w:rStyle w:val="eop"/>
          <w:rFonts w:ascii="Arial" w:hAnsi="Arial" w:cs="Arial"/>
          <w:sz w:val="22"/>
          <w:szCs w:val="22"/>
          <w:lang w:val="en-GB"/>
        </w:rPr>
        <w:t> </w:t>
      </w:r>
    </w:p>
    <w:p w14:paraId="47B5A18A" w14:textId="1E0306C6" w:rsidR="00B53CBC" w:rsidRPr="00B53CBC" w:rsidRDefault="00B53CBC" w:rsidP="00FD762D">
      <w:pPr>
        <w:spacing w:after="0" w:line="240" w:lineRule="auto"/>
        <w:jc w:val="both"/>
        <w:rPr>
          <w:rFonts w:ascii="Arial" w:hAnsi="Arial" w:cs="Arial"/>
          <w:shd w:val="clear" w:color="auto" w:fill="FFFFFF"/>
          <w:lang w:eastAsia="en-AU"/>
        </w:rPr>
      </w:pPr>
    </w:p>
    <w:p w14:paraId="5AAE85D2" w14:textId="4F9594A5" w:rsidR="00B53CBC" w:rsidRPr="00B53CBC" w:rsidRDefault="00B53CBC" w:rsidP="00FD762D">
      <w:pPr>
        <w:spacing w:after="0" w:line="240" w:lineRule="auto"/>
        <w:jc w:val="both"/>
        <w:rPr>
          <w:rFonts w:ascii="Arial" w:hAnsi="Arial" w:cs="Arial"/>
          <w:b/>
          <w:bCs/>
          <w:i/>
          <w:iCs/>
          <w:shd w:val="clear" w:color="auto" w:fill="FFFFFF"/>
          <w:lang w:eastAsia="en-AU"/>
        </w:rPr>
      </w:pPr>
      <w:r w:rsidRPr="00B53CBC">
        <w:rPr>
          <w:rFonts w:ascii="Arial" w:hAnsi="Arial" w:cs="Arial"/>
          <w:b/>
          <w:bCs/>
          <w:i/>
          <w:iCs/>
          <w:shd w:val="clear" w:color="auto" w:fill="FFFFFF"/>
          <w:lang w:eastAsia="en-AU"/>
        </w:rPr>
        <w:t>Locality and streetscape</w:t>
      </w:r>
    </w:p>
    <w:p w14:paraId="1418723D" w14:textId="08E35366" w:rsidR="00B53CBC" w:rsidRDefault="00B53CBC" w:rsidP="00FD762D">
      <w:pPr>
        <w:spacing w:after="0" w:line="240" w:lineRule="auto"/>
        <w:jc w:val="both"/>
        <w:rPr>
          <w:rFonts w:ascii="Arial" w:hAnsi="Arial" w:cs="Arial"/>
          <w:shd w:val="clear" w:color="auto" w:fill="FFFFFF"/>
          <w:lang w:eastAsia="en-AU"/>
        </w:rPr>
      </w:pPr>
    </w:p>
    <w:p w14:paraId="44EEA096" w14:textId="36F4EB21" w:rsidR="00B53CBC" w:rsidRPr="00B53CBC" w:rsidRDefault="00B53CBC" w:rsidP="00B53CBC">
      <w:pPr>
        <w:spacing w:after="0" w:line="240" w:lineRule="auto"/>
        <w:jc w:val="both"/>
        <w:textAlignment w:val="baseline"/>
        <w:rPr>
          <w:rFonts w:ascii="Segoe UI" w:eastAsia="Times New Roman" w:hAnsi="Segoe UI" w:cs="Segoe UI"/>
          <w:sz w:val="18"/>
          <w:szCs w:val="18"/>
          <w:lang w:val="en-GB" w:eastAsia="en-AU"/>
        </w:rPr>
      </w:pPr>
      <w:r w:rsidRPr="00B53CBC">
        <w:rPr>
          <w:rFonts w:ascii="Arial" w:eastAsia="Times New Roman" w:hAnsi="Arial" w:cs="Arial"/>
          <w:shd w:val="clear" w:color="auto" w:fill="FFFFFF"/>
          <w:lang w:eastAsia="en-AU"/>
        </w:rPr>
        <w:t>The locality is the site and its immediate surroundings which forms the streetscape. The site has frontage to Parry Parade as it’s only street address. The other boundaries of the site are to the existing hotel and the fairways of the golf course.</w:t>
      </w:r>
      <w:r w:rsidRPr="00B53CBC">
        <w:rPr>
          <w:rFonts w:ascii="Arial" w:eastAsia="Times New Roman" w:hAnsi="Arial" w:cs="Arial"/>
          <w:lang w:val="en-GB" w:eastAsia="en-AU"/>
        </w:rPr>
        <w:t> </w:t>
      </w:r>
    </w:p>
    <w:p w14:paraId="11937CA7"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val="en-GB" w:eastAsia="en-AU"/>
        </w:rPr>
      </w:pPr>
      <w:r w:rsidRPr="00B53CBC">
        <w:rPr>
          <w:rFonts w:ascii="Arial" w:eastAsia="Times New Roman" w:hAnsi="Arial" w:cs="Arial"/>
          <w:lang w:val="en-GB" w:eastAsia="en-AU"/>
        </w:rPr>
        <w:t> </w:t>
      </w:r>
    </w:p>
    <w:p w14:paraId="6221C432"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val="en-GB" w:eastAsia="en-AU"/>
        </w:rPr>
      </w:pPr>
      <w:r w:rsidRPr="00B53CBC">
        <w:rPr>
          <w:rFonts w:ascii="Arial" w:eastAsia="Times New Roman" w:hAnsi="Arial" w:cs="Arial"/>
          <w:shd w:val="clear" w:color="auto" w:fill="FFFFFF"/>
          <w:lang w:eastAsia="en-AU"/>
        </w:rPr>
        <w:t>The proposed address to Parry Parade is with 5 two-storey townhouses. The townhouses on their own provide an appropriate address to this minor street. However, behind them is the large bulky tower development that is grossly over-scaled compared to the surrounding two-storey residential development and the existing three-storey hotel. In addition, there is no obvious pedestrian or vehicular entry to the hotel from Parry Parade, which is confusing and does not assist in providing a street identity to the proposed development. The large bulky tower overlooks Parry Parade and the surrounding residential development and will detract immensely from the existing streetscape.</w:t>
      </w:r>
      <w:r w:rsidRPr="00B53CBC">
        <w:rPr>
          <w:rFonts w:ascii="Arial" w:eastAsia="Times New Roman" w:hAnsi="Arial" w:cs="Arial"/>
          <w:lang w:val="en-GB" w:eastAsia="en-AU"/>
        </w:rPr>
        <w:t> </w:t>
      </w:r>
    </w:p>
    <w:p w14:paraId="44708E7A"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val="en-GB" w:eastAsia="en-AU"/>
        </w:rPr>
      </w:pPr>
      <w:r w:rsidRPr="00B53CBC">
        <w:rPr>
          <w:rFonts w:ascii="Arial" w:eastAsia="Times New Roman" w:hAnsi="Arial" w:cs="Arial"/>
          <w:lang w:val="en-GB" w:eastAsia="en-AU"/>
        </w:rPr>
        <w:t> </w:t>
      </w:r>
    </w:p>
    <w:p w14:paraId="2D16AFC5"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val="en-GB" w:eastAsia="en-AU"/>
        </w:rPr>
      </w:pPr>
      <w:r w:rsidRPr="00B53CBC">
        <w:rPr>
          <w:rFonts w:ascii="Arial" w:eastAsia="Times New Roman" w:hAnsi="Arial" w:cs="Arial"/>
          <w:shd w:val="clear" w:color="auto" w:fill="FFFFFF"/>
          <w:lang w:eastAsia="en-AU"/>
        </w:rPr>
        <w:t>The other sides of the development at ground level all conceal extensive areas of car parking. There are unarticulated walls fronting the golf course with car park ventilation grills. There is no relationship between the activity of the golf course and the concealed car parking. The only accesses to the upper storey terrace of the proposed development are via staircases, which is inaccessible for parents with prams, mobility scooters and wheelchairs. The proposed development makes no contribution to the locality and streetscape in the public domain.</w:t>
      </w:r>
      <w:r w:rsidRPr="00B53CBC">
        <w:rPr>
          <w:rFonts w:ascii="Arial" w:eastAsia="Times New Roman" w:hAnsi="Arial" w:cs="Arial"/>
          <w:lang w:val="en-GB" w:eastAsia="en-AU"/>
        </w:rPr>
        <w:t> </w:t>
      </w:r>
    </w:p>
    <w:p w14:paraId="14031D3D" w14:textId="77777777" w:rsidR="00B53CBC" w:rsidRPr="00B53CBC" w:rsidRDefault="00B53CBC" w:rsidP="00FD762D">
      <w:pPr>
        <w:spacing w:after="0" w:line="240" w:lineRule="auto"/>
        <w:jc w:val="both"/>
        <w:rPr>
          <w:rFonts w:ascii="Arial" w:hAnsi="Arial" w:cs="Arial"/>
          <w:shd w:val="clear" w:color="auto" w:fill="FFFFFF"/>
          <w:lang w:eastAsia="en-AU"/>
        </w:rPr>
      </w:pPr>
    </w:p>
    <w:p w14:paraId="15B0059C" w14:textId="77777777" w:rsidR="00B53CBC" w:rsidRDefault="0050524F" w:rsidP="00BB5737">
      <w:pPr>
        <w:spacing w:after="0" w:line="240" w:lineRule="auto"/>
        <w:jc w:val="both"/>
        <w:rPr>
          <w:rFonts w:ascii="Arial" w:hAnsi="Arial" w:cs="Arial"/>
          <w:b/>
          <w:bCs/>
          <w:i/>
          <w:iCs/>
          <w:color w:val="000000"/>
          <w:shd w:val="clear" w:color="auto" w:fill="FFFFFF"/>
          <w:lang w:eastAsia="en-AU"/>
        </w:rPr>
      </w:pPr>
      <w:r w:rsidRPr="00B53CBC">
        <w:rPr>
          <w:rFonts w:ascii="Arial" w:hAnsi="Arial" w:cs="Arial"/>
          <w:b/>
          <w:bCs/>
          <w:i/>
          <w:iCs/>
          <w:color w:val="000000"/>
          <w:shd w:val="clear" w:color="auto" w:fill="FFFFFF"/>
          <w:lang w:eastAsia="en-AU"/>
        </w:rPr>
        <w:t>Built form</w:t>
      </w:r>
    </w:p>
    <w:p w14:paraId="0B8B8C21" w14:textId="77777777" w:rsidR="00B53CBC" w:rsidRDefault="00B53CBC" w:rsidP="00BB5737">
      <w:pPr>
        <w:spacing w:after="0" w:line="240" w:lineRule="auto"/>
        <w:jc w:val="both"/>
        <w:rPr>
          <w:rFonts w:ascii="Arial" w:hAnsi="Arial" w:cs="Arial"/>
          <w:b/>
          <w:bCs/>
          <w:i/>
          <w:iCs/>
          <w:color w:val="000000"/>
          <w:shd w:val="clear" w:color="auto" w:fill="FFFFFF"/>
          <w:lang w:eastAsia="en-AU"/>
        </w:rPr>
      </w:pPr>
    </w:p>
    <w:p w14:paraId="7E762505" w14:textId="30FC737D" w:rsidR="00B53CBC" w:rsidRPr="00B53CBC" w:rsidRDefault="00B53CBC" w:rsidP="00B53CBC">
      <w:pPr>
        <w:spacing w:after="0" w:line="240" w:lineRule="auto"/>
        <w:jc w:val="both"/>
        <w:textAlignment w:val="baseline"/>
        <w:rPr>
          <w:rFonts w:ascii="Segoe UI" w:eastAsia="Times New Roman" w:hAnsi="Segoe UI" w:cs="Segoe UI"/>
          <w:sz w:val="18"/>
          <w:szCs w:val="18"/>
          <w:lang w:eastAsia="en-AU"/>
        </w:rPr>
      </w:pPr>
      <w:r w:rsidRPr="00B53CBC">
        <w:rPr>
          <w:rFonts w:ascii="Arial" w:eastAsia="Times New Roman" w:hAnsi="Arial" w:cs="Arial"/>
          <w:shd w:val="clear" w:color="auto" w:fill="FFFFFF"/>
          <w:lang w:eastAsia="en-AU"/>
        </w:rPr>
        <w:t xml:space="preserve">The proposal does not use a built form that relates to the site, the existing hotel buildings, or the </w:t>
      </w:r>
      <w:r w:rsidR="00D47956" w:rsidRPr="00B53CBC">
        <w:rPr>
          <w:rFonts w:ascii="Arial" w:eastAsia="Times New Roman" w:hAnsi="Arial" w:cs="Arial"/>
          <w:shd w:val="clear" w:color="auto" w:fill="FFFFFF"/>
          <w:lang w:eastAsia="en-AU"/>
        </w:rPr>
        <w:t>low-density</w:t>
      </w:r>
      <w:r w:rsidRPr="00B53CBC">
        <w:rPr>
          <w:rFonts w:ascii="Arial" w:eastAsia="Times New Roman" w:hAnsi="Arial" w:cs="Arial"/>
          <w:shd w:val="clear" w:color="auto" w:fill="FFFFFF"/>
          <w:lang w:eastAsia="en-AU"/>
        </w:rPr>
        <w:t xml:space="preserve"> residential character of the area.</w:t>
      </w:r>
      <w:r w:rsidRPr="00B53CBC">
        <w:rPr>
          <w:rFonts w:ascii="Arial" w:eastAsia="Times New Roman" w:hAnsi="Arial" w:cs="Arial"/>
          <w:lang w:eastAsia="en-AU"/>
        </w:rPr>
        <w:t> </w:t>
      </w:r>
    </w:p>
    <w:p w14:paraId="15773A9D"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eastAsia="en-AU"/>
        </w:rPr>
      </w:pPr>
      <w:r w:rsidRPr="00B53CBC">
        <w:rPr>
          <w:rFonts w:ascii="Arial" w:eastAsia="Times New Roman" w:hAnsi="Arial" w:cs="Arial"/>
          <w:lang w:eastAsia="en-AU"/>
        </w:rPr>
        <w:t> </w:t>
      </w:r>
    </w:p>
    <w:p w14:paraId="1A104E03" w14:textId="51CE1EFC" w:rsidR="00B53CBC" w:rsidRPr="00B53CBC" w:rsidRDefault="00B53CBC" w:rsidP="00B53CBC">
      <w:pPr>
        <w:spacing w:after="0" w:line="240" w:lineRule="auto"/>
        <w:jc w:val="both"/>
        <w:textAlignment w:val="baseline"/>
        <w:rPr>
          <w:rFonts w:ascii="Segoe UI" w:eastAsia="Times New Roman" w:hAnsi="Segoe UI" w:cs="Segoe UI"/>
          <w:sz w:val="18"/>
          <w:szCs w:val="18"/>
          <w:lang w:eastAsia="en-AU"/>
        </w:rPr>
      </w:pPr>
      <w:r w:rsidRPr="00B53CBC">
        <w:rPr>
          <w:rFonts w:ascii="Arial" w:eastAsia="Times New Roman" w:hAnsi="Arial" w:cs="Arial"/>
          <w:shd w:val="clear" w:color="auto" w:fill="FFFFFF"/>
          <w:lang w:eastAsia="en-AU"/>
        </w:rPr>
        <w:t>While it is noted that the development includes two storey town houses facing Parry Parade, the rest of the development has no transition in height from the existing two storey residential development and the existing three storey golf club up to the proposed large tower building. There is an abrupt change in height from a maximum of three storeys up to 26 storeys.</w:t>
      </w:r>
      <w:r w:rsidRPr="00B53CBC">
        <w:rPr>
          <w:rFonts w:ascii="Arial" w:eastAsia="Times New Roman" w:hAnsi="Arial" w:cs="Arial"/>
          <w:lang w:eastAsia="en-AU"/>
        </w:rPr>
        <w:t> </w:t>
      </w:r>
    </w:p>
    <w:p w14:paraId="7E8D8CAC"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eastAsia="en-AU"/>
        </w:rPr>
      </w:pPr>
      <w:r w:rsidRPr="00B53CBC">
        <w:rPr>
          <w:rFonts w:ascii="Arial" w:eastAsia="Times New Roman" w:hAnsi="Arial" w:cs="Arial"/>
          <w:lang w:eastAsia="en-AU"/>
        </w:rPr>
        <w:t> </w:t>
      </w:r>
    </w:p>
    <w:p w14:paraId="175A9C8C" w14:textId="2A6F603A" w:rsidR="00B53CBC" w:rsidRPr="00B53CBC" w:rsidRDefault="00B53CBC" w:rsidP="00B53CBC">
      <w:pPr>
        <w:spacing w:after="0" w:line="240" w:lineRule="auto"/>
        <w:jc w:val="both"/>
        <w:textAlignment w:val="baseline"/>
        <w:rPr>
          <w:rFonts w:ascii="Segoe UI" w:eastAsia="Times New Roman" w:hAnsi="Segoe UI" w:cs="Segoe UI"/>
          <w:sz w:val="18"/>
          <w:szCs w:val="18"/>
          <w:lang w:eastAsia="en-AU"/>
        </w:rPr>
      </w:pPr>
      <w:r w:rsidRPr="00B53CBC">
        <w:rPr>
          <w:rFonts w:ascii="Arial" w:eastAsia="Times New Roman" w:hAnsi="Arial" w:cs="Arial"/>
          <w:shd w:val="clear" w:color="auto" w:fill="FFFFFF"/>
          <w:lang w:eastAsia="en-AU"/>
        </w:rPr>
        <w:lastRenderedPageBreak/>
        <w:t>The base of the building should address the public realm, articulate entrances and minimise the impact of parking and servicing on the streetscape. However, the proposed base of the building fails to include an entrance (entry is through the adjacent golf club building) and instead has ventilation grills surrounding three sides.</w:t>
      </w:r>
      <w:r w:rsidRPr="00B53CBC">
        <w:rPr>
          <w:rFonts w:ascii="Arial" w:eastAsia="Times New Roman" w:hAnsi="Arial" w:cs="Arial"/>
          <w:lang w:eastAsia="en-AU"/>
        </w:rPr>
        <w:t> </w:t>
      </w:r>
    </w:p>
    <w:p w14:paraId="0A34564B"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eastAsia="en-AU"/>
        </w:rPr>
      </w:pPr>
      <w:r w:rsidRPr="00B53CBC">
        <w:rPr>
          <w:rFonts w:ascii="Arial" w:eastAsia="Times New Roman" w:hAnsi="Arial" w:cs="Arial"/>
          <w:lang w:eastAsia="en-AU"/>
        </w:rPr>
        <w:t> </w:t>
      </w:r>
    </w:p>
    <w:p w14:paraId="3A8F4455" w14:textId="4A381002" w:rsidR="00B53CBC" w:rsidRPr="00B53CBC" w:rsidRDefault="00B53CBC" w:rsidP="00B53CBC">
      <w:pPr>
        <w:spacing w:after="0" w:line="240" w:lineRule="auto"/>
        <w:jc w:val="both"/>
        <w:textAlignment w:val="baseline"/>
        <w:rPr>
          <w:rFonts w:ascii="Segoe UI" w:eastAsia="Times New Roman" w:hAnsi="Segoe UI" w:cs="Segoe UI"/>
          <w:sz w:val="18"/>
          <w:szCs w:val="18"/>
          <w:lang w:eastAsia="en-AU"/>
        </w:rPr>
      </w:pPr>
      <w:r w:rsidRPr="00B53CBC">
        <w:rPr>
          <w:rFonts w:ascii="Arial" w:eastAsia="Times New Roman" w:hAnsi="Arial" w:cs="Arial"/>
          <w:lang w:eastAsia="en-AU"/>
        </w:rPr>
        <w:t xml:space="preserve">Although there has been an attempt to articulate the facades and step the building form in, the overall bulk and scale of the building is overwhelming and grossly out of context and character with the local area. The bottom 3 storey podium and the two storey townhouses are the only elements that have a relationship with the existing hotel and residential buildings. But these elements do not conceal, mitigate or support the bulk of building that emerges above. The proposed development appears quite alien in the local environment. There is no sense that the building has been informed by its location, and it is as if it was designed for a </w:t>
      </w:r>
      <w:r w:rsidR="00D47956" w:rsidRPr="00B53CBC">
        <w:rPr>
          <w:rFonts w:ascii="Arial" w:eastAsia="Times New Roman" w:hAnsi="Arial" w:cs="Arial"/>
          <w:lang w:eastAsia="en-AU"/>
        </w:rPr>
        <w:t>high-density</w:t>
      </w:r>
      <w:r w:rsidRPr="00B53CBC">
        <w:rPr>
          <w:rFonts w:ascii="Arial" w:eastAsia="Times New Roman" w:hAnsi="Arial" w:cs="Arial"/>
          <w:lang w:eastAsia="en-AU"/>
        </w:rPr>
        <w:t xml:space="preserve"> city and then relocated to the site. </w:t>
      </w:r>
    </w:p>
    <w:p w14:paraId="253D3AFC"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val="en-GB" w:eastAsia="en-AU"/>
        </w:rPr>
      </w:pPr>
      <w:r w:rsidRPr="00B53CBC">
        <w:rPr>
          <w:rFonts w:ascii="Arial" w:eastAsia="Times New Roman" w:hAnsi="Arial" w:cs="Arial"/>
          <w:lang w:val="en-GB" w:eastAsia="en-AU"/>
        </w:rPr>
        <w:t> </w:t>
      </w:r>
    </w:p>
    <w:p w14:paraId="390CA1AD"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eastAsia="en-AU"/>
        </w:rPr>
      </w:pPr>
      <w:r w:rsidRPr="00B53CBC">
        <w:rPr>
          <w:rFonts w:ascii="Arial" w:eastAsia="Times New Roman" w:hAnsi="Arial" w:cs="Arial"/>
          <w:shd w:val="clear" w:color="auto" w:fill="FFFFFF"/>
          <w:lang w:eastAsia="en-AU"/>
        </w:rPr>
        <w:t>On streets characterized by a residential character, at grade related residential units, such as townhouses, can create a pleasant and animated base building alternative, broaden the range of housing choices, and increase the opportunity for social interaction and natural surveillance.</w:t>
      </w:r>
      <w:r w:rsidRPr="00B53CBC">
        <w:rPr>
          <w:rFonts w:ascii="Arial" w:eastAsia="Times New Roman" w:hAnsi="Arial" w:cs="Arial"/>
          <w:color w:val="0078D4"/>
          <w:u w:val="single"/>
          <w:shd w:val="clear" w:color="auto" w:fill="FFFFFF"/>
          <w:lang w:eastAsia="en-AU"/>
        </w:rPr>
        <w:t xml:space="preserve"> </w:t>
      </w:r>
      <w:r w:rsidRPr="00B53CBC">
        <w:rPr>
          <w:rFonts w:ascii="Arial" w:eastAsia="Times New Roman" w:hAnsi="Arial" w:cs="Arial"/>
          <w:shd w:val="clear" w:color="auto" w:fill="FFFFFF"/>
          <w:lang w:eastAsia="en-AU"/>
        </w:rPr>
        <w:t>Townhouses serviced by an internal driveway would appear to be a much better fit for the site in terms of built form.</w:t>
      </w:r>
      <w:r w:rsidRPr="00B53CBC">
        <w:rPr>
          <w:rFonts w:ascii="Arial" w:eastAsia="Times New Roman" w:hAnsi="Arial" w:cs="Arial"/>
          <w:lang w:eastAsia="en-AU"/>
        </w:rPr>
        <w:t> </w:t>
      </w:r>
    </w:p>
    <w:p w14:paraId="34A3324E"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eastAsia="en-AU"/>
        </w:rPr>
      </w:pPr>
      <w:r w:rsidRPr="00B53CBC">
        <w:rPr>
          <w:rFonts w:ascii="Arial" w:eastAsia="Times New Roman" w:hAnsi="Arial" w:cs="Arial"/>
          <w:lang w:eastAsia="en-AU"/>
        </w:rPr>
        <w:t> </w:t>
      </w:r>
    </w:p>
    <w:p w14:paraId="73CDA69C" w14:textId="77777777" w:rsidR="00B53CBC" w:rsidRPr="00B53CBC" w:rsidRDefault="00B53CBC" w:rsidP="00B53CBC">
      <w:pPr>
        <w:spacing w:after="0" w:line="240" w:lineRule="auto"/>
        <w:jc w:val="both"/>
        <w:textAlignment w:val="baseline"/>
        <w:rPr>
          <w:rFonts w:ascii="Segoe UI" w:eastAsia="Times New Roman" w:hAnsi="Segoe UI" w:cs="Segoe UI"/>
          <w:sz w:val="18"/>
          <w:szCs w:val="18"/>
          <w:lang w:eastAsia="en-AU"/>
        </w:rPr>
      </w:pPr>
      <w:r w:rsidRPr="00B53CBC">
        <w:rPr>
          <w:rFonts w:ascii="Arial" w:eastAsia="Times New Roman" w:hAnsi="Arial" w:cs="Arial"/>
          <w:shd w:val="clear" w:color="auto" w:fill="FFFFFF"/>
          <w:lang w:eastAsia="en-AU"/>
        </w:rPr>
        <w:t>For sites where the adjacent context is lower-scale and not anticipated to change, it is important to provide a transition in the base building height down to the lower-scale neighbours. Match at least a portion of the base immediately adjacent to the lower-scaled context with the scale and height of neighbouring buildings.</w:t>
      </w:r>
      <w:r w:rsidRPr="00B53CBC">
        <w:rPr>
          <w:rFonts w:ascii="Arial" w:eastAsia="Times New Roman" w:hAnsi="Arial" w:cs="Arial"/>
          <w:color w:val="0078D4"/>
          <w:u w:val="single"/>
          <w:shd w:val="clear" w:color="auto" w:fill="FFFFFF"/>
          <w:lang w:eastAsia="en-AU"/>
        </w:rPr>
        <w:t xml:space="preserve"> </w:t>
      </w:r>
      <w:r w:rsidRPr="00B53CBC">
        <w:rPr>
          <w:rFonts w:ascii="Arial" w:eastAsia="Times New Roman" w:hAnsi="Arial" w:cs="Arial"/>
          <w:shd w:val="clear" w:color="auto" w:fill="FFFFFF"/>
          <w:lang w:eastAsia="en-AU"/>
        </w:rPr>
        <w:t>This has been done to a certain degree with the bottom 3 storey podium and the two storey townhouses, but a more appropriate built form is required on the levels above.</w:t>
      </w:r>
      <w:r w:rsidRPr="00B53CBC">
        <w:rPr>
          <w:rFonts w:ascii="Arial" w:eastAsia="Times New Roman" w:hAnsi="Arial" w:cs="Arial"/>
          <w:lang w:eastAsia="en-AU"/>
        </w:rPr>
        <w:t> </w:t>
      </w:r>
    </w:p>
    <w:p w14:paraId="1CAA249C" w14:textId="77777777" w:rsidR="00B53CBC" w:rsidRDefault="00B53CBC" w:rsidP="00BB5737">
      <w:pPr>
        <w:spacing w:after="0" w:line="240" w:lineRule="auto"/>
        <w:jc w:val="both"/>
        <w:rPr>
          <w:rFonts w:ascii="Arial" w:hAnsi="Arial" w:cs="Arial"/>
          <w:b/>
          <w:bCs/>
          <w:i/>
          <w:iCs/>
          <w:color w:val="000000"/>
          <w:shd w:val="clear" w:color="auto" w:fill="FFFFFF"/>
          <w:lang w:eastAsia="en-AU"/>
        </w:rPr>
      </w:pPr>
    </w:p>
    <w:p w14:paraId="16B74851" w14:textId="4E90A3F7" w:rsidR="000B04B8" w:rsidRDefault="00A01A94" w:rsidP="000B04B8">
      <w:pPr>
        <w:spacing w:after="0" w:line="240" w:lineRule="auto"/>
        <w:jc w:val="both"/>
        <w:rPr>
          <w:rFonts w:ascii="Arial" w:hAnsi="Arial" w:cs="Arial"/>
          <w:b/>
          <w:bCs/>
          <w:i/>
          <w:iCs/>
          <w:color w:val="000000"/>
          <w:shd w:val="clear" w:color="auto" w:fill="FFFFFF"/>
          <w:lang w:eastAsia="en-AU"/>
        </w:rPr>
      </w:pPr>
      <w:r w:rsidRPr="00F85C54">
        <w:rPr>
          <w:rFonts w:ascii="Arial" w:hAnsi="Arial" w:cs="Arial"/>
          <w:b/>
          <w:bCs/>
          <w:i/>
          <w:iCs/>
          <w:color w:val="000000"/>
          <w:shd w:val="clear" w:color="auto" w:fill="FFFFFF"/>
          <w:lang w:eastAsia="en-AU"/>
        </w:rPr>
        <w:t>Traffic</w:t>
      </w:r>
      <w:r w:rsidR="0072621C" w:rsidRPr="00F85C54">
        <w:rPr>
          <w:rFonts w:ascii="Arial" w:hAnsi="Arial" w:cs="Arial"/>
          <w:b/>
          <w:bCs/>
          <w:i/>
          <w:iCs/>
          <w:color w:val="000000"/>
          <w:shd w:val="clear" w:color="auto" w:fill="FFFFFF"/>
          <w:lang w:eastAsia="en-AU"/>
        </w:rPr>
        <w:t>, access and parking</w:t>
      </w:r>
    </w:p>
    <w:p w14:paraId="1E714FAE" w14:textId="2362360A" w:rsidR="00D271CE" w:rsidRDefault="00D271CE" w:rsidP="000B04B8">
      <w:pPr>
        <w:spacing w:after="0" w:line="240" w:lineRule="auto"/>
        <w:jc w:val="both"/>
        <w:rPr>
          <w:rFonts w:ascii="Arial" w:hAnsi="Arial" w:cs="Arial"/>
          <w:b/>
          <w:bCs/>
          <w:i/>
          <w:iCs/>
          <w:color w:val="000000"/>
          <w:shd w:val="clear" w:color="auto" w:fill="FFFFFF"/>
          <w:lang w:eastAsia="en-AU"/>
        </w:rPr>
      </w:pPr>
    </w:p>
    <w:p w14:paraId="7D4C6B6D" w14:textId="56ECC88A" w:rsidR="00EA7FDD" w:rsidRDefault="00E403F9" w:rsidP="00E403F9">
      <w:pPr>
        <w:spacing w:after="0" w:line="240" w:lineRule="auto"/>
        <w:jc w:val="both"/>
        <w:rPr>
          <w:rFonts w:ascii="Arial" w:hAnsi="Arial" w:cs="Arial"/>
          <w:lang w:eastAsia="en-GB"/>
        </w:rPr>
      </w:pPr>
      <w:r w:rsidRPr="00E403F9">
        <w:rPr>
          <w:rFonts w:ascii="Arial" w:hAnsi="Arial" w:cs="Arial"/>
          <w:lang w:eastAsia="en-GB"/>
        </w:rPr>
        <w:t xml:space="preserve">A </w:t>
      </w:r>
      <w:r>
        <w:rPr>
          <w:rFonts w:ascii="Arial" w:hAnsi="Arial" w:cs="Arial"/>
          <w:lang w:eastAsia="en-GB"/>
        </w:rPr>
        <w:t>T</w:t>
      </w:r>
      <w:r w:rsidRPr="00E403F9">
        <w:rPr>
          <w:rFonts w:ascii="Arial" w:hAnsi="Arial" w:cs="Arial"/>
          <w:lang w:eastAsia="en-GB"/>
        </w:rPr>
        <w:t xml:space="preserve">raffic and </w:t>
      </w:r>
      <w:r>
        <w:rPr>
          <w:rFonts w:ascii="Arial" w:hAnsi="Arial" w:cs="Arial"/>
          <w:lang w:eastAsia="en-GB"/>
        </w:rPr>
        <w:t>P</w:t>
      </w:r>
      <w:r w:rsidRPr="00E403F9">
        <w:rPr>
          <w:rFonts w:ascii="Arial" w:hAnsi="Arial" w:cs="Arial"/>
          <w:lang w:eastAsia="en-GB"/>
        </w:rPr>
        <w:t xml:space="preserve">arking </w:t>
      </w:r>
      <w:r>
        <w:rPr>
          <w:rFonts w:ascii="Arial" w:hAnsi="Arial" w:cs="Arial"/>
          <w:lang w:eastAsia="en-GB"/>
        </w:rPr>
        <w:t>I</w:t>
      </w:r>
      <w:r w:rsidRPr="00E403F9">
        <w:rPr>
          <w:rFonts w:ascii="Arial" w:hAnsi="Arial" w:cs="Arial"/>
          <w:lang w:eastAsia="en-GB"/>
        </w:rPr>
        <w:t xml:space="preserve">mpact </w:t>
      </w:r>
      <w:r>
        <w:rPr>
          <w:rFonts w:ascii="Arial" w:hAnsi="Arial" w:cs="Arial"/>
          <w:lang w:eastAsia="en-GB"/>
        </w:rPr>
        <w:t>A</w:t>
      </w:r>
      <w:r w:rsidRPr="00E403F9">
        <w:rPr>
          <w:rFonts w:ascii="Arial" w:hAnsi="Arial" w:cs="Arial"/>
          <w:lang w:eastAsia="en-GB"/>
        </w:rPr>
        <w:t xml:space="preserve">ssessment </w:t>
      </w:r>
      <w:r>
        <w:rPr>
          <w:rFonts w:ascii="Arial" w:hAnsi="Arial" w:cs="Arial"/>
          <w:lang w:eastAsia="en-GB"/>
        </w:rPr>
        <w:t xml:space="preserve">prepared </w:t>
      </w:r>
      <w:r w:rsidRPr="00E403F9">
        <w:rPr>
          <w:rFonts w:ascii="Arial" w:hAnsi="Arial" w:cs="Arial"/>
          <w:lang w:eastAsia="en-GB"/>
        </w:rPr>
        <w:t xml:space="preserve">report by </w:t>
      </w:r>
      <w:r>
        <w:rPr>
          <w:rFonts w:ascii="Arial" w:hAnsi="Arial" w:cs="Arial"/>
          <w:lang w:eastAsia="en-GB"/>
        </w:rPr>
        <w:t>The Transport Planning Partnership</w:t>
      </w:r>
      <w:r w:rsidRPr="00E403F9">
        <w:rPr>
          <w:rFonts w:ascii="Arial" w:hAnsi="Arial" w:cs="Arial"/>
          <w:lang w:eastAsia="en-GB"/>
        </w:rPr>
        <w:t xml:space="preserve"> was submitted with the development application. </w:t>
      </w:r>
      <w:r w:rsidR="00EA7FDD" w:rsidRPr="008B2F05">
        <w:rPr>
          <w:rFonts w:ascii="Arial" w:hAnsi="Arial" w:cs="Arial"/>
          <w:lang w:eastAsia="en-GB"/>
        </w:rPr>
        <w:t>Council’s Traffic and Transport Engineer has assessed the traffic impacts of the development and has advised that it is anticipated that the development will not have a significant impact on the surrounding road network</w:t>
      </w:r>
      <w:r w:rsidR="00EA7FDD">
        <w:rPr>
          <w:rFonts w:ascii="Arial" w:hAnsi="Arial" w:cs="Arial"/>
          <w:lang w:eastAsia="en-GB"/>
        </w:rPr>
        <w:t xml:space="preserve">. While intersection counts were undertaken in 2018 a background traffic growth of 2% has been applied for the 2028 scenario with development traffic. </w:t>
      </w:r>
      <w:r w:rsidR="00EA7FDD" w:rsidRPr="008B2F05">
        <w:rPr>
          <w:rFonts w:ascii="Arial" w:hAnsi="Arial" w:cs="Arial"/>
          <w:lang w:eastAsia="en-GB"/>
        </w:rPr>
        <w:t xml:space="preserve">This is </w:t>
      </w:r>
      <w:r w:rsidR="00EA7FDD">
        <w:rPr>
          <w:rFonts w:ascii="Arial" w:hAnsi="Arial" w:cs="Arial"/>
          <w:lang w:eastAsia="en-GB"/>
        </w:rPr>
        <w:t xml:space="preserve">considered to be </w:t>
      </w:r>
      <w:r w:rsidR="00EA7FDD" w:rsidRPr="008B2F05">
        <w:rPr>
          <w:rFonts w:ascii="Arial" w:hAnsi="Arial" w:cs="Arial"/>
          <w:lang w:eastAsia="en-GB"/>
        </w:rPr>
        <w:t>acceptable and updated traffic counts are not required. The report indicates that the total additional trips generated by the development will be 76, 55 and 160 in the AM,</w:t>
      </w:r>
      <w:r w:rsidR="00EA7FDD">
        <w:rPr>
          <w:rFonts w:ascii="Arial" w:hAnsi="Arial" w:cs="Arial"/>
          <w:lang w:eastAsia="en-GB"/>
        </w:rPr>
        <w:t xml:space="preserve"> </w:t>
      </w:r>
      <w:r w:rsidR="00EA7FDD" w:rsidRPr="008B2F05">
        <w:rPr>
          <w:rFonts w:ascii="Arial" w:hAnsi="Arial" w:cs="Arial"/>
          <w:lang w:eastAsia="en-GB"/>
        </w:rPr>
        <w:t>PM and Saturday peak periods respectively. The Sidra modelling provided indicates that the existing intersections will be capable of accommodating the additional traffic generated by the development.</w:t>
      </w:r>
      <w:r w:rsidR="00EA7FDD">
        <w:rPr>
          <w:rFonts w:ascii="Arial" w:hAnsi="Arial" w:cs="Arial"/>
          <w:lang w:eastAsia="en-GB"/>
        </w:rPr>
        <w:t xml:space="preserve"> </w:t>
      </w:r>
    </w:p>
    <w:p w14:paraId="54D6445A" w14:textId="3B0911F4" w:rsidR="00C5481D" w:rsidRDefault="00C5481D" w:rsidP="00E403F9">
      <w:pPr>
        <w:spacing w:after="0" w:line="240" w:lineRule="auto"/>
        <w:jc w:val="both"/>
        <w:rPr>
          <w:rFonts w:ascii="Arial" w:hAnsi="Arial" w:cs="Arial"/>
          <w:lang w:eastAsia="en-GB"/>
        </w:rPr>
      </w:pPr>
    </w:p>
    <w:p w14:paraId="375EAF76" w14:textId="736D1F9F" w:rsidR="00D376E5" w:rsidRDefault="00C5481D" w:rsidP="00E403F9">
      <w:pPr>
        <w:spacing w:after="0" w:line="240" w:lineRule="auto"/>
        <w:jc w:val="both"/>
        <w:rPr>
          <w:rFonts w:ascii="Arial" w:hAnsi="Arial" w:cs="Arial"/>
          <w:i/>
          <w:iCs/>
          <w:color w:val="000000"/>
          <w:shd w:val="clear" w:color="auto" w:fill="FFFFFF"/>
          <w:lang w:eastAsia="en-AU"/>
        </w:rPr>
      </w:pPr>
      <w:r>
        <w:rPr>
          <w:rFonts w:ascii="Arial" w:hAnsi="Arial" w:cs="Arial"/>
          <w:color w:val="000000"/>
          <w:shd w:val="clear" w:color="auto" w:fill="FFFFFF"/>
          <w:lang w:eastAsia="en-AU"/>
        </w:rPr>
        <w:t>The Traffic and Parking Impact Assessment report states the following with regard to car parking</w:t>
      </w:r>
      <w:r w:rsidR="00F85C54">
        <w:rPr>
          <w:rFonts w:ascii="Arial" w:hAnsi="Arial" w:cs="Arial"/>
          <w:color w:val="000000"/>
          <w:shd w:val="clear" w:color="auto" w:fill="FFFFFF"/>
          <w:lang w:eastAsia="en-AU"/>
        </w:rPr>
        <w:t xml:space="preserve"> </w:t>
      </w:r>
      <w:r w:rsidR="00D376E5">
        <w:rPr>
          <w:rFonts w:ascii="Arial" w:hAnsi="Arial" w:cs="Arial"/>
          <w:color w:val="000000"/>
          <w:shd w:val="clear" w:color="auto" w:fill="FFFFFF"/>
          <w:lang w:eastAsia="en-AU"/>
        </w:rPr>
        <w:t xml:space="preserve">– </w:t>
      </w:r>
      <w:r w:rsidR="00D376E5" w:rsidRPr="00D376E5">
        <w:rPr>
          <w:rFonts w:ascii="Arial" w:hAnsi="Arial" w:cs="Arial"/>
          <w:i/>
          <w:iCs/>
          <w:color w:val="000000"/>
          <w:shd w:val="clear" w:color="auto" w:fill="FFFFFF"/>
          <w:lang w:eastAsia="en-AU"/>
        </w:rPr>
        <w:t xml:space="preserve">‘the proposed individual uses in the development would require a total of 486 car parking spaces if each use was considered as a </w:t>
      </w:r>
      <w:r w:rsidR="00EE0A22" w:rsidRPr="00D376E5">
        <w:rPr>
          <w:rFonts w:ascii="Arial" w:hAnsi="Arial" w:cs="Arial"/>
          <w:i/>
          <w:iCs/>
          <w:color w:val="000000"/>
          <w:shd w:val="clear" w:color="auto" w:fill="FFFFFF"/>
          <w:lang w:eastAsia="en-AU"/>
        </w:rPr>
        <w:t>stand-alone</w:t>
      </w:r>
      <w:r w:rsidR="00D376E5" w:rsidRPr="00D376E5">
        <w:rPr>
          <w:rFonts w:ascii="Arial" w:hAnsi="Arial" w:cs="Arial"/>
          <w:i/>
          <w:iCs/>
          <w:color w:val="000000"/>
          <w:shd w:val="clear" w:color="auto" w:fill="FFFFFF"/>
          <w:lang w:eastAsia="en-AU"/>
        </w:rPr>
        <w:t xml:space="preserve"> use. However, as shown by the analysis of the existing site use demand presented above, the proposed land uses are considered to be complementary with visitors using multiple facilities in one visit’</w:t>
      </w:r>
      <w:r w:rsidR="00D376E5">
        <w:rPr>
          <w:rFonts w:ascii="Arial" w:hAnsi="Arial" w:cs="Arial"/>
          <w:i/>
          <w:iCs/>
          <w:color w:val="000000"/>
          <w:shd w:val="clear" w:color="auto" w:fill="FFFFFF"/>
          <w:lang w:eastAsia="en-AU"/>
        </w:rPr>
        <w:t>.</w:t>
      </w:r>
    </w:p>
    <w:p w14:paraId="6E10EAE6" w14:textId="77777777" w:rsidR="00D376E5" w:rsidRDefault="00D376E5" w:rsidP="00E403F9">
      <w:pPr>
        <w:spacing w:after="0" w:line="240" w:lineRule="auto"/>
        <w:jc w:val="both"/>
        <w:rPr>
          <w:rFonts w:ascii="Arial" w:hAnsi="Arial" w:cs="Arial"/>
          <w:i/>
          <w:iCs/>
          <w:color w:val="000000"/>
          <w:shd w:val="clear" w:color="auto" w:fill="FFFFFF"/>
          <w:lang w:eastAsia="en-AU"/>
        </w:rPr>
      </w:pPr>
    </w:p>
    <w:p w14:paraId="6F037C59" w14:textId="6A4DEF08" w:rsidR="00C5481D" w:rsidRPr="00D376E5" w:rsidRDefault="00D376E5" w:rsidP="00E403F9">
      <w:pPr>
        <w:spacing w:after="0" w:line="240" w:lineRule="auto"/>
        <w:jc w:val="both"/>
        <w:rPr>
          <w:rFonts w:ascii="Arial" w:hAnsi="Arial" w:cs="Arial"/>
          <w:lang w:eastAsia="en-GB"/>
        </w:rPr>
      </w:pPr>
      <w:r>
        <w:rPr>
          <w:rFonts w:ascii="Arial" w:hAnsi="Arial" w:cs="Arial"/>
          <w:color w:val="000000"/>
          <w:shd w:val="clear" w:color="auto" w:fill="FFFFFF"/>
          <w:lang w:eastAsia="en-AU"/>
        </w:rPr>
        <w:t xml:space="preserve">The report has incorrectly assessed the amount of car parking that is generated by the development as under the CCDCP </w:t>
      </w:r>
      <w:r w:rsidR="0068622F">
        <w:rPr>
          <w:rFonts w:ascii="Arial" w:hAnsi="Arial" w:cs="Arial"/>
          <w:color w:val="000000"/>
          <w:shd w:val="clear" w:color="auto" w:fill="FFFFFF"/>
          <w:lang w:eastAsia="en-AU"/>
        </w:rPr>
        <w:t>635</w:t>
      </w:r>
      <w:r>
        <w:rPr>
          <w:rFonts w:ascii="Arial" w:hAnsi="Arial" w:cs="Arial"/>
          <w:color w:val="000000"/>
          <w:shd w:val="clear" w:color="auto" w:fill="FFFFFF"/>
          <w:lang w:eastAsia="en-AU"/>
        </w:rPr>
        <w:t xml:space="preserve"> car parking spaces are required and the proposal of 253 therefore represents a 60% variation. While it is accepted that there would be a high degree of </w:t>
      </w:r>
      <w:r>
        <w:rPr>
          <w:rFonts w:ascii="Arial" w:hAnsi="Arial" w:cs="Arial"/>
          <w:lang w:eastAsia="en-GB"/>
        </w:rPr>
        <w:t xml:space="preserve">cross purpose trips it is considered that the parking report has not adequately justified the significant variation. It has based its assumptions on 2013 survey results which are considered to be </w:t>
      </w:r>
      <w:r w:rsidR="00D3209A">
        <w:rPr>
          <w:rFonts w:ascii="Arial" w:hAnsi="Arial" w:cs="Arial"/>
          <w:lang w:eastAsia="en-GB"/>
        </w:rPr>
        <w:t>out of date and should be revised to take account of the current situation on the site. It also recommends that travel demand management measures be implemented to ensure that cumulative parking demands do not exceed the supply.</w:t>
      </w:r>
    </w:p>
    <w:p w14:paraId="6F0BFE41" w14:textId="77777777" w:rsidR="00EA7FDD" w:rsidRDefault="00EA7FDD" w:rsidP="00EA7FDD">
      <w:pPr>
        <w:shd w:val="clear" w:color="auto" w:fill="FFFFFF" w:themeFill="background1"/>
        <w:spacing w:after="0" w:line="240" w:lineRule="auto"/>
        <w:ind w:right="-23"/>
        <w:jc w:val="both"/>
        <w:rPr>
          <w:rFonts w:ascii="Arial" w:hAnsi="Arial" w:cs="Arial"/>
          <w:lang w:eastAsia="en-GB"/>
        </w:rPr>
      </w:pPr>
    </w:p>
    <w:p w14:paraId="5082637F" w14:textId="2D8535D2" w:rsidR="005E1639" w:rsidRDefault="005E1639" w:rsidP="00EA7FDD">
      <w:pPr>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Council’s Transport Engineer and Senior Development Assessment Engineer have both advised that a second entry should be provided to the basement car park.</w:t>
      </w:r>
      <w:r w:rsidR="00AB02AB">
        <w:rPr>
          <w:rFonts w:ascii="Arial" w:hAnsi="Arial" w:cs="Arial"/>
          <w:color w:val="000000"/>
          <w:shd w:val="clear" w:color="auto" w:fill="FFFFFF"/>
          <w:lang w:eastAsia="en-AU"/>
        </w:rPr>
        <w:t xml:space="preserve"> Safety issues will likely result from the proposal to locate all the car parking through one existing entry/exit.</w:t>
      </w:r>
    </w:p>
    <w:p w14:paraId="6A6E8ABC" w14:textId="77777777" w:rsidR="00AB02AB" w:rsidRPr="0072621C" w:rsidRDefault="00AB02AB" w:rsidP="00EA7FDD">
      <w:pPr>
        <w:spacing w:after="0" w:line="240" w:lineRule="auto"/>
        <w:jc w:val="both"/>
        <w:rPr>
          <w:rFonts w:ascii="Arial" w:hAnsi="Arial" w:cs="Arial"/>
          <w:color w:val="000000"/>
          <w:shd w:val="clear" w:color="auto" w:fill="FFFFFF"/>
          <w:lang w:eastAsia="en-AU"/>
        </w:rPr>
      </w:pPr>
    </w:p>
    <w:p w14:paraId="3867E46E" w14:textId="77777777" w:rsidR="00AB02AB" w:rsidRPr="00AB02AB" w:rsidRDefault="00AB02AB" w:rsidP="00AB02AB">
      <w:pPr>
        <w:spacing w:after="0" w:line="240" w:lineRule="auto"/>
        <w:jc w:val="both"/>
        <w:rPr>
          <w:rFonts w:ascii="Arial" w:hAnsi="Arial" w:cs="Arial"/>
          <w:shd w:val="clear" w:color="auto" w:fill="FFFFFF"/>
          <w:lang w:eastAsia="en-AU"/>
        </w:rPr>
      </w:pPr>
      <w:r w:rsidRPr="00AB02AB">
        <w:rPr>
          <w:rFonts w:ascii="Arial" w:hAnsi="Arial" w:cs="Arial"/>
          <w:shd w:val="clear" w:color="auto" w:fill="FFFFFF"/>
          <w:lang w:eastAsia="en-AU"/>
        </w:rPr>
        <w:t>The application does not include the submission of swept turning paths for all waste vehicle</w:t>
      </w:r>
    </w:p>
    <w:p w14:paraId="04B32502" w14:textId="77777777" w:rsidR="00AB02AB" w:rsidRPr="00AB02AB" w:rsidRDefault="00AB02AB" w:rsidP="00AB02AB">
      <w:pPr>
        <w:spacing w:after="0" w:line="240" w:lineRule="auto"/>
        <w:jc w:val="both"/>
        <w:rPr>
          <w:rFonts w:ascii="Arial" w:hAnsi="Arial" w:cs="Arial"/>
          <w:shd w:val="clear" w:color="auto" w:fill="FFFFFF"/>
          <w:lang w:eastAsia="en-AU"/>
        </w:rPr>
      </w:pPr>
      <w:r w:rsidRPr="00AB02AB">
        <w:rPr>
          <w:rFonts w:ascii="Arial" w:hAnsi="Arial" w:cs="Arial"/>
          <w:shd w:val="clear" w:color="auto" w:fill="FFFFFF"/>
          <w:lang w:eastAsia="en-AU"/>
        </w:rPr>
        <w:t>manoeuvring designed and certified to AS 2890.2 to demonstrate the ability of the required</w:t>
      </w:r>
    </w:p>
    <w:p w14:paraId="632F81D2" w14:textId="679F776B" w:rsidR="00EA7FDD" w:rsidRPr="00AB02AB" w:rsidRDefault="00AB02AB" w:rsidP="00AB02AB">
      <w:pPr>
        <w:spacing w:after="0" w:line="240" w:lineRule="auto"/>
        <w:jc w:val="both"/>
        <w:rPr>
          <w:rFonts w:ascii="Arial" w:hAnsi="Arial" w:cs="Arial"/>
          <w:shd w:val="clear" w:color="auto" w:fill="FFFFFF"/>
          <w:lang w:eastAsia="en-AU"/>
        </w:rPr>
      </w:pPr>
      <w:r w:rsidRPr="00AB02AB">
        <w:rPr>
          <w:rFonts w:ascii="Arial" w:hAnsi="Arial" w:cs="Arial"/>
          <w:shd w:val="clear" w:color="auto" w:fill="FFFFFF"/>
          <w:lang w:eastAsia="en-AU"/>
        </w:rPr>
        <w:t>waste vehicle to forward enter, access the waste servicing location and forward exit the site.</w:t>
      </w:r>
    </w:p>
    <w:p w14:paraId="305035FA" w14:textId="77777777" w:rsidR="00BC7125" w:rsidRDefault="00BC7125" w:rsidP="00EA7FDD">
      <w:pPr>
        <w:spacing w:after="0" w:line="240" w:lineRule="auto"/>
        <w:jc w:val="both"/>
        <w:rPr>
          <w:rFonts w:ascii="Arial" w:hAnsi="Arial" w:cs="Arial"/>
          <w:b/>
          <w:bCs/>
          <w:i/>
          <w:iCs/>
          <w:shd w:val="clear" w:color="auto" w:fill="FFFFFF"/>
          <w:lang w:eastAsia="en-AU"/>
        </w:rPr>
      </w:pPr>
    </w:p>
    <w:p w14:paraId="45BAFC94" w14:textId="6A5DECBE" w:rsidR="00EA7FDD" w:rsidRPr="00B03A8C" w:rsidRDefault="00657F23" w:rsidP="00EA7FDD">
      <w:pPr>
        <w:spacing w:after="0" w:line="240" w:lineRule="auto"/>
        <w:jc w:val="both"/>
        <w:rPr>
          <w:rFonts w:ascii="Arial" w:hAnsi="Arial" w:cs="Arial"/>
          <w:b/>
          <w:bCs/>
          <w:i/>
          <w:iCs/>
          <w:shd w:val="clear" w:color="auto" w:fill="FFFFFF"/>
          <w:lang w:eastAsia="en-AU"/>
        </w:rPr>
      </w:pPr>
      <w:r w:rsidRPr="00B03A8C">
        <w:rPr>
          <w:rFonts w:ascii="Arial" w:hAnsi="Arial" w:cs="Arial"/>
          <w:b/>
          <w:bCs/>
          <w:i/>
          <w:iCs/>
          <w:shd w:val="clear" w:color="auto" w:fill="FFFFFF"/>
          <w:lang w:eastAsia="en-AU"/>
        </w:rPr>
        <w:t>Amenity</w:t>
      </w:r>
    </w:p>
    <w:p w14:paraId="50C0F05A" w14:textId="14D19C1E" w:rsidR="00657F23" w:rsidRPr="00657F23" w:rsidRDefault="00657F23" w:rsidP="00EA7FDD">
      <w:pPr>
        <w:spacing w:after="0" w:line="240" w:lineRule="auto"/>
        <w:jc w:val="both"/>
        <w:rPr>
          <w:rFonts w:ascii="Arial" w:hAnsi="Arial" w:cs="Arial"/>
          <w:shd w:val="clear" w:color="auto" w:fill="FFFFFF"/>
          <w:lang w:eastAsia="en-AU"/>
        </w:rPr>
      </w:pPr>
    </w:p>
    <w:p w14:paraId="485EE232" w14:textId="479A1790" w:rsidR="00657F23" w:rsidRDefault="00657F23" w:rsidP="00EA7FDD">
      <w:pPr>
        <w:spacing w:after="0" w:line="240" w:lineRule="auto"/>
        <w:jc w:val="both"/>
        <w:rPr>
          <w:rFonts w:ascii="Arial" w:hAnsi="Arial" w:cs="Arial"/>
          <w:shd w:val="clear" w:color="auto" w:fill="FFFFFF"/>
          <w:lang w:eastAsia="en-AU"/>
        </w:rPr>
      </w:pPr>
      <w:r w:rsidRPr="00657F23">
        <w:rPr>
          <w:rFonts w:ascii="Arial" w:hAnsi="Arial" w:cs="Arial"/>
          <w:shd w:val="clear" w:color="auto" w:fill="FFFFFF"/>
          <w:lang w:eastAsia="en-AU"/>
        </w:rPr>
        <w:t xml:space="preserve">The proposal has not demonstrated that a good design has been achieved to provide a high level of amenity for residents and </w:t>
      </w:r>
      <w:r>
        <w:rPr>
          <w:rFonts w:ascii="Arial" w:hAnsi="Arial" w:cs="Arial"/>
          <w:shd w:val="clear" w:color="auto" w:fill="FFFFFF"/>
          <w:lang w:eastAsia="en-AU"/>
        </w:rPr>
        <w:t>visitors and each apartment, particularly in relation to solar access, natural cross ventilation</w:t>
      </w:r>
      <w:r w:rsidR="00B03A8C">
        <w:rPr>
          <w:rFonts w:ascii="Arial" w:hAnsi="Arial" w:cs="Arial"/>
          <w:shd w:val="clear" w:color="auto" w:fill="FFFFFF"/>
          <w:lang w:eastAsia="en-AU"/>
        </w:rPr>
        <w:t xml:space="preserve"> and</w:t>
      </w:r>
      <w:r>
        <w:rPr>
          <w:rFonts w:ascii="Arial" w:hAnsi="Arial" w:cs="Arial"/>
          <w:shd w:val="clear" w:color="auto" w:fill="FFFFFF"/>
          <w:lang w:eastAsia="en-AU"/>
        </w:rPr>
        <w:t xml:space="preserve"> private open space</w:t>
      </w:r>
      <w:r w:rsidR="00B03A8C">
        <w:rPr>
          <w:rFonts w:ascii="Arial" w:hAnsi="Arial" w:cs="Arial"/>
          <w:shd w:val="clear" w:color="auto" w:fill="FFFFFF"/>
          <w:lang w:eastAsia="en-AU"/>
        </w:rPr>
        <w:t>.</w:t>
      </w:r>
    </w:p>
    <w:p w14:paraId="6C3EC4D6" w14:textId="3F124126" w:rsidR="00657F23" w:rsidRDefault="00657F23" w:rsidP="00EA7FDD">
      <w:pPr>
        <w:spacing w:after="0" w:line="240" w:lineRule="auto"/>
        <w:jc w:val="both"/>
        <w:rPr>
          <w:rFonts w:ascii="Arial" w:hAnsi="Arial" w:cs="Arial"/>
          <w:shd w:val="clear" w:color="auto" w:fill="FFFFFF"/>
          <w:lang w:eastAsia="en-AU"/>
        </w:rPr>
      </w:pPr>
    </w:p>
    <w:p w14:paraId="3A5A2EF0" w14:textId="07127721" w:rsidR="00657F23" w:rsidRPr="00657F23" w:rsidRDefault="00657F23" w:rsidP="00EA7FDD">
      <w:pPr>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The non-compliance with both the floor space ratio and building height controls of the DCP results in an undesirable built form outcome that does not respond to the site constraints or surrounding development.</w:t>
      </w:r>
    </w:p>
    <w:p w14:paraId="7916FABD" w14:textId="019E0F23" w:rsidR="00EA7FDD" w:rsidRPr="00657F23" w:rsidRDefault="00EA7FDD" w:rsidP="00EA7FDD">
      <w:pPr>
        <w:spacing w:after="0" w:line="240" w:lineRule="auto"/>
        <w:jc w:val="both"/>
        <w:rPr>
          <w:rFonts w:ascii="Arial" w:hAnsi="Arial" w:cs="Arial"/>
          <w:shd w:val="clear" w:color="auto" w:fill="FFFFFF"/>
          <w:lang w:eastAsia="en-AU"/>
        </w:rPr>
      </w:pPr>
    </w:p>
    <w:p w14:paraId="683DC4A5" w14:textId="77777777" w:rsidR="00D651DF" w:rsidRDefault="00D651DF" w:rsidP="00D651DF">
      <w:pPr>
        <w:rPr>
          <w:rFonts w:ascii="Arial" w:hAnsi="Arial" w:cs="Arial"/>
          <w:b/>
          <w:bCs/>
          <w:i/>
          <w:iCs/>
          <w:shd w:val="clear" w:color="auto" w:fill="FFFFFF"/>
          <w:lang w:eastAsia="en-AU"/>
        </w:rPr>
      </w:pPr>
      <w:r>
        <w:rPr>
          <w:rFonts w:ascii="Arial" w:hAnsi="Arial" w:cs="Arial"/>
          <w:b/>
          <w:bCs/>
          <w:i/>
          <w:iCs/>
          <w:shd w:val="clear" w:color="auto" w:fill="FFFFFF"/>
          <w:lang w:eastAsia="en-AU"/>
        </w:rPr>
        <w:t>Privacy</w:t>
      </w:r>
    </w:p>
    <w:p w14:paraId="24ADED9F" w14:textId="263456F9" w:rsidR="00D651DF" w:rsidRDefault="00D651DF" w:rsidP="00D651DF">
      <w:pPr>
        <w:shd w:val="clear" w:color="auto" w:fill="FFFFFF"/>
        <w:spacing w:after="0" w:line="240" w:lineRule="auto"/>
        <w:ind w:right="-23"/>
        <w:jc w:val="both"/>
        <w:rPr>
          <w:rFonts w:ascii="Arial" w:hAnsi="Arial" w:cs="Arial"/>
          <w:iCs/>
          <w:lang w:eastAsia="en-GB"/>
        </w:rPr>
      </w:pPr>
      <w:r w:rsidRPr="003734E2">
        <w:rPr>
          <w:rFonts w:ascii="Arial" w:hAnsi="Arial" w:cs="Arial"/>
          <w:iCs/>
          <w:lang w:eastAsia="en-GB"/>
        </w:rPr>
        <w:t>T</w:t>
      </w:r>
      <w:r>
        <w:rPr>
          <w:rFonts w:ascii="Arial" w:hAnsi="Arial" w:cs="Arial"/>
          <w:iCs/>
          <w:lang w:eastAsia="en-GB"/>
        </w:rPr>
        <w:t>he proposed development includes 97 serviced apartments and 98 residential apartments all with balconies. While the setbacks of the residential levels of the development to neighbouring residential dwellings complies with the numerical controls in the ADG</w:t>
      </w:r>
      <w:r w:rsidR="00D47956">
        <w:rPr>
          <w:rFonts w:ascii="Arial" w:hAnsi="Arial" w:cs="Arial"/>
          <w:iCs/>
          <w:lang w:eastAsia="en-GB"/>
        </w:rPr>
        <w:t>,</w:t>
      </w:r>
      <w:r>
        <w:rPr>
          <w:rFonts w:ascii="Arial" w:hAnsi="Arial" w:cs="Arial"/>
          <w:iCs/>
          <w:lang w:eastAsia="en-GB"/>
        </w:rPr>
        <w:t xml:space="preserve"> any sense of visual privacy is diminished by the sheer number of proposed occupants within the development that will overlook the dwelling within the </w:t>
      </w:r>
      <w:r w:rsidR="00D47956">
        <w:rPr>
          <w:rFonts w:ascii="Arial" w:hAnsi="Arial" w:cs="Arial"/>
          <w:iCs/>
          <w:lang w:eastAsia="en-GB"/>
        </w:rPr>
        <w:t>e</w:t>
      </w:r>
      <w:r>
        <w:rPr>
          <w:rFonts w:ascii="Arial" w:hAnsi="Arial" w:cs="Arial"/>
          <w:iCs/>
          <w:lang w:eastAsia="en-GB"/>
        </w:rPr>
        <w:t>state. The development is out of context and will result in a feeling of being overlooked by the neighbouring dwellings.</w:t>
      </w:r>
    </w:p>
    <w:p w14:paraId="3F81B405" w14:textId="77777777" w:rsidR="00D651DF" w:rsidRDefault="00D651DF" w:rsidP="00D651DF">
      <w:pPr>
        <w:shd w:val="clear" w:color="auto" w:fill="FFFFFF"/>
        <w:spacing w:after="0" w:line="240" w:lineRule="auto"/>
        <w:ind w:right="-23"/>
        <w:jc w:val="both"/>
        <w:rPr>
          <w:rFonts w:ascii="Arial" w:hAnsi="Arial" w:cs="Arial"/>
          <w:iCs/>
          <w:lang w:eastAsia="en-GB"/>
        </w:rPr>
      </w:pPr>
    </w:p>
    <w:p w14:paraId="6DE3F3B0" w14:textId="77777777" w:rsidR="00D651DF" w:rsidRDefault="00D651DF" w:rsidP="00654F06">
      <w:pPr>
        <w:shd w:val="clear" w:color="auto" w:fill="FFFFFF"/>
        <w:spacing w:after="0" w:line="240" w:lineRule="auto"/>
        <w:ind w:right="-23"/>
        <w:jc w:val="both"/>
        <w:rPr>
          <w:rFonts w:ascii="Arial" w:hAnsi="Arial" w:cs="Arial"/>
          <w:shd w:val="clear" w:color="auto" w:fill="FFFFFF"/>
          <w:lang w:eastAsia="en-AU"/>
        </w:rPr>
      </w:pPr>
      <w:r w:rsidRPr="0063114C">
        <w:rPr>
          <w:rFonts w:ascii="Arial" w:hAnsi="Arial" w:cs="Arial"/>
          <w:shd w:val="clear" w:color="auto" w:fill="FFFFFF"/>
          <w:lang w:eastAsia="en-AU"/>
        </w:rPr>
        <w:t>The proposal results in significant privacy and overlooking impacts to neighbouring properties as a result of the building height</w:t>
      </w:r>
      <w:r>
        <w:rPr>
          <w:rFonts w:ascii="Arial" w:hAnsi="Arial" w:cs="Arial"/>
          <w:shd w:val="clear" w:color="auto" w:fill="FFFFFF"/>
          <w:lang w:eastAsia="en-AU"/>
        </w:rPr>
        <w:t xml:space="preserve">, and the proposed landscaping will not provide any value in </w:t>
      </w:r>
      <w:r w:rsidRPr="0063114C">
        <w:rPr>
          <w:rFonts w:ascii="Arial" w:hAnsi="Arial" w:cs="Arial"/>
          <w:shd w:val="clear" w:color="auto" w:fill="FFFFFF"/>
          <w:lang w:eastAsia="en-AU"/>
        </w:rPr>
        <w:t>mitigating privacy impacts</w:t>
      </w:r>
      <w:r>
        <w:rPr>
          <w:rFonts w:ascii="Arial" w:hAnsi="Arial" w:cs="Arial"/>
          <w:shd w:val="clear" w:color="auto" w:fill="FFFFFF"/>
          <w:lang w:eastAsia="en-AU"/>
        </w:rPr>
        <w:t xml:space="preserve"> of the development.</w:t>
      </w:r>
    </w:p>
    <w:p w14:paraId="544BEAD9" w14:textId="77777777" w:rsidR="00654F06" w:rsidRDefault="00654F06" w:rsidP="00654F06">
      <w:pPr>
        <w:spacing w:after="0" w:line="240" w:lineRule="auto"/>
        <w:rPr>
          <w:rFonts w:ascii="Arial" w:hAnsi="Arial" w:cs="Arial"/>
          <w:b/>
          <w:bCs/>
          <w:i/>
          <w:iCs/>
          <w:shd w:val="clear" w:color="auto" w:fill="FFFFFF"/>
          <w:lang w:eastAsia="en-AU"/>
        </w:rPr>
      </w:pPr>
    </w:p>
    <w:p w14:paraId="15AB90E9" w14:textId="6A112FB2" w:rsidR="007B7BA7" w:rsidRDefault="007B7BA7" w:rsidP="00654F06">
      <w:pPr>
        <w:spacing w:after="0" w:line="240" w:lineRule="auto"/>
        <w:rPr>
          <w:rFonts w:ascii="Arial" w:hAnsi="Arial" w:cs="Arial"/>
          <w:b/>
          <w:bCs/>
          <w:i/>
          <w:iCs/>
          <w:shd w:val="clear" w:color="auto" w:fill="FFFFFF"/>
          <w:lang w:eastAsia="en-AU"/>
        </w:rPr>
      </w:pPr>
      <w:r>
        <w:rPr>
          <w:rFonts w:ascii="Arial" w:hAnsi="Arial" w:cs="Arial"/>
          <w:b/>
          <w:bCs/>
          <w:i/>
          <w:iCs/>
          <w:shd w:val="clear" w:color="auto" w:fill="FFFFFF"/>
          <w:lang w:eastAsia="en-AU"/>
        </w:rPr>
        <w:t>Overshadowing</w:t>
      </w:r>
    </w:p>
    <w:p w14:paraId="305F9E13" w14:textId="77777777" w:rsidR="00654F06" w:rsidRDefault="00654F06" w:rsidP="00654F06">
      <w:pPr>
        <w:spacing w:after="0" w:line="240" w:lineRule="auto"/>
        <w:rPr>
          <w:rFonts w:ascii="Arial" w:hAnsi="Arial" w:cs="Arial"/>
          <w:b/>
          <w:bCs/>
          <w:i/>
          <w:iCs/>
          <w:shd w:val="clear" w:color="auto" w:fill="FFFFFF"/>
          <w:lang w:eastAsia="en-AU"/>
        </w:rPr>
      </w:pPr>
    </w:p>
    <w:p w14:paraId="11BDC07D" w14:textId="743D58E8" w:rsidR="00EE1B39" w:rsidRDefault="00EE1B39" w:rsidP="00EE1B39">
      <w:pPr>
        <w:spacing w:after="0" w:line="240" w:lineRule="auto"/>
        <w:jc w:val="both"/>
        <w:rPr>
          <w:rFonts w:ascii="Arial" w:hAnsi="Arial" w:cs="Arial"/>
          <w:shd w:val="clear" w:color="auto" w:fill="FFFFFF"/>
          <w:lang w:eastAsia="en-AU"/>
        </w:rPr>
      </w:pPr>
      <w:r w:rsidRPr="00EE1B39">
        <w:rPr>
          <w:rFonts w:ascii="Arial" w:hAnsi="Arial" w:cs="Arial"/>
          <w:shd w:val="clear" w:color="auto" w:fill="FFFFFF"/>
          <w:lang w:eastAsia="en-AU"/>
        </w:rPr>
        <w:t>Shadow diagrams have been prepared for the development between 9:00am and 3:00pm, for 21 June (midwinter) in order to demonstrate the worst-case scenario for solar access on the shortest day of the year.</w:t>
      </w:r>
      <w:r w:rsidR="005273CA">
        <w:rPr>
          <w:rFonts w:ascii="Arial" w:hAnsi="Arial" w:cs="Arial"/>
          <w:shd w:val="clear" w:color="auto" w:fill="FFFFFF"/>
          <w:lang w:eastAsia="en-AU"/>
        </w:rPr>
        <w:t xml:space="preserve"> The</w:t>
      </w:r>
      <w:r w:rsidR="005A1E73">
        <w:rPr>
          <w:rFonts w:ascii="Arial" w:hAnsi="Arial" w:cs="Arial"/>
          <w:shd w:val="clear" w:color="auto" w:fill="FFFFFF"/>
          <w:lang w:eastAsia="en-AU"/>
        </w:rPr>
        <w:t xml:space="preserve"> diagrams indicate that </w:t>
      </w:r>
      <w:r w:rsidR="00523833">
        <w:rPr>
          <w:rFonts w:ascii="Arial" w:hAnsi="Arial" w:cs="Arial"/>
          <w:shd w:val="clear" w:color="auto" w:fill="FFFFFF"/>
          <w:lang w:eastAsia="en-AU"/>
        </w:rPr>
        <w:t xml:space="preserve">most impacted area is the adjoining golf course to the south. The proposal complies with the solar access requirements of the DCP in regard to neighbouring properties. </w:t>
      </w:r>
      <w:r w:rsidR="005A1E73">
        <w:rPr>
          <w:rFonts w:ascii="Arial" w:hAnsi="Arial" w:cs="Arial"/>
          <w:shd w:val="clear" w:color="auto" w:fill="FFFFFF"/>
          <w:lang w:eastAsia="en-AU"/>
        </w:rPr>
        <w:t xml:space="preserve"> </w:t>
      </w:r>
      <w:r w:rsidR="005273CA">
        <w:rPr>
          <w:rFonts w:ascii="Arial" w:hAnsi="Arial" w:cs="Arial"/>
          <w:shd w:val="clear" w:color="auto" w:fill="FFFFFF"/>
          <w:lang w:eastAsia="en-AU"/>
        </w:rPr>
        <w:t xml:space="preserve"> </w:t>
      </w:r>
    </w:p>
    <w:p w14:paraId="45CB0761" w14:textId="77777777" w:rsidR="005273CA" w:rsidRPr="00EE1B39" w:rsidRDefault="005273CA" w:rsidP="00EE1B39">
      <w:pPr>
        <w:spacing w:after="0" w:line="240" w:lineRule="auto"/>
        <w:jc w:val="both"/>
        <w:rPr>
          <w:rFonts w:ascii="Arial" w:hAnsi="Arial" w:cs="Arial"/>
          <w:shd w:val="clear" w:color="auto" w:fill="FFFFFF"/>
          <w:lang w:eastAsia="en-AU"/>
        </w:rPr>
      </w:pPr>
    </w:p>
    <w:p w14:paraId="460CBE4E" w14:textId="4311684A" w:rsidR="007B7BA7" w:rsidRDefault="005273CA" w:rsidP="00BC7125">
      <w:pPr>
        <w:jc w:val="center"/>
        <w:rPr>
          <w:rFonts w:ascii="Arial" w:hAnsi="Arial" w:cs="Arial"/>
          <w:b/>
          <w:bCs/>
          <w:i/>
          <w:iCs/>
          <w:shd w:val="clear" w:color="auto" w:fill="FFFFFF"/>
          <w:lang w:eastAsia="en-AU"/>
        </w:rPr>
      </w:pPr>
      <w:r w:rsidRPr="005273CA">
        <w:rPr>
          <w:rFonts w:ascii="Arial" w:hAnsi="Arial" w:cs="Arial"/>
          <w:b/>
          <w:bCs/>
          <w:i/>
          <w:iCs/>
          <w:noProof/>
          <w:shd w:val="clear" w:color="auto" w:fill="FFFFFF"/>
          <w:lang w:eastAsia="en-AU"/>
        </w:rPr>
        <w:lastRenderedPageBreak/>
        <w:drawing>
          <wp:inline distT="0" distB="0" distL="0" distR="0" wp14:anchorId="0DDAC8D6" wp14:editId="4B4B9186">
            <wp:extent cx="4314411" cy="2759005"/>
            <wp:effectExtent l="19050" t="19050" r="10160" b="228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24254" cy="2765299"/>
                    </a:xfrm>
                    <a:prstGeom prst="rect">
                      <a:avLst/>
                    </a:prstGeom>
                    <a:ln>
                      <a:solidFill>
                        <a:schemeClr val="tx1"/>
                      </a:solidFill>
                    </a:ln>
                  </pic:spPr>
                </pic:pic>
              </a:graphicData>
            </a:graphic>
          </wp:inline>
        </w:drawing>
      </w:r>
    </w:p>
    <w:p w14:paraId="76E14075" w14:textId="59AAED45" w:rsidR="005273CA" w:rsidRPr="003A7304" w:rsidRDefault="003A7304" w:rsidP="003A7304">
      <w:pPr>
        <w:pStyle w:val="Caption"/>
        <w:jc w:val="center"/>
        <w:rPr>
          <w:rFonts w:ascii="Arial" w:hAnsi="Arial" w:cs="Arial"/>
          <w:b/>
          <w:bCs/>
          <w:i w:val="0"/>
          <w:iCs w:val="0"/>
          <w:sz w:val="20"/>
          <w:szCs w:val="20"/>
          <w:shd w:val="clear" w:color="auto" w:fill="FFFFFF"/>
          <w:lang w:eastAsia="en-AU"/>
        </w:rPr>
      </w:pPr>
      <w:r w:rsidRPr="003A7304">
        <w:rPr>
          <w:rFonts w:ascii="Arial" w:hAnsi="Arial" w:cs="Arial"/>
          <w:b/>
          <w:bCs/>
          <w:i w:val="0"/>
          <w:iCs w:val="0"/>
          <w:sz w:val="20"/>
          <w:szCs w:val="20"/>
        </w:rPr>
        <w:t xml:space="preserve">Figure </w:t>
      </w:r>
      <w:r w:rsidRPr="003A7304">
        <w:rPr>
          <w:rFonts w:ascii="Arial" w:hAnsi="Arial" w:cs="Arial"/>
          <w:b/>
          <w:bCs/>
          <w:i w:val="0"/>
          <w:iCs w:val="0"/>
          <w:sz w:val="20"/>
          <w:szCs w:val="20"/>
        </w:rPr>
        <w:fldChar w:fldCharType="begin"/>
      </w:r>
      <w:r w:rsidRPr="003A7304">
        <w:rPr>
          <w:rFonts w:ascii="Arial" w:hAnsi="Arial" w:cs="Arial"/>
          <w:b/>
          <w:bCs/>
          <w:i w:val="0"/>
          <w:iCs w:val="0"/>
          <w:sz w:val="20"/>
          <w:szCs w:val="20"/>
        </w:rPr>
        <w:instrText xml:space="preserve"> SEQ Figure \* ARABIC </w:instrText>
      </w:r>
      <w:r w:rsidRPr="003A7304">
        <w:rPr>
          <w:rFonts w:ascii="Arial" w:hAnsi="Arial" w:cs="Arial"/>
          <w:b/>
          <w:bCs/>
          <w:i w:val="0"/>
          <w:iCs w:val="0"/>
          <w:sz w:val="20"/>
          <w:szCs w:val="20"/>
        </w:rPr>
        <w:fldChar w:fldCharType="separate"/>
      </w:r>
      <w:r w:rsidR="00FF770D">
        <w:rPr>
          <w:rFonts w:ascii="Arial" w:hAnsi="Arial" w:cs="Arial"/>
          <w:b/>
          <w:bCs/>
          <w:i w:val="0"/>
          <w:iCs w:val="0"/>
          <w:noProof/>
          <w:sz w:val="20"/>
          <w:szCs w:val="20"/>
        </w:rPr>
        <w:t>30</w:t>
      </w:r>
      <w:r w:rsidRPr="003A7304">
        <w:rPr>
          <w:rFonts w:ascii="Arial" w:hAnsi="Arial" w:cs="Arial"/>
          <w:b/>
          <w:bCs/>
          <w:i w:val="0"/>
          <w:iCs w:val="0"/>
          <w:sz w:val="20"/>
          <w:szCs w:val="20"/>
        </w:rPr>
        <w:fldChar w:fldCharType="end"/>
      </w:r>
      <w:r w:rsidRPr="003A7304">
        <w:rPr>
          <w:rFonts w:ascii="Arial" w:hAnsi="Arial" w:cs="Arial"/>
          <w:b/>
          <w:bCs/>
          <w:i w:val="0"/>
          <w:iCs w:val="0"/>
          <w:sz w:val="20"/>
          <w:szCs w:val="20"/>
        </w:rPr>
        <w:t>: Overshadowing diagrams</w:t>
      </w:r>
    </w:p>
    <w:p w14:paraId="32F00A2B" w14:textId="484EAF3E" w:rsidR="007B7BA7" w:rsidRDefault="007B7BA7" w:rsidP="00E0497B">
      <w:pPr>
        <w:spacing w:after="0" w:line="240" w:lineRule="auto"/>
        <w:rPr>
          <w:rFonts w:ascii="Arial" w:hAnsi="Arial" w:cs="Arial"/>
          <w:b/>
          <w:bCs/>
          <w:i/>
          <w:iCs/>
          <w:shd w:val="clear" w:color="auto" w:fill="FFFFFF"/>
          <w:lang w:eastAsia="en-AU"/>
        </w:rPr>
      </w:pPr>
      <w:r>
        <w:rPr>
          <w:rFonts w:ascii="Arial" w:hAnsi="Arial" w:cs="Arial"/>
          <w:b/>
          <w:bCs/>
          <w:i/>
          <w:iCs/>
          <w:shd w:val="clear" w:color="auto" w:fill="FFFFFF"/>
          <w:lang w:eastAsia="en-AU"/>
        </w:rPr>
        <w:t>Stormwater and drainage</w:t>
      </w:r>
    </w:p>
    <w:p w14:paraId="0DA5B2B8" w14:textId="77777777" w:rsidR="00BB6B4A" w:rsidRDefault="00BB6B4A" w:rsidP="00E0497B">
      <w:pPr>
        <w:spacing w:after="0" w:line="240" w:lineRule="auto"/>
        <w:rPr>
          <w:rFonts w:ascii="Arial" w:hAnsi="Arial" w:cs="Arial"/>
          <w:b/>
          <w:bCs/>
          <w:i/>
          <w:iCs/>
          <w:shd w:val="clear" w:color="auto" w:fill="FFFFFF"/>
          <w:lang w:eastAsia="en-AU"/>
        </w:rPr>
      </w:pPr>
    </w:p>
    <w:p w14:paraId="40E2D5C2" w14:textId="47648D1D" w:rsidR="007B7BA7" w:rsidRDefault="006F4F3E" w:rsidP="006F4F3E">
      <w:pPr>
        <w:spacing w:after="0" w:line="240" w:lineRule="auto"/>
        <w:jc w:val="both"/>
        <w:rPr>
          <w:rFonts w:ascii="Arial" w:hAnsi="Arial" w:cs="Arial"/>
          <w:shd w:val="clear" w:color="auto" w:fill="FFFFFF"/>
          <w:lang w:eastAsia="en-AU"/>
        </w:rPr>
      </w:pPr>
      <w:r w:rsidRPr="006F4F3E">
        <w:rPr>
          <w:rFonts w:ascii="Arial" w:hAnsi="Arial" w:cs="Arial"/>
          <w:shd w:val="clear" w:color="auto" w:fill="FFFFFF"/>
          <w:lang w:eastAsia="en-AU"/>
        </w:rPr>
        <w:t xml:space="preserve">The concept </w:t>
      </w:r>
      <w:r w:rsidR="004A6D38">
        <w:rPr>
          <w:rFonts w:ascii="Arial" w:hAnsi="Arial" w:cs="Arial"/>
          <w:shd w:val="clear" w:color="auto" w:fill="FFFFFF"/>
          <w:lang w:eastAsia="en-AU"/>
        </w:rPr>
        <w:t>Water Cycle Management Plan prepared by BG&amp;E consulting ci</w:t>
      </w:r>
      <w:r w:rsidR="009E6F13">
        <w:rPr>
          <w:rFonts w:ascii="Arial" w:hAnsi="Arial" w:cs="Arial"/>
          <w:shd w:val="clear" w:color="auto" w:fill="FFFFFF"/>
          <w:lang w:eastAsia="en-AU"/>
        </w:rPr>
        <w:t xml:space="preserve">vil engineers </w:t>
      </w:r>
      <w:r w:rsidRPr="006F4F3E">
        <w:rPr>
          <w:rFonts w:ascii="Arial" w:hAnsi="Arial" w:cs="Arial"/>
          <w:shd w:val="clear" w:color="auto" w:fill="FFFFFF"/>
          <w:lang w:eastAsia="en-AU"/>
        </w:rPr>
        <w:t xml:space="preserve">was reviewed and found to be acceptable subject to standard details that would ordinarily be required at Construction Certificate stage. </w:t>
      </w:r>
    </w:p>
    <w:p w14:paraId="41D18A8F" w14:textId="7C551A6C" w:rsidR="004A6D38" w:rsidRDefault="004A6D38" w:rsidP="006F4F3E">
      <w:pPr>
        <w:spacing w:after="0" w:line="240" w:lineRule="auto"/>
        <w:jc w:val="both"/>
        <w:rPr>
          <w:rFonts w:ascii="Arial" w:hAnsi="Arial" w:cs="Arial"/>
          <w:shd w:val="clear" w:color="auto" w:fill="FFFFFF"/>
          <w:lang w:eastAsia="en-AU"/>
        </w:rPr>
      </w:pPr>
    </w:p>
    <w:p w14:paraId="401DECA0" w14:textId="0D9ED2B6" w:rsidR="00D33E2A" w:rsidRDefault="00E35E90" w:rsidP="00E24A9B">
      <w:pPr>
        <w:rPr>
          <w:rFonts w:ascii="Arial" w:hAnsi="Arial" w:cs="Arial"/>
          <w:b/>
          <w:bCs/>
          <w:i/>
          <w:iCs/>
          <w:shd w:val="clear" w:color="auto" w:fill="FFFFFF"/>
          <w:lang w:eastAsia="en-AU"/>
        </w:rPr>
      </w:pPr>
      <w:r w:rsidRPr="00A11A39">
        <w:rPr>
          <w:rFonts w:ascii="Arial" w:hAnsi="Arial" w:cs="Arial"/>
          <w:b/>
          <w:bCs/>
          <w:i/>
          <w:iCs/>
          <w:shd w:val="clear" w:color="auto" w:fill="FFFFFF"/>
          <w:lang w:eastAsia="en-AU"/>
        </w:rPr>
        <w:t>H</w:t>
      </w:r>
      <w:r w:rsidR="00D33E2A" w:rsidRPr="00A11A39">
        <w:rPr>
          <w:rFonts w:ascii="Arial" w:hAnsi="Arial" w:cs="Arial"/>
          <w:b/>
          <w:bCs/>
          <w:i/>
          <w:iCs/>
          <w:shd w:val="clear" w:color="auto" w:fill="FFFFFF"/>
          <w:lang w:eastAsia="en-AU"/>
        </w:rPr>
        <w:t>eritage</w:t>
      </w:r>
    </w:p>
    <w:p w14:paraId="171A1F13" w14:textId="1E9DD38E" w:rsidR="00EF1042" w:rsidRDefault="00EE1B39" w:rsidP="00A11A39">
      <w:pPr>
        <w:autoSpaceDE w:val="0"/>
        <w:autoSpaceDN w:val="0"/>
        <w:adjustRightInd w:val="0"/>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The subject site is not in proximity to any items of European heritage items or heritage </w:t>
      </w:r>
      <w:r w:rsidR="00A11A39">
        <w:rPr>
          <w:rFonts w:ascii="Arial" w:hAnsi="Arial" w:cs="Arial"/>
          <w:color w:val="000000"/>
          <w:shd w:val="clear" w:color="auto" w:fill="FFFFFF"/>
          <w:lang w:eastAsia="en-AU"/>
        </w:rPr>
        <w:t>c</w:t>
      </w:r>
      <w:r>
        <w:rPr>
          <w:rFonts w:ascii="Arial" w:hAnsi="Arial" w:cs="Arial"/>
          <w:color w:val="000000"/>
          <w:shd w:val="clear" w:color="auto" w:fill="FFFFFF"/>
          <w:lang w:eastAsia="en-AU"/>
        </w:rPr>
        <w:t xml:space="preserve">onservation areas. </w:t>
      </w:r>
      <w:r w:rsidR="00D47956">
        <w:rPr>
          <w:rFonts w:ascii="Arial" w:hAnsi="Arial" w:cs="Arial"/>
          <w:color w:val="000000"/>
          <w:shd w:val="clear" w:color="auto" w:fill="FFFFFF"/>
          <w:lang w:eastAsia="en-AU"/>
        </w:rPr>
        <w:t>However, a</w:t>
      </w:r>
      <w:r w:rsidR="00A11A39" w:rsidRPr="00A11A39">
        <w:rPr>
          <w:rFonts w:ascii="Arial" w:hAnsi="Arial" w:cs="Arial"/>
          <w:color w:val="000000"/>
          <w:shd w:val="clear" w:color="auto" w:fill="FFFFFF"/>
          <w:lang w:eastAsia="en-AU"/>
        </w:rPr>
        <w:t xml:space="preserve">n Aboriginal Heritage Due Diligence assessment has not been </w:t>
      </w:r>
      <w:r w:rsidR="00A11A39">
        <w:rPr>
          <w:rFonts w:ascii="Arial" w:hAnsi="Arial" w:cs="Arial"/>
          <w:color w:val="000000"/>
          <w:shd w:val="clear" w:color="auto" w:fill="FFFFFF"/>
          <w:lang w:eastAsia="en-AU"/>
        </w:rPr>
        <w:t>u</w:t>
      </w:r>
      <w:r w:rsidR="00A11A39" w:rsidRPr="00A11A39">
        <w:rPr>
          <w:rFonts w:ascii="Arial" w:hAnsi="Arial" w:cs="Arial"/>
          <w:color w:val="000000"/>
          <w:shd w:val="clear" w:color="auto" w:fill="FFFFFF"/>
          <w:lang w:eastAsia="en-AU"/>
        </w:rPr>
        <w:t>ndertaken</w:t>
      </w:r>
      <w:r w:rsidR="00A11A39">
        <w:rPr>
          <w:rFonts w:ascii="CIDFont+F4" w:hAnsi="CIDFont+F4" w:cs="CIDFont+F4"/>
        </w:rPr>
        <w:t>.</w:t>
      </w:r>
    </w:p>
    <w:p w14:paraId="50389C82" w14:textId="77777777" w:rsidR="00EF1042" w:rsidRDefault="00EF1042" w:rsidP="00EE1B39">
      <w:pPr>
        <w:pStyle w:val="NoSpacing"/>
        <w:rPr>
          <w:rFonts w:ascii="Arial" w:hAnsi="Arial" w:cs="Arial"/>
          <w:color w:val="000000"/>
          <w:shd w:val="clear" w:color="auto" w:fill="FFFFFF"/>
          <w:lang w:eastAsia="en-AU"/>
        </w:rPr>
      </w:pPr>
    </w:p>
    <w:p w14:paraId="22F38DC8" w14:textId="53BDA9F3" w:rsidR="007B7BA7" w:rsidRDefault="00894403" w:rsidP="00E24A9B">
      <w:pPr>
        <w:rPr>
          <w:rFonts w:ascii="Arial" w:hAnsi="Arial" w:cs="Arial"/>
          <w:b/>
          <w:bCs/>
          <w:i/>
          <w:iCs/>
          <w:shd w:val="clear" w:color="auto" w:fill="FFFFFF"/>
          <w:lang w:eastAsia="en-AU"/>
        </w:rPr>
      </w:pPr>
      <w:r>
        <w:rPr>
          <w:rFonts w:ascii="Arial" w:hAnsi="Arial" w:cs="Arial"/>
          <w:b/>
          <w:bCs/>
          <w:i/>
          <w:iCs/>
          <w:shd w:val="clear" w:color="auto" w:fill="FFFFFF"/>
          <w:lang w:eastAsia="en-AU"/>
        </w:rPr>
        <w:t>Acid</w:t>
      </w:r>
      <w:r w:rsidR="00D33E2A">
        <w:rPr>
          <w:rFonts w:ascii="Arial" w:hAnsi="Arial" w:cs="Arial"/>
          <w:b/>
          <w:bCs/>
          <w:i/>
          <w:iCs/>
          <w:shd w:val="clear" w:color="auto" w:fill="FFFFFF"/>
          <w:lang w:eastAsia="en-AU"/>
        </w:rPr>
        <w:t xml:space="preserve"> sulfate soils (ASS) and groundwater</w:t>
      </w:r>
    </w:p>
    <w:p w14:paraId="04EBADA8" w14:textId="77777777" w:rsidR="00894403" w:rsidRPr="00F500B0" w:rsidRDefault="00894403" w:rsidP="00894403">
      <w:pPr>
        <w:spacing w:after="0" w:line="240" w:lineRule="auto"/>
        <w:contextualSpacing/>
        <w:jc w:val="both"/>
        <w:rPr>
          <w:rFonts w:ascii="Arial" w:eastAsia="Times New Roman" w:hAnsi="Arial" w:cs="Arial"/>
          <w:bCs/>
          <w:noProof/>
          <w:lang w:eastAsia="en-AU"/>
        </w:rPr>
      </w:pPr>
      <w:r>
        <w:rPr>
          <w:rFonts w:ascii="Arial" w:eastAsia="Times New Roman" w:hAnsi="Arial" w:cs="Arial"/>
          <w:bCs/>
          <w:noProof/>
          <w:lang w:eastAsia="en-AU"/>
        </w:rPr>
        <w:t xml:space="preserve">The site is mapped as containing Class 2 acid suflate soils (ASS). Under this clause works below the natural ground surface on Class 2 land requires preparation of an ASS management plan. </w:t>
      </w:r>
    </w:p>
    <w:p w14:paraId="6071B71C" w14:textId="77777777" w:rsidR="00894403" w:rsidRDefault="00894403" w:rsidP="00894403">
      <w:pPr>
        <w:spacing w:after="0" w:line="240" w:lineRule="auto"/>
        <w:contextualSpacing/>
        <w:jc w:val="both"/>
        <w:rPr>
          <w:rFonts w:ascii="Arial" w:eastAsia="Times New Roman" w:hAnsi="Arial" w:cs="Arial"/>
          <w:bCs/>
          <w:noProof/>
          <w:lang w:eastAsia="en-AU"/>
        </w:rPr>
      </w:pPr>
    </w:p>
    <w:p w14:paraId="058A860A" w14:textId="77777777" w:rsidR="00894403" w:rsidRDefault="00894403" w:rsidP="00894403">
      <w:pPr>
        <w:spacing w:after="0" w:line="240" w:lineRule="auto"/>
        <w:contextualSpacing/>
        <w:jc w:val="both"/>
        <w:rPr>
          <w:rFonts w:ascii="Arial" w:eastAsia="Times New Roman" w:hAnsi="Arial" w:cs="Arial"/>
          <w:bCs/>
          <w:noProof/>
          <w:lang w:eastAsia="en-AU"/>
        </w:rPr>
      </w:pPr>
      <w:r>
        <w:rPr>
          <w:rFonts w:ascii="Arial" w:eastAsia="Times New Roman" w:hAnsi="Arial" w:cs="Arial"/>
          <w:bCs/>
          <w:noProof/>
          <w:lang w:eastAsia="en-AU"/>
        </w:rPr>
        <w:t xml:space="preserve">An acid sulfate soil management plan was provided with the development application. Potential and actual ASS will be encountered during the proposed development. </w:t>
      </w:r>
      <w:r w:rsidRPr="00061A7E">
        <w:rPr>
          <w:rFonts w:ascii="Arial" w:eastAsia="Times New Roman" w:hAnsi="Arial" w:cs="Arial"/>
          <w:bCs/>
          <w:noProof/>
          <w:lang w:eastAsia="en-AU"/>
        </w:rPr>
        <w:t xml:space="preserve">No suitable area on site has been nominated for treatment of acid sulphate soils. </w:t>
      </w:r>
      <w:r w:rsidRPr="004E57B0">
        <w:rPr>
          <w:rFonts w:ascii="Arial" w:eastAsia="Times New Roman" w:hAnsi="Arial" w:cs="Arial"/>
          <w:bCs/>
          <w:noProof/>
          <w:lang w:eastAsia="en-AU"/>
        </w:rPr>
        <w:t>The A</w:t>
      </w:r>
      <w:r>
        <w:rPr>
          <w:rFonts w:ascii="Arial" w:eastAsia="Times New Roman" w:hAnsi="Arial" w:cs="Arial"/>
          <w:bCs/>
          <w:noProof/>
          <w:lang w:eastAsia="en-AU"/>
        </w:rPr>
        <w:t xml:space="preserve">SS Management Plan </w:t>
      </w:r>
      <w:r w:rsidRPr="004E57B0">
        <w:rPr>
          <w:rFonts w:ascii="Arial" w:eastAsia="Times New Roman" w:hAnsi="Arial" w:cs="Arial"/>
          <w:bCs/>
          <w:noProof/>
          <w:lang w:eastAsia="en-AU"/>
        </w:rPr>
        <w:t xml:space="preserve">(ASSMP) states: </w:t>
      </w:r>
      <w:r w:rsidRPr="004E57B0">
        <w:rPr>
          <w:rFonts w:ascii="Arial" w:eastAsia="Times New Roman" w:hAnsi="Arial" w:cs="Arial"/>
          <w:bCs/>
          <w:i/>
          <w:iCs/>
          <w:noProof/>
          <w:lang w:eastAsia="en-AU"/>
        </w:rPr>
        <w:t>“Excavated materials shall be stockpiled in a suitably bunded area with an impermeable base. The location of the stockpiles should be selected to minimise impact on surrounding environment”</w:t>
      </w:r>
      <w:r>
        <w:rPr>
          <w:rFonts w:ascii="Arial" w:eastAsia="Times New Roman" w:hAnsi="Arial" w:cs="Arial"/>
          <w:bCs/>
          <w:i/>
          <w:iCs/>
          <w:noProof/>
          <w:lang w:eastAsia="en-AU"/>
        </w:rPr>
        <w:t>.</w:t>
      </w:r>
      <w:r w:rsidRPr="004E57B0">
        <w:rPr>
          <w:rFonts w:ascii="Arial" w:eastAsia="Times New Roman" w:hAnsi="Arial" w:cs="Arial"/>
          <w:bCs/>
          <w:noProof/>
          <w:lang w:eastAsia="en-AU"/>
        </w:rPr>
        <w:t xml:space="preserve"> However, no specific area of the site is nominated as suitable. The area of the site adjoining the proposed tower is low lying, partially mapped as a buffer to coastal wetlands, environmentally sensitive and likely to be unsuitable for ASS treatment in terms of environmental protection of downstream wetlands. </w:t>
      </w:r>
    </w:p>
    <w:p w14:paraId="2E44F172" w14:textId="77777777" w:rsidR="00894403" w:rsidRDefault="00894403" w:rsidP="00894403">
      <w:pPr>
        <w:spacing w:after="0" w:line="240" w:lineRule="auto"/>
        <w:contextualSpacing/>
        <w:jc w:val="both"/>
        <w:rPr>
          <w:rFonts w:ascii="Arial" w:eastAsia="Times New Roman" w:hAnsi="Arial" w:cs="Arial"/>
          <w:bCs/>
          <w:noProof/>
          <w:lang w:eastAsia="en-AU"/>
        </w:rPr>
      </w:pPr>
    </w:p>
    <w:p w14:paraId="25EF64A7" w14:textId="77777777" w:rsidR="00894403" w:rsidRPr="00061A7E" w:rsidRDefault="00894403" w:rsidP="00894403">
      <w:pPr>
        <w:spacing w:after="0" w:line="240" w:lineRule="auto"/>
        <w:jc w:val="both"/>
        <w:rPr>
          <w:rFonts w:ascii="Arial" w:eastAsia="Calibri" w:hAnsi="Arial" w:cs="Arial"/>
          <w:color w:val="000000"/>
          <w:shd w:val="clear" w:color="auto" w:fill="FFFFFF"/>
        </w:rPr>
      </w:pPr>
      <w:r w:rsidRPr="00061A7E">
        <w:rPr>
          <w:rFonts w:ascii="Arial" w:eastAsia="Calibri" w:hAnsi="Arial" w:cs="Arial"/>
          <w:color w:val="000000"/>
          <w:shd w:val="clear" w:color="auto" w:fill="FFFFFF"/>
        </w:rPr>
        <w:t>The ASSMP details that groundwater likely to be intercepted on site was found to be acidic, and that dewatering was likely to be required during construction and then ongoing in relation to the basement. The report suggests a number of potential options for removal or treatment of acidic groundwater, including overland discharge as one option, but no details are given of the proposed option. Therefore, impacts on downstream wetlands cannot be assessed.</w:t>
      </w:r>
    </w:p>
    <w:p w14:paraId="6BF52405" w14:textId="77777777" w:rsidR="00894403" w:rsidRPr="00061A7E" w:rsidRDefault="00894403" w:rsidP="00894403">
      <w:pPr>
        <w:spacing w:after="0" w:line="240" w:lineRule="auto"/>
        <w:jc w:val="both"/>
        <w:rPr>
          <w:rFonts w:ascii="Arial" w:eastAsia="Calibri" w:hAnsi="Arial" w:cs="Arial"/>
          <w:color w:val="000000"/>
          <w:shd w:val="clear" w:color="auto" w:fill="FFFFFF"/>
        </w:rPr>
      </w:pPr>
    </w:p>
    <w:p w14:paraId="3673CD5A" w14:textId="77777777" w:rsidR="00894403" w:rsidRPr="00061A7E" w:rsidRDefault="00894403" w:rsidP="00894403">
      <w:pPr>
        <w:spacing w:after="0" w:line="240" w:lineRule="auto"/>
        <w:jc w:val="both"/>
        <w:rPr>
          <w:rFonts w:ascii="Arial" w:eastAsia="Calibri" w:hAnsi="Arial" w:cs="Arial"/>
          <w:color w:val="000000"/>
          <w:shd w:val="clear" w:color="auto" w:fill="FFFFFF"/>
        </w:rPr>
      </w:pPr>
      <w:r w:rsidRPr="00061A7E">
        <w:rPr>
          <w:rFonts w:ascii="Arial" w:eastAsia="Calibri" w:hAnsi="Arial" w:cs="Arial"/>
          <w:color w:val="000000"/>
          <w:shd w:val="clear" w:color="auto" w:fill="FFFFFF"/>
        </w:rPr>
        <w:lastRenderedPageBreak/>
        <w:t>Likely interception of groundwater and ongoing dewatering as outlined in the ASSMP could lead to longer term impacts on nearby groundwater dependant ecosystems, including Endangered Ecological Communities and SEPP Coastal wetlands. The Water Cycle management plan states the dewatering may need to be permanent.</w:t>
      </w:r>
    </w:p>
    <w:p w14:paraId="1399C127" w14:textId="77777777" w:rsidR="00894403" w:rsidRPr="00335A78" w:rsidRDefault="00894403" w:rsidP="00894403">
      <w:pPr>
        <w:spacing w:after="0" w:line="240" w:lineRule="auto"/>
        <w:jc w:val="both"/>
        <w:rPr>
          <w:rFonts w:ascii="Segoe UI" w:eastAsia="Calibri" w:hAnsi="Segoe UI" w:cs="Segoe UI"/>
          <w:color w:val="000000"/>
          <w:shd w:val="clear" w:color="auto" w:fill="FFFFFF"/>
        </w:rPr>
      </w:pPr>
    </w:p>
    <w:p w14:paraId="121B6585" w14:textId="527A1F7D" w:rsidR="008E3186" w:rsidRPr="00D33E2A" w:rsidRDefault="00D33E2A" w:rsidP="008E3186">
      <w:pPr>
        <w:keepNext/>
        <w:spacing w:after="0" w:line="240" w:lineRule="auto"/>
        <w:rPr>
          <w:rFonts w:ascii="Arial" w:hAnsi="Arial" w:cs="Arial"/>
          <w:b/>
          <w:bCs/>
          <w:i/>
          <w:iCs/>
          <w:shd w:val="clear" w:color="auto" w:fill="FFFFFF"/>
          <w:lang w:eastAsia="en-AU"/>
        </w:rPr>
      </w:pPr>
      <w:r w:rsidRPr="00DF7EBB">
        <w:rPr>
          <w:rFonts w:ascii="Arial" w:hAnsi="Arial" w:cs="Arial"/>
          <w:b/>
          <w:bCs/>
          <w:i/>
          <w:iCs/>
          <w:shd w:val="clear" w:color="auto" w:fill="FFFFFF"/>
          <w:lang w:eastAsia="en-AU"/>
        </w:rPr>
        <w:t>Contamination</w:t>
      </w:r>
    </w:p>
    <w:p w14:paraId="3AC6393C" w14:textId="4583A4D5" w:rsidR="00D33E2A" w:rsidRPr="00D33E2A" w:rsidRDefault="00D33E2A" w:rsidP="008E3186">
      <w:pPr>
        <w:keepNext/>
        <w:spacing w:after="0" w:line="240" w:lineRule="auto"/>
        <w:rPr>
          <w:rFonts w:ascii="Arial" w:hAnsi="Arial" w:cs="Arial"/>
          <w:shd w:val="clear" w:color="auto" w:fill="FFFFFF"/>
          <w:lang w:eastAsia="en-AU"/>
        </w:rPr>
      </w:pPr>
    </w:p>
    <w:p w14:paraId="368ABAE4" w14:textId="5A7E041A" w:rsidR="00D13E08" w:rsidRPr="00DF7EBB" w:rsidRDefault="00DF7EBB" w:rsidP="000C3E85">
      <w:pPr>
        <w:autoSpaceDE w:val="0"/>
        <w:autoSpaceDN w:val="0"/>
        <w:adjustRightInd w:val="0"/>
        <w:spacing w:after="0" w:line="240" w:lineRule="auto"/>
        <w:jc w:val="both"/>
        <w:rPr>
          <w:rFonts w:ascii="Arial" w:hAnsi="Arial" w:cs="Arial"/>
          <w:shd w:val="clear" w:color="auto" w:fill="FFFFFF"/>
          <w:lang w:eastAsia="en-AU"/>
        </w:rPr>
      </w:pPr>
      <w:r w:rsidRPr="00DF7EBB">
        <w:rPr>
          <w:rFonts w:ascii="Arial" w:hAnsi="Arial" w:cs="Arial"/>
          <w:shd w:val="clear" w:color="auto" w:fill="FFFFFF"/>
          <w:lang w:eastAsia="en-AU"/>
        </w:rPr>
        <w:t>The proposal is not supported by a preliminary site investigation report.</w:t>
      </w:r>
      <w:r w:rsidR="000C3E85">
        <w:rPr>
          <w:rFonts w:ascii="Arial" w:hAnsi="Arial" w:cs="Arial"/>
          <w:shd w:val="clear" w:color="auto" w:fill="FFFFFF"/>
          <w:lang w:eastAsia="en-AU"/>
        </w:rPr>
        <w:t xml:space="preserve"> </w:t>
      </w:r>
      <w:r w:rsidR="000C3E85" w:rsidRPr="000C3E85">
        <w:rPr>
          <w:rFonts w:ascii="Arial" w:hAnsi="Arial" w:cs="Arial"/>
          <w:shd w:val="clear" w:color="auto" w:fill="FFFFFF"/>
          <w:lang w:eastAsia="en-AU"/>
        </w:rPr>
        <w:t xml:space="preserve">Given the significant extent of excavation and soil disturbance proposed at the site, investigation would be required prior to any significant construction occurring on the site, that any likely remediation could be </w:t>
      </w:r>
      <w:r w:rsidR="00D47956" w:rsidRPr="000C3E85">
        <w:rPr>
          <w:rFonts w:ascii="Arial" w:hAnsi="Arial" w:cs="Arial"/>
          <w:shd w:val="clear" w:color="auto" w:fill="FFFFFF"/>
          <w:lang w:eastAsia="en-AU"/>
        </w:rPr>
        <w:t>undertaken,</w:t>
      </w:r>
      <w:r w:rsidR="000C3E85" w:rsidRPr="000C3E85">
        <w:rPr>
          <w:rFonts w:ascii="Arial" w:hAnsi="Arial" w:cs="Arial"/>
          <w:shd w:val="clear" w:color="auto" w:fill="FFFFFF"/>
          <w:lang w:eastAsia="en-AU"/>
        </w:rPr>
        <w:t xml:space="preserve"> and the site made suitable for the intended use.</w:t>
      </w:r>
    </w:p>
    <w:p w14:paraId="66576701" w14:textId="77777777" w:rsidR="00D33E2A" w:rsidRDefault="00D33E2A" w:rsidP="000C3E85">
      <w:pPr>
        <w:keepNext/>
        <w:spacing w:after="0" w:line="240" w:lineRule="auto"/>
        <w:jc w:val="both"/>
        <w:rPr>
          <w:rFonts w:ascii="Arial" w:hAnsi="Arial" w:cs="Arial"/>
          <w:color w:val="FF0000"/>
          <w:shd w:val="clear" w:color="auto" w:fill="FFFFFF"/>
          <w:lang w:eastAsia="en-AU"/>
        </w:rPr>
      </w:pPr>
    </w:p>
    <w:p w14:paraId="1C6BEB7C" w14:textId="4198A531" w:rsidR="008E3186" w:rsidRPr="00CF31A1" w:rsidRDefault="00CF31A1" w:rsidP="008E3186">
      <w:pPr>
        <w:keepNext/>
        <w:spacing w:after="0" w:line="240" w:lineRule="auto"/>
        <w:rPr>
          <w:rFonts w:ascii="Arial" w:hAnsi="Arial" w:cs="Arial"/>
          <w:b/>
          <w:bCs/>
          <w:i/>
          <w:iCs/>
          <w:shd w:val="clear" w:color="auto" w:fill="FFFFFF"/>
          <w:lang w:eastAsia="en-AU"/>
        </w:rPr>
      </w:pPr>
      <w:r w:rsidRPr="00CF31A1">
        <w:rPr>
          <w:rFonts w:ascii="Arial" w:hAnsi="Arial" w:cs="Arial"/>
          <w:b/>
          <w:bCs/>
          <w:i/>
          <w:iCs/>
          <w:shd w:val="clear" w:color="auto" w:fill="FFFFFF"/>
          <w:lang w:eastAsia="en-AU"/>
        </w:rPr>
        <w:t>Safety, Security and Crime Prevention</w:t>
      </w:r>
    </w:p>
    <w:p w14:paraId="18061408" w14:textId="755D98B7" w:rsidR="00CF31A1" w:rsidRDefault="00CF31A1" w:rsidP="008E3186">
      <w:pPr>
        <w:keepNext/>
        <w:spacing w:after="0" w:line="240" w:lineRule="auto"/>
        <w:rPr>
          <w:rFonts w:ascii="Arial" w:hAnsi="Arial" w:cs="Arial"/>
          <w:color w:val="FF0000"/>
          <w:shd w:val="clear" w:color="auto" w:fill="FFFFFF"/>
          <w:lang w:eastAsia="en-AU"/>
        </w:rPr>
      </w:pPr>
    </w:p>
    <w:p w14:paraId="65EDF85B" w14:textId="01B83DD6" w:rsidR="002C32B2" w:rsidRPr="00AB02AB" w:rsidRDefault="00AB02AB" w:rsidP="00AB02AB">
      <w:pPr>
        <w:spacing w:after="0" w:line="240" w:lineRule="auto"/>
        <w:jc w:val="both"/>
        <w:rPr>
          <w:rFonts w:ascii="Arial" w:eastAsia="Calibri" w:hAnsi="Arial" w:cs="Arial"/>
          <w:color w:val="000000"/>
          <w:shd w:val="clear" w:color="auto" w:fill="FFFFFF"/>
        </w:rPr>
      </w:pPr>
      <w:r w:rsidRPr="00AB02AB">
        <w:rPr>
          <w:rFonts w:ascii="Arial" w:eastAsia="Calibri" w:hAnsi="Arial" w:cs="Arial"/>
          <w:color w:val="000000"/>
          <w:shd w:val="clear" w:color="auto" w:fill="FFFFFF"/>
        </w:rPr>
        <w:t>The proposal does not generate any concern having regard for the principles of Crime</w:t>
      </w:r>
      <w:r>
        <w:rPr>
          <w:rFonts w:ascii="Arial" w:eastAsia="Calibri" w:hAnsi="Arial" w:cs="Arial"/>
          <w:color w:val="000000"/>
          <w:shd w:val="clear" w:color="auto" w:fill="FFFFFF"/>
        </w:rPr>
        <w:t xml:space="preserve"> </w:t>
      </w:r>
      <w:r w:rsidRPr="00AB02AB">
        <w:rPr>
          <w:rFonts w:ascii="Arial" w:eastAsia="Calibri" w:hAnsi="Arial" w:cs="Arial"/>
          <w:color w:val="000000"/>
          <w:shd w:val="clear" w:color="auto" w:fill="FFFFFF"/>
        </w:rPr>
        <w:t>Prevention Through Environmental Design (CPTED).</w:t>
      </w:r>
      <w:r w:rsidR="00744AB7">
        <w:rPr>
          <w:rFonts w:ascii="Arial" w:eastAsia="Calibri" w:hAnsi="Arial" w:cs="Arial"/>
          <w:color w:val="000000"/>
          <w:shd w:val="clear" w:color="auto" w:fill="FFFFFF"/>
        </w:rPr>
        <w:t xml:space="preserve"> </w:t>
      </w:r>
      <w:r w:rsidR="00744AB7" w:rsidRPr="00744AB7">
        <w:rPr>
          <w:rFonts w:ascii="Arial" w:hAnsi="Arial" w:cs="Arial"/>
          <w:color w:val="000000"/>
          <w:shd w:val="clear" w:color="auto" w:fill="FFFFFF"/>
          <w:lang w:eastAsia="en-AU"/>
        </w:rPr>
        <w:t>The police were consulted but did not provide any comments.</w:t>
      </w:r>
    </w:p>
    <w:p w14:paraId="46F22AF6" w14:textId="77777777" w:rsidR="00CF31A1" w:rsidRPr="00AB02AB" w:rsidRDefault="00CF31A1" w:rsidP="00AB02AB">
      <w:pPr>
        <w:spacing w:after="0" w:line="240" w:lineRule="auto"/>
        <w:jc w:val="both"/>
        <w:rPr>
          <w:rFonts w:ascii="Arial" w:eastAsia="Calibri" w:hAnsi="Arial" w:cs="Arial"/>
          <w:color w:val="000000"/>
          <w:shd w:val="clear" w:color="auto" w:fill="FFFFFF"/>
        </w:rPr>
      </w:pPr>
    </w:p>
    <w:p w14:paraId="0A6222CF" w14:textId="37AD7FCA" w:rsidR="008E3186" w:rsidRPr="00D33E2A" w:rsidRDefault="00D33E2A" w:rsidP="008E3186">
      <w:pPr>
        <w:keepNext/>
        <w:spacing w:after="0" w:line="240" w:lineRule="auto"/>
        <w:rPr>
          <w:rFonts w:ascii="Arial" w:hAnsi="Arial" w:cs="Arial"/>
          <w:b/>
          <w:bCs/>
          <w:i/>
          <w:iCs/>
          <w:shd w:val="clear" w:color="auto" w:fill="FFFFFF"/>
          <w:lang w:eastAsia="en-AU"/>
        </w:rPr>
      </w:pPr>
      <w:r w:rsidRPr="00D33E2A">
        <w:rPr>
          <w:rFonts w:ascii="Arial" w:hAnsi="Arial" w:cs="Arial"/>
          <w:b/>
          <w:bCs/>
          <w:i/>
          <w:iCs/>
          <w:shd w:val="clear" w:color="auto" w:fill="FFFFFF"/>
          <w:lang w:eastAsia="en-AU"/>
        </w:rPr>
        <w:t>Flooding impacts</w:t>
      </w:r>
    </w:p>
    <w:p w14:paraId="6EFDEE56" w14:textId="0A156651" w:rsidR="008E3186" w:rsidRDefault="008E3186" w:rsidP="008E3186">
      <w:pPr>
        <w:keepNext/>
        <w:spacing w:after="0" w:line="240" w:lineRule="auto"/>
        <w:rPr>
          <w:rFonts w:ascii="Arial" w:hAnsi="Arial" w:cs="Arial"/>
          <w:color w:val="FF0000"/>
          <w:shd w:val="clear" w:color="auto" w:fill="FFFFFF"/>
          <w:lang w:eastAsia="en-AU"/>
        </w:rPr>
      </w:pPr>
    </w:p>
    <w:p w14:paraId="3B93ED6E" w14:textId="77777777" w:rsidR="00D47956" w:rsidRDefault="00593DB9" w:rsidP="00593DB9">
      <w:pPr>
        <w:spacing w:after="0" w:line="240" w:lineRule="auto"/>
        <w:contextualSpacing/>
        <w:jc w:val="both"/>
        <w:rPr>
          <w:rFonts w:ascii="Arial" w:eastAsia="Times New Roman" w:hAnsi="Arial" w:cs="Arial"/>
          <w:bCs/>
          <w:noProof/>
          <w:lang w:eastAsia="en-AU"/>
        </w:rPr>
      </w:pPr>
      <w:r w:rsidRPr="00091FAD">
        <w:rPr>
          <w:rFonts w:ascii="Arial" w:eastAsia="Times New Roman" w:hAnsi="Arial" w:cs="Arial"/>
          <w:bCs/>
          <w:noProof/>
          <w:lang w:eastAsia="en-AU"/>
        </w:rPr>
        <w:t>Kooindah Waters is a Flood Island during the 1%AEP event. While the suburb is filled above the 1%AEP flood level, the sole access road in Pollock Ave is estimated to be cut during the 1%AEP event.</w:t>
      </w:r>
      <w:r>
        <w:rPr>
          <w:rFonts w:ascii="Arial" w:eastAsia="Times New Roman" w:hAnsi="Arial" w:cs="Arial"/>
          <w:bCs/>
          <w:noProof/>
          <w:lang w:eastAsia="en-AU"/>
        </w:rPr>
        <w:t xml:space="preserve"> Therefore</w:t>
      </w:r>
      <w:r w:rsidR="00D47956">
        <w:rPr>
          <w:rFonts w:ascii="Arial" w:eastAsia="Times New Roman" w:hAnsi="Arial" w:cs="Arial"/>
          <w:bCs/>
          <w:noProof/>
          <w:lang w:eastAsia="en-AU"/>
        </w:rPr>
        <w:t>,</w:t>
      </w:r>
      <w:r>
        <w:rPr>
          <w:rFonts w:ascii="Arial" w:eastAsia="Times New Roman" w:hAnsi="Arial" w:cs="Arial"/>
          <w:bCs/>
          <w:noProof/>
          <w:lang w:eastAsia="en-AU"/>
        </w:rPr>
        <w:t xml:space="preserve"> the proposal will result in an increased number of people isolated by floodwaters. Criticially</w:t>
      </w:r>
      <w:r w:rsidR="00D47956">
        <w:rPr>
          <w:rFonts w:ascii="Arial" w:eastAsia="Times New Roman" w:hAnsi="Arial" w:cs="Arial"/>
          <w:bCs/>
          <w:noProof/>
          <w:lang w:eastAsia="en-AU"/>
        </w:rPr>
        <w:t>,</w:t>
      </w:r>
      <w:r>
        <w:rPr>
          <w:rFonts w:ascii="Arial" w:eastAsia="Times New Roman" w:hAnsi="Arial" w:cs="Arial"/>
          <w:bCs/>
          <w:noProof/>
          <w:lang w:eastAsia="en-AU"/>
        </w:rPr>
        <w:t xml:space="preserve"> the proposal needs to incorporate appropriate measures to manage risk to life and property from flood. </w:t>
      </w:r>
      <w:r w:rsidRPr="00593DB9">
        <w:rPr>
          <w:rFonts w:ascii="Arial" w:eastAsia="Times New Roman" w:hAnsi="Arial" w:cs="Arial"/>
          <w:bCs/>
          <w:noProof/>
          <w:lang w:eastAsia="en-AU"/>
        </w:rPr>
        <w:t xml:space="preserve">The approved rezoning for Kooindah Waters allowed for a Flood Refuge at the existing hotel during major flood events. </w:t>
      </w:r>
      <w:r>
        <w:rPr>
          <w:rFonts w:ascii="Arial" w:eastAsia="Times New Roman" w:hAnsi="Arial" w:cs="Arial"/>
          <w:bCs/>
          <w:noProof/>
          <w:lang w:eastAsia="en-AU"/>
        </w:rPr>
        <w:t xml:space="preserve">While the Master Plan </w:t>
      </w:r>
      <w:r w:rsidRPr="00593DB9">
        <w:rPr>
          <w:rFonts w:ascii="Arial" w:eastAsia="Times New Roman" w:hAnsi="Arial" w:cs="Arial"/>
          <w:bCs/>
          <w:noProof/>
          <w:lang w:eastAsia="en-AU"/>
        </w:rPr>
        <w:t>envisaged a building on the subject site</w:t>
      </w:r>
      <w:r>
        <w:rPr>
          <w:rFonts w:ascii="Arial" w:eastAsia="Times New Roman" w:hAnsi="Arial" w:cs="Arial"/>
          <w:bCs/>
          <w:noProof/>
          <w:lang w:eastAsia="en-AU"/>
        </w:rPr>
        <w:t xml:space="preserve">, it did not anticipate </w:t>
      </w:r>
      <w:r w:rsidRPr="00593DB9">
        <w:rPr>
          <w:rFonts w:ascii="Arial" w:eastAsia="Times New Roman" w:hAnsi="Arial" w:cs="Arial"/>
          <w:bCs/>
          <w:noProof/>
          <w:lang w:eastAsia="en-AU"/>
        </w:rPr>
        <w:t xml:space="preserve">that the new building would propose such an intensification of population on site. It is unclear whether the existing Flood Refuge is appropriately sized for the significant increase in population resulting from the proposed development. </w:t>
      </w:r>
    </w:p>
    <w:p w14:paraId="1F8120CB" w14:textId="77777777" w:rsidR="00D47956" w:rsidRDefault="00D47956" w:rsidP="00593DB9">
      <w:pPr>
        <w:spacing w:after="0" w:line="240" w:lineRule="auto"/>
        <w:contextualSpacing/>
        <w:jc w:val="both"/>
        <w:rPr>
          <w:rFonts w:ascii="Arial" w:eastAsia="Times New Roman" w:hAnsi="Arial" w:cs="Arial"/>
          <w:bCs/>
          <w:noProof/>
          <w:lang w:eastAsia="en-AU"/>
        </w:rPr>
      </w:pPr>
    </w:p>
    <w:p w14:paraId="2EF21A02" w14:textId="37D3D361" w:rsidR="00593DB9" w:rsidRDefault="00593DB9" w:rsidP="00593DB9">
      <w:pPr>
        <w:spacing w:after="0" w:line="240" w:lineRule="auto"/>
        <w:contextualSpacing/>
        <w:jc w:val="both"/>
        <w:rPr>
          <w:rFonts w:ascii="Arial" w:eastAsia="Times New Roman" w:hAnsi="Arial" w:cs="Arial"/>
          <w:bCs/>
          <w:noProof/>
          <w:lang w:eastAsia="en-AU"/>
        </w:rPr>
      </w:pPr>
      <w:r w:rsidRPr="00593DB9">
        <w:rPr>
          <w:rFonts w:ascii="Arial" w:eastAsia="Times New Roman" w:hAnsi="Arial" w:cs="Arial"/>
          <w:bCs/>
          <w:noProof/>
          <w:lang w:eastAsia="en-AU"/>
        </w:rPr>
        <w:t>Council’s Flood Engine</w:t>
      </w:r>
      <w:r w:rsidR="00D47956">
        <w:rPr>
          <w:rFonts w:ascii="Arial" w:eastAsia="Times New Roman" w:hAnsi="Arial" w:cs="Arial"/>
          <w:bCs/>
          <w:noProof/>
          <w:lang w:eastAsia="en-AU"/>
        </w:rPr>
        <w:t>e</w:t>
      </w:r>
      <w:r w:rsidRPr="00593DB9">
        <w:rPr>
          <w:rFonts w:ascii="Arial" w:eastAsia="Times New Roman" w:hAnsi="Arial" w:cs="Arial"/>
          <w:bCs/>
          <w:noProof/>
          <w:lang w:eastAsia="en-AU"/>
        </w:rPr>
        <w:t xml:space="preserve">r is  concerned that this development will result in a significant increase in risk to life from flooding. The applicant has failed to demonstrate that all additional residents in Kooindah Waters would have safe refuge during major flood events. A suitable Performance Based Assessment in accordinace with CCCDCP 2022 Ch 3.1.4.1 which demonstrates the suitability of the proposal has not been provided. </w:t>
      </w:r>
    </w:p>
    <w:p w14:paraId="54BFA246" w14:textId="77777777" w:rsidR="00593DB9" w:rsidRPr="00593DB9" w:rsidRDefault="00593DB9" w:rsidP="00593DB9">
      <w:pPr>
        <w:spacing w:after="0" w:line="240" w:lineRule="auto"/>
        <w:contextualSpacing/>
        <w:jc w:val="both"/>
        <w:rPr>
          <w:rFonts w:ascii="Arial" w:eastAsia="Times New Roman" w:hAnsi="Arial" w:cs="Arial"/>
          <w:bCs/>
          <w:noProof/>
          <w:lang w:eastAsia="en-AU"/>
        </w:rPr>
      </w:pPr>
    </w:p>
    <w:p w14:paraId="18DC81B7" w14:textId="19DFC643" w:rsidR="00593DB9" w:rsidRDefault="00593DB9" w:rsidP="00593DB9">
      <w:pPr>
        <w:spacing w:after="0" w:line="240" w:lineRule="auto"/>
        <w:contextualSpacing/>
        <w:jc w:val="both"/>
        <w:rPr>
          <w:rFonts w:ascii="Arial" w:eastAsia="Times New Roman" w:hAnsi="Arial" w:cs="Arial"/>
          <w:bCs/>
          <w:noProof/>
          <w:lang w:eastAsia="en-AU"/>
        </w:rPr>
      </w:pPr>
      <w:r w:rsidRPr="00593DB9">
        <w:rPr>
          <w:rFonts w:ascii="Arial" w:eastAsia="Times New Roman" w:hAnsi="Arial" w:cs="Arial"/>
          <w:bCs/>
          <w:noProof/>
          <w:lang w:eastAsia="en-AU"/>
        </w:rPr>
        <w:t>Insufficient information has been provided in regard to floodplain management.</w:t>
      </w:r>
    </w:p>
    <w:p w14:paraId="5E690BCA" w14:textId="77777777" w:rsidR="00593DB9" w:rsidRDefault="00593DB9" w:rsidP="00593DB9">
      <w:pPr>
        <w:spacing w:after="0" w:line="240" w:lineRule="auto"/>
        <w:contextualSpacing/>
        <w:jc w:val="both"/>
        <w:rPr>
          <w:rFonts w:ascii="Arial" w:eastAsia="Times New Roman" w:hAnsi="Arial" w:cs="Arial"/>
          <w:bCs/>
          <w:noProof/>
          <w:lang w:eastAsia="en-AU"/>
        </w:rPr>
      </w:pPr>
    </w:p>
    <w:p w14:paraId="00A7245B" w14:textId="2883F199" w:rsidR="0066680B" w:rsidRPr="0066680B" w:rsidRDefault="0066680B" w:rsidP="008E3186">
      <w:pPr>
        <w:keepNext/>
        <w:spacing w:after="0" w:line="240" w:lineRule="auto"/>
        <w:rPr>
          <w:rFonts w:ascii="Arial" w:hAnsi="Arial" w:cs="Arial"/>
          <w:b/>
          <w:bCs/>
          <w:i/>
          <w:iCs/>
          <w:shd w:val="clear" w:color="auto" w:fill="FFFFFF"/>
          <w:lang w:eastAsia="en-AU"/>
        </w:rPr>
      </w:pPr>
      <w:r w:rsidRPr="007C1A83">
        <w:rPr>
          <w:rFonts w:ascii="Arial" w:hAnsi="Arial" w:cs="Arial"/>
          <w:b/>
          <w:bCs/>
          <w:i/>
          <w:iCs/>
          <w:shd w:val="clear" w:color="auto" w:fill="FFFFFF"/>
          <w:lang w:eastAsia="en-AU"/>
        </w:rPr>
        <w:t>Public domain</w:t>
      </w:r>
    </w:p>
    <w:p w14:paraId="68D84AC1" w14:textId="4CB8B597" w:rsidR="0066680B" w:rsidRDefault="0066680B" w:rsidP="008E3186">
      <w:pPr>
        <w:keepNext/>
        <w:spacing w:after="0" w:line="240" w:lineRule="auto"/>
        <w:rPr>
          <w:rFonts w:ascii="Arial" w:hAnsi="Arial" w:cs="Arial"/>
          <w:color w:val="FF0000"/>
          <w:shd w:val="clear" w:color="auto" w:fill="FFFFFF"/>
          <w:lang w:eastAsia="en-AU"/>
        </w:rPr>
      </w:pPr>
    </w:p>
    <w:p w14:paraId="3F25D798" w14:textId="1EC7A62C" w:rsidR="006A6B7A" w:rsidRDefault="00EF1042" w:rsidP="0066680B">
      <w:pPr>
        <w:spacing w:after="0" w:line="240" w:lineRule="auto"/>
        <w:jc w:val="both"/>
        <w:rPr>
          <w:rFonts w:ascii="Arial" w:hAnsi="Arial" w:cs="Arial"/>
          <w:color w:val="000000"/>
          <w:shd w:val="clear" w:color="auto" w:fill="FFFFFF"/>
          <w:lang w:eastAsia="en-AU"/>
        </w:rPr>
      </w:pPr>
      <w:r w:rsidRPr="0066680B">
        <w:rPr>
          <w:rFonts w:ascii="Arial" w:hAnsi="Arial" w:cs="Arial"/>
          <w:color w:val="000000"/>
          <w:shd w:val="clear" w:color="auto" w:fill="FFFFFF"/>
          <w:lang w:eastAsia="en-AU"/>
        </w:rPr>
        <w:t xml:space="preserve">A new footpath, landscaping and civil works are proposed. </w:t>
      </w:r>
      <w:r w:rsidR="007C1A83">
        <w:rPr>
          <w:rFonts w:ascii="Arial" w:hAnsi="Arial" w:cs="Arial"/>
          <w:color w:val="000000"/>
          <w:shd w:val="clear" w:color="auto" w:fill="FFFFFF"/>
          <w:lang w:eastAsia="en-AU"/>
        </w:rPr>
        <w:t xml:space="preserve">The proposal includes refurbishment of the existing golf club building which will provide public benefit. </w:t>
      </w:r>
      <w:r w:rsidR="006A6B7A">
        <w:rPr>
          <w:rFonts w:ascii="Arial" w:hAnsi="Arial" w:cs="Arial"/>
          <w:color w:val="000000"/>
          <w:shd w:val="clear" w:color="auto" w:fill="FFFFFF"/>
          <w:lang w:eastAsia="en-AU"/>
        </w:rPr>
        <w:t xml:space="preserve">The new tower is situated to the west of the existing main hotel building and thus it does not have a direct public domain interface as the entry to the tower is via the existing golf club building. </w:t>
      </w:r>
    </w:p>
    <w:p w14:paraId="09DDB94A" w14:textId="1A1A0DD3" w:rsidR="006A6B7A" w:rsidRDefault="006A6B7A" w:rsidP="0066680B">
      <w:pPr>
        <w:spacing w:after="0" w:line="240" w:lineRule="auto"/>
        <w:jc w:val="both"/>
        <w:rPr>
          <w:rFonts w:ascii="Arial" w:hAnsi="Arial" w:cs="Arial"/>
          <w:color w:val="000000"/>
          <w:shd w:val="clear" w:color="auto" w:fill="FFFFFF"/>
          <w:lang w:eastAsia="en-AU"/>
        </w:rPr>
      </w:pPr>
    </w:p>
    <w:p w14:paraId="739432C0" w14:textId="356C8C76" w:rsidR="009D759E" w:rsidRPr="00082191" w:rsidRDefault="007C1A83" w:rsidP="009D759E">
      <w:pPr>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The proposal includes a new pedestrian access from Warner Avenue to the estate. However, this may conflict with golfers traversing the 18</w:t>
      </w:r>
      <w:r w:rsidRPr="007C1A83">
        <w:rPr>
          <w:rFonts w:ascii="Arial" w:hAnsi="Arial" w:cs="Arial"/>
          <w:color w:val="000000"/>
          <w:shd w:val="clear" w:color="auto" w:fill="FFFFFF"/>
          <w:vertAlign w:val="superscript"/>
          <w:lang w:eastAsia="en-AU"/>
        </w:rPr>
        <w:t>th</w:t>
      </w:r>
      <w:r>
        <w:rPr>
          <w:rFonts w:ascii="Arial" w:hAnsi="Arial" w:cs="Arial"/>
          <w:color w:val="000000"/>
          <w:shd w:val="clear" w:color="auto" w:fill="FFFFFF"/>
          <w:lang w:eastAsia="en-AU"/>
        </w:rPr>
        <w:t xml:space="preserve"> fairway. </w:t>
      </w:r>
      <w:r w:rsidR="009D759E" w:rsidRPr="00EF1042">
        <w:rPr>
          <w:rFonts w:ascii="Arial" w:hAnsi="Arial" w:cs="Arial"/>
          <w:color w:val="000000"/>
          <w:shd w:val="clear" w:color="auto" w:fill="FFFFFF"/>
          <w:lang w:eastAsia="en-AU"/>
        </w:rPr>
        <w:t>Currently there are signs to keep pedestrians off the golf course and physically safe from golfers’ numerous stray shots. This route puts any pedestrian in harm’s way and should be omitted.</w:t>
      </w:r>
    </w:p>
    <w:p w14:paraId="7CDFF77E" w14:textId="14A40DB6" w:rsidR="001B3DF7" w:rsidRDefault="001B3DF7" w:rsidP="007C1A83">
      <w:pPr>
        <w:spacing w:after="0" w:line="240" w:lineRule="auto"/>
        <w:jc w:val="both"/>
        <w:rPr>
          <w:rFonts w:ascii="Arial" w:hAnsi="Arial" w:cs="Arial"/>
          <w:color w:val="000000"/>
          <w:shd w:val="clear" w:color="auto" w:fill="FFFFFF"/>
          <w:lang w:eastAsia="en-AU"/>
        </w:rPr>
      </w:pPr>
    </w:p>
    <w:p w14:paraId="74AEB54A" w14:textId="0116270F" w:rsidR="007C1A83" w:rsidRPr="007C1A83" w:rsidRDefault="007C1A83" w:rsidP="007C1A83">
      <w:pPr>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The management plan states that the proposed restaurant and bars will be open to the general public.</w:t>
      </w:r>
    </w:p>
    <w:p w14:paraId="292A3C5B" w14:textId="784DA771" w:rsidR="00386523" w:rsidRDefault="00386523" w:rsidP="002539B6">
      <w:pPr>
        <w:pStyle w:val="ListParagraph"/>
        <w:spacing w:after="0" w:line="240" w:lineRule="auto"/>
        <w:jc w:val="both"/>
        <w:rPr>
          <w:rFonts w:ascii="Arial" w:hAnsi="Arial" w:cs="Arial"/>
          <w:color w:val="000000"/>
          <w:shd w:val="clear" w:color="auto" w:fill="FFFFFF"/>
          <w:lang w:eastAsia="en-AU"/>
        </w:rPr>
      </w:pPr>
    </w:p>
    <w:p w14:paraId="561D947C" w14:textId="77777777" w:rsidR="003A1774" w:rsidRDefault="003A1774" w:rsidP="002539B6">
      <w:pPr>
        <w:pStyle w:val="ListParagraph"/>
        <w:spacing w:after="0" w:line="240" w:lineRule="auto"/>
        <w:jc w:val="both"/>
        <w:rPr>
          <w:rFonts w:ascii="Arial" w:hAnsi="Arial" w:cs="Arial"/>
          <w:color w:val="000000"/>
          <w:shd w:val="clear" w:color="auto" w:fill="FFFFFF"/>
          <w:lang w:eastAsia="en-AU"/>
        </w:rPr>
      </w:pPr>
    </w:p>
    <w:p w14:paraId="2655351C" w14:textId="00ECA62B" w:rsidR="00386523" w:rsidRDefault="0049533F" w:rsidP="0049533F">
      <w:pPr>
        <w:spacing w:after="0" w:line="240" w:lineRule="auto"/>
        <w:jc w:val="both"/>
        <w:rPr>
          <w:rFonts w:ascii="Arial" w:hAnsi="Arial" w:cs="Arial"/>
          <w:b/>
          <w:bCs/>
          <w:i/>
          <w:iCs/>
          <w:color w:val="000000"/>
          <w:shd w:val="clear" w:color="auto" w:fill="FFFFFF"/>
          <w:lang w:eastAsia="en-AU"/>
        </w:rPr>
      </w:pPr>
      <w:r w:rsidRPr="00FF1BB2">
        <w:rPr>
          <w:rFonts w:ascii="Arial" w:hAnsi="Arial" w:cs="Arial"/>
          <w:b/>
          <w:bCs/>
          <w:i/>
          <w:iCs/>
          <w:color w:val="000000"/>
          <w:shd w:val="clear" w:color="auto" w:fill="FFFFFF"/>
          <w:lang w:eastAsia="en-AU"/>
        </w:rPr>
        <w:lastRenderedPageBreak/>
        <w:t>Bushfire impacts</w:t>
      </w:r>
    </w:p>
    <w:p w14:paraId="11AF6982" w14:textId="3DABD46D" w:rsidR="0063114C" w:rsidRDefault="0063114C" w:rsidP="0049533F">
      <w:pPr>
        <w:spacing w:after="0" w:line="240" w:lineRule="auto"/>
        <w:jc w:val="both"/>
        <w:rPr>
          <w:rFonts w:ascii="Arial" w:hAnsi="Arial" w:cs="Arial"/>
          <w:b/>
          <w:bCs/>
          <w:i/>
          <w:iCs/>
          <w:color w:val="000000"/>
          <w:shd w:val="clear" w:color="auto" w:fill="FFFFFF"/>
          <w:lang w:eastAsia="en-AU"/>
        </w:rPr>
      </w:pPr>
    </w:p>
    <w:p w14:paraId="04012BDF" w14:textId="1D0CD5DC" w:rsidR="0008599E" w:rsidRPr="0008599E" w:rsidRDefault="0008599E" w:rsidP="0049533F">
      <w:pPr>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The NSW R</w:t>
      </w:r>
      <w:r w:rsidRPr="0008599E">
        <w:rPr>
          <w:rFonts w:ascii="Arial" w:hAnsi="Arial" w:cs="Arial"/>
          <w:color w:val="000000"/>
          <w:shd w:val="clear" w:color="auto" w:fill="FFFFFF"/>
          <w:lang w:eastAsia="en-AU"/>
        </w:rPr>
        <w:t xml:space="preserve">ural Fires Service granted a Bushfire Safety Authority on </w:t>
      </w:r>
      <w:r w:rsidR="00FF1BB2">
        <w:rPr>
          <w:rFonts w:ascii="Arial" w:hAnsi="Arial" w:cs="Arial"/>
          <w:color w:val="000000"/>
          <w:shd w:val="clear" w:color="auto" w:fill="FFFFFF"/>
          <w:lang w:eastAsia="en-AU"/>
        </w:rPr>
        <w:t>16 December 2022</w:t>
      </w:r>
      <w:r w:rsidRPr="0008599E">
        <w:rPr>
          <w:rFonts w:ascii="Arial" w:hAnsi="Arial" w:cs="Arial"/>
          <w:color w:val="000000"/>
          <w:shd w:val="clear" w:color="auto" w:fill="FFFFFF"/>
          <w:lang w:eastAsia="en-AU"/>
        </w:rPr>
        <w:t xml:space="preserve"> and included the following requirements:</w:t>
      </w:r>
    </w:p>
    <w:p w14:paraId="771B4C4A" w14:textId="6D4AA153" w:rsidR="0008599E" w:rsidRDefault="0008599E" w:rsidP="0049533F">
      <w:pPr>
        <w:spacing w:after="0" w:line="240" w:lineRule="auto"/>
        <w:jc w:val="both"/>
        <w:rPr>
          <w:rFonts w:ascii="Arial" w:hAnsi="Arial" w:cs="Arial"/>
          <w:b/>
          <w:bCs/>
          <w:color w:val="000000"/>
          <w:shd w:val="clear" w:color="auto" w:fill="FFFFFF"/>
          <w:lang w:eastAsia="en-AU"/>
        </w:rPr>
      </w:pPr>
    </w:p>
    <w:p w14:paraId="36869DA1" w14:textId="37687A23" w:rsidR="0008599E" w:rsidRPr="006C720E" w:rsidRDefault="0008599E" w:rsidP="006C720E">
      <w:pPr>
        <w:pStyle w:val="ListParagraph"/>
        <w:numPr>
          <w:ilvl w:val="0"/>
          <w:numId w:val="2"/>
        </w:numPr>
        <w:spacing w:after="0" w:line="240" w:lineRule="auto"/>
        <w:jc w:val="both"/>
        <w:rPr>
          <w:rFonts w:ascii="Arial" w:hAnsi="Arial" w:cs="Arial"/>
          <w:color w:val="000000"/>
          <w:shd w:val="clear" w:color="auto" w:fill="FFFFFF"/>
          <w:lang w:eastAsia="en-AU"/>
        </w:rPr>
      </w:pPr>
      <w:r w:rsidRPr="006C720E">
        <w:rPr>
          <w:rFonts w:ascii="Arial" w:hAnsi="Arial" w:cs="Arial"/>
          <w:color w:val="000000"/>
          <w:shd w:val="clear" w:color="auto" w:fill="FFFFFF"/>
          <w:lang w:eastAsia="en-AU"/>
        </w:rPr>
        <w:t xml:space="preserve">A Bush Fire Emergency Management and Evacuation Plan is required </w:t>
      </w:r>
    </w:p>
    <w:p w14:paraId="631BE376" w14:textId="43D886F1" w:rsidR="0008599E" w:rsidRDefault="0008599E" w:rsidP="0049533F">
      <w:pPr>
        <w:spacing w:after="0" w:line="240" w:lineRule="auto"/>
        <w:jc w:val="both"/>
        <w:rPr>
          <w:rFonts w:ascii="Arial" w:hAnsi="Arial" w:cs="Arial"/>
          <w:color w:val="000000"/>
          <w:shd w:val="clear" w:color="auto" w:fill="FFFFFF"/>
          <w:lang w:eastAsia="en-AU"/>
        </w:rPr>
      </w:pPr>
    </w:p>
    <w:p w14:paraId="64BDB5A6" w14:textId="208A0B98" w:rsidR="00FF770D" w:rsidRDefault="00FF770D" w:rsidP="00FF770D">
      <w:pPr>
        <w:spacing w:after="0" w:line="240" w:lineRule="auto"/>
        <w:jc w:val="center"/>
        <w:rPr>
          <w:rFonts w:ascii="Arial" w:hAnsi="Arial" w:cs="Arial"/>
          <w:color w:val="000000"/>
          <w:shd w:val="clear" w:color="auto" w:fill="FFFFFF"/>
          <w:lang w:eastAsia="en-AU"/>
        </w:rPr>
      </w:pPr>
      <w:r w:rsidRPr="00FF770D">
        <w:rPr>
          <w:rFonts w:ascii="Arial" w:hAnsi="Arial" w:cs="Arial"/>
          <w:noProof/>
          <w:color w:val="000000"/>
          <w:shd w:val="clear" w:color="auto" w:fill="FFFFFF"/>
          <w:lang w:eastAsia="en-AU"/>
        </w:rPr>
        <w:drawing>
          <wp:inline distT="0" distB="0" distL="0" distR="0" wp14:anchorId="6AEB92A5" wp14:editId="6A65A845">
            <wp:extent cx="3277057" cy="26483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77057" cy="2648320"/>
                    </a:xfrm>
                    <a:prstGeom prst="rect">
                      <a:avLst/>
                    </a:prstGeom>
                  </pic:spPr>
                </pic:pic>
              </a:graphicData>
            </a:graphic>
          </wp:inline>
        </w:drawing>
      </w:r>
    </w:p>
    <w:p w14:paraId="4521FEAA" w14:textId="0A0C48BB" w:rsidR="00FF770D" w:rsidRPr="00FF770D" w:rsidRDefault="00FF770D" w:rsidP="00FF770D">
      <w:pPr>
        <w:pStyle w:val="Caption"/>
        <w:jc w:val="center"/>
        <w:rPr>
          <w:rFonts w:ascii="Arial" w:hAnsi="Arial" w:cs="Arial"/>
          <w:b/>
          <w:bCs/>
          <w:i w:val="0"/>
          <w:iCs w:val="0"/>
          <w:color w:val="000000"/>
          <w:sz w:val="20"/>
          <w:szCs w:val="20"/>
          <w:shd w:val="clear" w:color="auto" w:fill="FFFFFF"/>
          <w:lang w:eastAsia="en-AU"/>
        </w:rPr>
      </w:pPr>
      <w:r w:rsidRPr="00FF770D">
        <w:rPr>
          <w:rFonts w:ascii="Arial" w:hAnsi="Arial" w:cs="Arial"/>
          <w:b/>
          <w:bCs/>
          <w:i w:val="0"/>
          <w:iCs w:val="0"/>
          <w:sz w:val="20"/>
          <w:szCs w:val="20"/>
        </w:rPr>
        <w:t xml:space="preserve">Figure </w:t>
      </w:r>
      <w:r w:rsidRPr="00FF770D">
        <w:rPr>
          <w:rFonts w:ascii="Arial" w:hAnsi="Arial" w:cs="Arial"/>
          <w:b/>
          <w:bCs/>
          <w:i w:val="0"/>
          <w:iCs w:val="0"/>
          <w:sz w:val="20"/>
          <w:szCs w:val="20"/>
        </w:rPr>
        <w:fldChar w:fldCharType="begin"/>
      </w:r>
      <w:r w:rsidRPr="00FF770D">
        <w:rPr>
          <w:rFonts w:ascii="Arial" w:hAnsi="Arial" w:cs="Arial"/>
          <w:b/>
          <w:bCs/>
          <w:i w:val="0"/>
          <w:iCs w:val="0"/>
          <w:sz w:val="20"/>
          <w:szCs w:val="20"/>
        </w:rPr>
        <w:instrText xml:space="preserve"> SEQ Figure \* ARABIC </w:instrText>
      </w:r>
      <w:r w:rsidRPr="00FF770D">
        <w:rPr>
          <w:rFonts w:ascii="Arial" w:hAnsi="Arial" w:cs="Arial"/>
          <w:b/>
          <w:bCs/>
          <w:i w:val="0"/>
          <w:iCs w:val="0"/>
          <w:sz w:val="20"/>
          <w:szCs w:val="20"/>
        </w:rPr>
        <w:fldChar w:fldCharType="separate"/>
      </w:r>
      <w:r w:rsidRPr="00FF770D">
        <w:rPr>
          <w:rFonts w:ascii="Arial" w:hAnsi="Arial" w:cs="Arial"/>
          <w:b/>
          <w:bCs/>
          <w:i w:val="0"/>
          <w:iCs w:val="0"/>
          <w:noProof/>
          <w:sz w:val="20"/>
          <w:szCs w:val="20"/>
        </w:rPr>
        <w:t>31</w:t>
      </w:r>
      <w:r w:rsidRPr="00FF770D">
        <w:rPr>
          <w:rFonts w:ascii="Arial" w:hAnsi="Arial" w:cs="Arial"/>
          <w:b/>
          <w:bCs/>
          <w:i w:val="0"/>
          <w:iCs w:val="0"/>
          <w:sz w:val="20"/>
          <w:szCs w:val="20"/>
        </w:rPr>
        <w:fldChar w:fldCharType="end"/>
      </w:r>
      <w:r w:rsidRPr="00FF770D">
        <w:rPr>
          <w:rFonts w:ascii="Arial" w:hAnsi="Arial" w:cs="Arial"/>
          <w:b/>
          <w:bCs/>
          <w:i w:val="0"/>
          <w:iCs w:val="0"/>
          <w:sz w:val="20"/>
          <w:szCs w:val="20"/>
        </w:rPr>
        <w:t>: Bushfire prone land map</w:t>
      </w:r>
    </w:p>
    <w:p w14:paraId="59389E55" w14:textId="076A5ABD" w:rsidR="00386523" w:rsidRPr="00EE1B39" w:rsidRDefault="00EE1B39" w:rsidP="00EE1B39">
      <w:pPr>
        <w:spacing w:after="0" w:line="240" w:lineRule="auto"/>
        <w:jc w:val="both"/>
        <w:rPr>
          <w:rFonts w:ascii="Arial" w:hAnsi="Arial" w:cs="Arial"/>
          <w:b/>
          <w:bCs/>
          <w:i/>
          <w:iCs/>
          <w:color w:val="000000"/>
          <w:shd w:val="clear" w:color="auto" w:fill="FFFFFF"/>
          <w:lang w:eastAsia="en-AU"/>
        </w:rPr>
      </w:pPr>
      <w:r w:rsidRPr="00AB1F16">
        <w:rPr>
          <w:rFonts w:ascii="Arial" w:hAnsi="Arial" w:cs="Arial"/>
          <w:b/>
          <w:bCs/>
          <w:i/>
          <w:iCs/>
          <w:color w:val="000000"/>
          <w:shd w:val="clear" w:color="auto" w:fill="FFFFFF"/>
          <w:lang w:eastAsia="en-AU"/>
        </w:rPr>
        <w:t>Social impacts</w:t>
      </w:r>
    </w:p>
    <w:p w14:paraId="1627BD4F" w14:textId="332CBC7D" w:rsidR="00EE1B39" w:rsidRDefault="00EE1B39" w:rsidP="00EE1B39">
      <w:pPr>
        <w:spacing w:after="0" w:line="240" w:lineRule="auto"/>
        <w:jc w:val="both"/>
        <w:rPr>
          <w:rFonts w:ascii="Arial" w:hAnsi="Arial" w:cs="Arial"/>
          <w:shd w:val="clear" w:color="auto" w:fill="FFFFFF"/>
          <w:lang w:eastAsia="en-AU"/>
        </w:rPr>
      </w:pPr>
    </w:p>
    <w:p w14:paraId="5AF20757" w14:textId="0F758FBB" w:rsidR="00112F54" w:rsidRDefault="00112F54" w:rsidP="00A00817">
      <w:pPr>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A social impact assessment (SIA) was not provided with the application.  It is expected that an SIA with comprehensive community consultation and mitigation measures </w:t>
      </w:r>
      <w:r w:rsidR="000111B0">
        <w:rPr>
          <w:rFonts w:ascii="Arial" w:hAnsi="Arial" w:cs="Arial"/>
          <w:color w:val="000000"/>
          <w:shd w:val="clear" w:color="auto" w:fill="FFFFFF"/>
          <w:lang w:eastAsia="en-AU"/>
        </w:rPr>
        <w:t xml:space="preserve">to address potential adverse social impacts arising from the development would have been provided </w:t>
      </w:r>
      <w:r>
        <w:rPr>
          <w:rFonts w:ascii="Arial" w:hAnsi="Arial" w:cs="Arial"/>
          <w:color w:val="000000"/>
          <w:shd w:val="clear" w:color="auto" w:fill="FFFFFF"/>
          <w:lang w:eastAsia="en-AU"/>
        </w:rPr>
        <w:t>for this level of development.</w:t>
      </w:r>
    </w:p>
    <w:p w14:paraId="2C17B926" w14:textId="2526B3D5" w:rsidR="00DD7248" w:rsidRDefault="00DD7248" w:rsidP="00A00817">
      <w:pPr>
        <w:spacing w:after="0" w:line="240" w:lineRule="auto"/>
        <w:jc w:val="both"/>
        <w:rPr>
          <w:rFonts w:ascii="Arial" w:hAnsi="Arial" w:cs="Arial"/>
          <w:color w:val="000000"/>
          <w:shd w:val="clear" w:color="auto" w:fill="FFFFFF"/>
          <w:lang w:eastAsia="en-AU"/>
        </w:rPr>
      </w:pPr>
    </w:p>
    <w:p w14:paraId="58CDC1BA" w14:textId="2CCD69F9" w:rsidR="00DD7248" w:rsidRDefault="0008599E" w:rsidP="00A00817">
      <w:pPr>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Significant non-compliance’s with the height and FSR controls and the design of the development, result in an undesirable urban form that is not consistent with the existing or desired future character of the area.</w:t>
      </w:r>
      <w:r w:rsidR="002C32B2">
        <w:rPr>
          <w:rFonts w:ascii="Arial" w:hAnsi="Arial" w:cs="Arial"/>
          <w:color w:val="000000"/>
          <w:shd w:val="clear" w:color="auto" w:fill="FFFFFF"/>
          <w:lang w:eastAsia="en-AU"/>
        </w:rPr>
        <w:t xml:space="preserve"> </w:t>
      </w:r>
    </w:p>
    <w:p w14:paraId="5F672DA7" w14:textId="144F425A" w:rsidR="002C32B2" w:rsidRDefault="002C32B2" w:rsidP="00A00817">
      <w:pPr>
        <w:spacing w:after="0" w:line="240" w:lineRule="auto"/>
        <w:jc w:val="both"/>
        <w:rPr>
          <w:rFonts w:ascii="Arial" w:hAnsi="Arial" w:cs="Arial"/>
          <w:color w:val="000000"/>
          <w:shd w:val="clear" w:color="auto" w:fill="FFFFFF"/>
          <w:lang w:eastAsia="en-AU"/>
        </w:rPr>
      </w:pPr>
    </w:p>
    <w:p w14:paraId="39D03BCA" w14:textId="4A7A0A0F" w:rsidR="0008599E" w:rsidRDefault="0008599E" w:rsidP="00A00817">
      <w:pPr>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The application has not provided sufficient information to demonstrate that the development has appropriately responded to the site constraints or how the development provides a high level of amenity for its occupants and neighbours. The proposal has therefore not demonstrated the immediate and long-term social benefits of the proposal. </w:t>
      </w:r>
    </w:p>
    <w:p w14:paraId="02D1D021" w14:textId="462A29C6" w:rsidR="0008599E" w:rsidRDefault="0008599E" w:rsidP="00A00817">
      <w:pPr>
        <w:spacing w:after="0" w:line="240" w:lineRule="auto"/>
        <w:jc w:val="both"/>
        <w:rPr>
          <w:rFonts w:ascii="Arial" w:hAnsi="Arial" w:cs="Arial"/>
          <w:color w:val="000000"/>
          <w:shd w:val="clear" w:color="auto" w:fill="FFFFFF"/>
          <w:lang w:eastAsia="en-AU"/>
        </w:rPr>
      </w:pPr>
    </w:p>
    <w:p w14:paraId="7CB9936A" w14:textId="77777777" w:rsidR="00D2680F" w:rsidRDefault="00D2680F" w:rsidP="00D2680F">
      <w:pPr>
        <w:rPr>
          <w:rFonts w:ascii="Arial" w:hAnsi="Arial" w:cs="Arial"/>
          <w:b/>
          <w:bCs/>
          <w:i/>
          <w:iCs/>
          <w:shd w:val="clear" w:color="auto" w:fill="FFFFFF"/>
          <w:lang w:eastAsia="en-AU"/>
        </w:rPr>
      </w:pPr>
      <w:r w:rsidRPr="00654F06">
        <w:rPr>
          <w:rFonts w:ascii="Arial" w:hAnsi="Arial" w:cs="Arial"/>
          <w:b/>
          <w:bCs/>
          <w:i/>
          <w:iCs/>
          <w:shd w:val="clear" w:color="auto" w:fill="FFFFFF"/>
          <w:lang w:eastAsia="en-AU"/>
        </w:rPr>
        <w:t>Noise</w:t>
      </w:r>
    </w:p>
    <w:p w14:paraId="3DF47228" w14:textId="35AF9CF9" w:rsidR="00B03A8C" w:rsidRDefault="00B03A8C" w:rsidP="00B03A8C">
      <w:pPr>
        <w:spacing w:after="0" w:line="240" w:lineRule="auto"/>
        <w:jc w:val="both"/>
        <w:rPr>
          <w:rFonts w:ascii="Arial" w:hAnsi="Arial" w:cs="Arial"/>
          <w:shd w:val="clear" w:color="auto" w:fill="FFFFFF"/>
          <w:lang w:eastAsia="en-AU"/>
        </w:rPr>
      </w:pPr>
      <w:r w:rsidRPr="000B18AE">
        <w:rPr>
          <w:rFonts w:ascii="Arial" w:hAnsi="Arial" w:cs="Arial"/>
          <w:shd w:val="clear" w:color="auto" w:fill="FFFFFF"/>
          <w:lang w:eastAsia="en-AU"/>
        </w:rPr>
        <w:t xml:space="preserve">The </w:t>
      </w:r>
      <w:r w:rsidR="00654F06">
        <w:rPr>
          <w:rFonts w:ascii="Arial" w:hAnsi="Arial" w:cs="Arial"/>
          <w:shd w:val="clear" w:color="auto" w:fill="FFFFFF"/>
          <w:lang w:eastAsia="en-AU"/>
        </w:rPr>
        <w:t xml:space="preserve">proposed </w:t>
      </w:r>
      <w:r>
        <w:rPr>
          <w:rFonts w:ascii="Arial" w:hAnsi="Arial" w:cs="Arial"/>
          <w:shd w:val="clear" w:color="auto" w:fill="FFFFFF"/>
          <w:lang w:eastAsia="en-AU"/>
        </w:rPr>
        <w:t xml:space="preserve">Plan of Management confirms that the hotel and reception will operate 24 hours per day, 7 days per week. The podium restaurant will operate from 7am to 12 midnight, 7 days a week and use of the outdoor restaurant areas will cease at 11pm. </w:t>
      </w:r>
      <w:r w:rsidRPr="00D2680F">
        <w:rPr>
          <w:rFonts w:ascii="Arial" w:hAnsi="Arial" w:cs="Arial"/>
          <w:shd w:val="clear" w:color="auto" w:fill="FFFFFF"/>
          <w:lang w:eastAsia="en-AU"/>
        </w:rPr>
        <w:t xml:space="preserve">The hours of operation of the </w:t>
      </w:r>
      <w:r>
        <w:rPr>
          <w:rFonts w:ascii="Arial" w:hAnsi="Arial" w:cs="Arial"/>
          <w:shd w:val="clear" w:color="auto" w:fill="FFFFFF"/>
          <w:lang w:eastAsia="en-AU"/>
        </w:rPr>
        <w:t>f</w:t>
      </w:r>
      <w:r w:rsidRPr="00D2680F">
        <w:rPr>
          <w:rFonts w:ascii="Arial" w:hAnsi="Arial" w:cs="Arial"/>
          <w:shd w:val="clear" w:color="auto" w:fill="FFFFFF"/>
          <w:lang w:eastAsia="en-AU"/>
        </w:rPr>
        <w:t xml:space="preserve">unction </w:t>
      </w:r>
      <w:r>
        <w:rPr>
          <w:rFonts w:ascii="Arial" w:hAnsi="Arial" w:cs="Arial"/>
          <w:shd w:val="clear" w:color="auto" w:fill="FFFFFF"/>
          <w:lang w:eastAsia="en-AU"/>
        </w:rPr>
        <w:t>c</w:t>
      </w:r>
      <w:r w:rsidRPr="00D2680F">
        <w:rPr>
          <w:rFonts w:ascii="Arial" w:hAnsi="Arial" w:cs="Arial"/>
          <w:shd w:val="clear" w:color="auto" w:fill="FFFFFF"/>
          <w:lang w:eastAsia="en-AU"/>
        </w:rPr>
        <w:t>entre are 8.30am to 12 midnight</w:t>
      </w:r>
      <w:r w:rsidR="00654F06">
        <w:rPr>
          <w:rFonts w:ascii="Arial" w:hAnsi="Arial" w:cs="Arial"/>
          <w:shd w:val="clear" w:color="auto" w:fill="FFFFFF"/>
          <w:lang w:eastAsia="en-AU"/>
        </w:rPr>
        <w:t xml:space="preserve">, </w:t>
      </w:r>
      <w:r w:rsidRPr="00D2680F">
        <w:rPr>
          <w:rFonts w:ascii="Arial" w:hAnsi="Arial" w:cs="Arial"/>
          <w:shd w:val="clear" w:color="auto" w:fill="FFFFFF"/>
          <w:lang w:eastAsia="en-AU"/>
        </w:rPr>
        <w:t>7 days a week.</w:t>
      </w:r>
      <w:r>
        <w:rPr>
          <w:rFonts w:ascii="Arial" w:hAnsi="Arial" w:cs="Arial"/>
          <w:shd w:val="clear" w:color="auto" w:fill="FFFFFF"/>
          <w:lang w:eastAsia="en-AU"/>
        </w:rPr>
        <w:t xml:space="preserve"> </w:t>
      </w:r>
      <w:r w:rsidRPr="00D2680F">
        <w:rPr>
          <w:rFonts w:ascii="Arial" w:hAnsi="Arial" w:cs="Arial"/>
          <w:shd w:val="clear" w:color="auto" w:fill="FFFFFF"/>
          <w:lang w:eastAsia="en-AU"/>
        </w:rPr>
        <w:t>The hours of operation of the Sky Bar are 12noon to 2.00am</w:t>
      </w:r>
      <w:r w:rsidR="00654F06">
        <w:rPr>
          <w:rFonts w:ascii="Arial" w:hAnsi="Arial" w:cs="Arial"/>
          <w:shd w:val="clear" w:color="auto" w:fill="FFFFFF"/>
          <w:lang w:eastAsia="en-AU"/>
        </w:rPr>
        <w:t>,</w:t>
      </w:r>
      <w:r w:rsidRPr="00D2680F">
        <w:rPr>
          <w:rFonts w:ascii="Arial" w:hAnsi="Arial" w:cs="Arial"/>
          <w:shd w:val="clear" w:color="auto" w:fill="FFFFFF"/>
          <w:lang w:eastAsia="en-AU"/>
        </w:rPr>
        <w:t xml:space="preserve"> 7 days a week</w:t>
      </w:r>
      <w:r>
        <w:rPr>
          <w:rFonts w:ascii="Arial" w:hAnsi="Arial" w:cs="Arial"/>
          <w:shd w:val="clear" w:color="auto" w:fill="FFFFFF"/>
          <w:lang w:eastAsia="en-AU"/>
        </w:rPr>
        <w:t>. The hours of operation of the swimming pool, deck and gym will be 6am to 10pm</w:t>
      </w:r>
      <w:r w:rsidR="00654F06">
        <w:rPr>
          <w:rFonts w:ascii="Arial" w:hAnsi="Arial" w:cs="Arial"/>
          <w:shd w:val="clear" w:color="auto" w:fill="FFFFFF"/>
          <w:lang w:eastAsia="en-AU"/>
        </w:rPr>
        <w:t>,</w:t>
      </w:r>
      <w:r>
        <w:rPr>
          <w:rFonts w:ascii="Arial" w:hAnsi="Arial" w:cs="Arial"/>
          <w:shd w:val="clear" w:color="auto" w:fill="FFFFFF"/>
          <w:lang w:eastAsia="en-AU"/>
        </w:rPr>
        <w:t xml:space="preserve"> 7 days a week.</w:t>
      </w:r>
      <w:r w:rsidR="00654F06">
        <w:rPr>
          <w:rFonts w:ascii="Arial" w:hAnsi="Arial" w:cs="Arial"/>
          <w:shd w:val="clear" w:color="auto" w:fill="FFFFFF"/>
          <w:lang w:eastAsia="en-AU"/>
        </w:rPr>
        <w:t xml:space="preserve"> Therefore, there are multiple opportunities for noise impacts on neighbours especially in the evenings.</w:t>
      </w:r>
    </w:p>
    <w:p w14:paraId="65CC2D9D" w14:textId="77777777" w:rsidR="00B03A8C" w:rsidRDefault="00B03A8C" w:rsidP="00B03A8C">
      <w:pPr>
        <w:spacing w:after="0" w:line="240" w:lineRule="auto"/>
        <w:jc w:val="both"/>
        <w:rPr>
          <w:sz w:val="20"/>
          <w:szCs w:val="20"/>
        </w:rPr>
      </w:pPr>
    </w:p>
    <w:p w14:paraId="7DBEF749" w14:textId="77777777" w:rsidR="00B03A8C" w:rsidRPr="00654F06" w:rsidRDefault="00B03A8C" w:rsidP="00B03A8C">
      <w:pPr>
        <w:spacing w:after="0" w:line="240" w:lineRule="auto"/>
        <w:jc w:val="both"/>
        <w:rPr>
          <w:rFonts w:ascii="Arial" w:hAnsi="Arial" w:cs="Arial"/>
          <w:shd w:val="clear" w:color="auto" w:fill="FFFFFF"/>
          <w:lang w:eastAsia="en-AU"/>
        </w:rPr>
      </w:pPr>
      <w:r w:rsidRPr="00654F06">
        <w:rPr>
          <w:rFonts w:ascii="Arial" w:hAnsi="Arial" w:cs="Arial"/>
          <w:shd w:val="clear" w:color="auto" w:fill="FFFFFF"/>
          <w:lang w:eastAsia="en-AU"/>
        </w:rPr>
        <w:t>Council’s Senior Environmental Health Officer has reviewed the submitted acoustic report and states that the information contained therein is insufficient. The following comments were provided:</w:t>
      </w:r>
    </w:p>
    <w:p w14:paraId="2221AE0C" w14:textId="4592FA48" w:rsidR="00B03A8C" w:rsidRDefault="00B03A8C" w:rsidP="00B03A8C">
      <w:pPr>
        <w:spacing w:after="0" w:line="240" w:lineRule="auto"/>
        <w:jc w:val="both"/>
        <w:rPr>
          <w:sz w:val="20"/>
          <w:szCs w:val="20"/>
        </w:rPr>
      </w:pPr>
    </w:p>
    <w:p w14:paraId="7784B398" w14:textId="77777777" w:rsidR="00654F06" w:rsidRPr="00654F06" w:rsidRDefault="00654F06" w:rsidP="00654F06">
      <w:pPr>
        <w:overflowPunct w:val="0"/>
        <w:autoSpaceDE w:val="0"/>
        <w:autoSpaceDN w:val="0"/>
        <w:adjustRightInd w:val="0"/>
        <w:spacing w:after="0" w:line="240" w:lineRule="auto"/>
        <w:textAlignment w:val="baseline"/>
        <w:rPr>
          <w:rFonts w:ascii="Arial" w:eastAsia="Times New Roman" w:hAnsi="Arial" w:cs="Arial"/>
          <w:i/>
          <w:iCs/>
        </w:rPr>
      </w:pPr>
      <w:bookmarkStart w:id="13" w:name="_Hlk128143863"/>
      <w:r w:rsidRPr="00654F06">
        <w:rPr>
          <w:rFonts w:ascii="Arial" w:eastAsia="Times New Roman" w:hAnsi="Arial" w:cs="Arial"/>
          <w:i/>
          <w:iCs/>
        </w:rPr>
        <w:lastRenderedPageBreak/>
        <w:t>I have reviewed the sampling data, methodology and findings of this acoustic assessment and I</w:t>
      </w:r>
      <w:bookmarkEnd w:id="13"/>
      <w:r w:rsidRPr="00654F06">
        <w:rPr>
          <w:rFonts w:ascii="Arial" w:eastAsia="Times New Roman" w:hAnsi="Arial" w:cs="Arial"/>
          <w:i/>
          <w:iCs/>
        </w:rPr>
        <w:t xml:space="preserve"> am of the opinion that the NIA failed to address the following considerations:</w:t>
      </w:r>
    </w:p>
    <w:p w14:paraId="38EAC8BA" w14:textId="77777777" w:rsidR="00654F06" w:rsidRPr="00654F06" w:rsidRDefault="00654F06" w:rsidP="00654F06">
      <w:pPr>
        <w:overflowPunct w:val="0"/>
        <w:autoSpaceDE w:val="0"/>
        <w:autoSpaceDN w:val="0"/>
        <w:adjustRightInd w:val="0"/>
        <w:spacing w:after="0" w:line="240" w:lineRule="auto"/>
        <w:textAlignment w:val="baseline"/>
        <w:rPr>
          <w:rFonts w:ascii="Arial" w:eastAsia="Times New Roman" w:hAnsi="Arial" w:cs="Arial"/>
          <w:i/>
          <w:iCs/>
        </w:rPr>
      </w:pPr>
    </w:p>
    <w:p w14:paraId="222360D0" w14:textId="77777777" w:rsidR="00654F06" w:rsidRPr="00654F06" w:rsidRDefault="00654F06" w:rsidP="00740E05">
      <w:pPr>
        <w:numPr>
          <w:ilvl w:val="0"/>
          <w:numId w:val="48"/>
        </w:numPr>
        <w:overflowPunct w:val="0"/>
        <w:autoSpaceDE w:val="0"/>
        <w:autoSpaceDN w:val="0"/>
        <w:adjustRightInd w:val="0"/>
        <w:spacing w:after="0" w:line="240" w:lineRule="auto"/>
        <w:textAlignment w:val="baseline"/>
        <w:rPr>
          <w:rFonts w:ascii="Arial" w:eastAsia="Times New Roman" w:hAnsi="Arial" w:cs="Arial"/>
          <w:bCs/>
          <w:i/>
          <w:iCs/>
        </w:rPr>
      </w:pPr>
      <w:r w:rsidRPr="00654F06">
        <w:rPr>
          <w:rFonts w:ascii="Arial" w:eastAsia="Times New Roman" w:hAnsi="Arial" w:cs="Arial"/>
          <w:bCs/>
          <w:i/>
          <w:iCs/>
        </w:rPr>
        <w:t xml:space="preserve">Potential impacts of mechanical plant </w:t>
      </w:r>
      <w:bookmarkStart w:id="14" w:name="_Hlk131432962"/>
      <w:r w:rsidRPr="00654F06">
        <w:rPr>
          <w:rFonts w:ascii="Arial" w:eastAsia="Times New Roman" w:hAnsi="Arial" w:cs="Arial"/>
          <w:bCs/>
          <w:i/>
          <w:iCs/>
        </w:rPr>
        <w:t>on future residents and surrounding properties</w:t>
      </w:r>
      <w:bookmarkEnd w:id="14"/>
      <w:r w:rsidRPr="00654F06">
        <w:rPr>
          <w:rFonts w:ascii="Arial" w:eastAsia="Times New Roman" w:hAnsi="Arial" w:cs="Arial"/>
          <w:bCs/>
          <w:i/>
          <w:iCs/>
        </w:rPr>
        <w:t>,</w:t>
      </w:r>
    </w:p>
    <w:p w14:paraId="4245CBDA" w14:textId="77777777" w:rsidR="00654F06" w:rsidRPr="00654F06" w:rsidRDefault="00654F06" w:rsidP="00740E05">
      <w:pPr>
        <w:numPr>
          <w:ilvl w:val="0"/>
          <w:numId w:val="48"/>
        </w:numPr>
        <w:overflowPunct w:val="0"/>
        <w:autoSpaceDE w:val="0"/>
        <w:autoSpaceDN w:val="0"/>
        <w:adjustRightInd w:val="0"/>
        <w:spacing w:after="0" w:line="240" w:lineRule="auto"/>
        <w:jc w:val="both"/>
        <w:textAlignment w:val="baseline"/>
        <w:rPr>
          <w:rFonts w:ascii="Arial" w:eastAsia="Times New Roman" w:hAnsi="Arial" w:cs="Arial"/>
          <w:bCs/>
          <w:i/>
          <w:iCs/>
        </w:rPr>
      </w:pPr>
      <w:r w:rsidRPr="00654F06">
        <w:rPr>
          <w:rFonts w:ascii="Arial" w:eastAsia="Times New Roman" w:hAnsi="Arial" w:cs="Arial"/>
          <w:bCs/>
          <w:i/>
          <w:iCs/>
        </w:rPr>
        <w:t xml:space="preserve">Potential impacts of Construction noise </w:t>
      </w:r>
      <w:bookmarkStart w:id="15" w:name="_Hlk131410759"/>
      <w:r w:rsidRPr="00654F06">
        <w:rPr>
          <w:rFonts w:ascii="Arial" w:eastAsia="Times New Roman" w:hAnsi="Arial" w:cs="Arial"/>
          <w:bCs/>
          <w:i/>
          <w:iCs/>
        </w:rPr>
        <w:t xml:space="preserve">on </w:t>
      </w:r>
      <w:bookmarkStart w:id="16" w:name="_Hlk131432988"/>
      <w:bookmarkEnd w:id="15"/>
      <w:r w:rsidRPr="00654F06">
        <w:rPr>
          <w:rFonts w:ascii="Arial" w:eastAsia="Times New Roman" w:hAnsi="Arial" w:cs="Arial"/>
          <w:bCs/>
          <w:i/>
          <w:iCs/>
        </w:rPr>
        <w:t>surrounding properties</w:t>
      </w:r>
      <w:bookmarkEnd w:id="16"/>
      <w:r w:rsidRPr="00654F06">
        <w:rPr>
          <w:rFonts w:ascii="Arial" w:eastAsia="Times New Roman" w:hAnsi="Arial" w:cs="Arial"/>
          <w:bCs/>
          <w:i/>
          <w:iCs/>
        </w:rPr>
        <w:t>,</w:t>
      </w:r>
    </w:p>
    <w:p w14:paraId="0AAA3E32" w14:textId="77777777" w:rsidR="00654F06" w:rsidRPr="00654F06" w:rsidRDefault="00654F06" w:rsidP="00740E05">
      <w:pPr>
        <w:numPr>
          <w:ilvl w:val="0"/>
          <w:numId w:val="48"/>
        </w:numPr>
        <w:overflowPunct w:val="0"/>
        <w:autoSpaceDE w:val="0"/>
        <w:autoSpaceDN w:val="0"/>
        <w:adjustRightInd w:val="0"/>
        <w:spacing w:after="0" w:line="240" w:lineRule="auto"/>
        <w:jc w:val="both"/>
        <w:textAlignment w:val="baseline"/>
        <w:rPr>
          <w:rFonts w:ascii="Arial" w:eastAsia="Times New Roman" w:hAnsi="Arial" w:cs="Arial"/>
          <w:bCs/>
          <w:i/>
          <w:iCs/>
        </w:rPr>
      </w:pPr>
      <w:r w:rsidRPr="00654F06">
        <w:rPr>
          <w:rFonts w:ascii="Arial" w:eastAsia="Times New Roman" w:hAnsi="Arial" w:cs="Arial"/>
          <w:bCs/>
          <w:i/>
          <w:iCs/>
        </w:rPr>
        <w:t>Potential impacts from Waste collection and Deliveries on surrounding properties Potential impacts from amplified sound eg. Music, live bands and entertainment</w:t>
      </w:r>
      <w:r w:rsidRPr="00654F06">
        <w:rPr>
          <w:rFonts w:ascii="Times New Roman" w:eastAsia="Times New Roman" w:hAnsi="Times New Roman" w:cs="Times New Roman"/>
          <w:i/>
          <w:iCs/>
          <w:sz w:val="24"/>
          <w:szCs w:val="24"/>
        </w:rPr>
        <w:t xml:space="preserve"> </w:t>
      </w:r>
      <w:r w:rsidRPr="00654F06">
        <w:rPr>
          <w:rFonts w:ascii="Arial" w:eastAsia="Times New Roman" w:hAnsi="Arial" w:cs="Arial"/>
          <w:bCs/>
          <w:i/>
          <w:iCs/>
        </w:rPr>
        <w:t>on future residents and surrounding properties,</w:t>
      </w:r>
    </w:p>
    <w:p w14:paraId="4020A907" w14:textId="77777777" w:rsidR="00654F06" w:rsidRPr="00654F06" w:rsidRDefault="00654F06" w:rsidP="00740E05">
      <w:pPr>
        <w:numPr>
          <w:ilvl w:val="0"/>
          <w:numId w:val="48"/>
        </w:numPr>
        <w:overflowPunct w:val="0"/>
        <w:autoSpaceDE w:val="0"/>
        <w:autoSpaceDN w:val="0"/>
        <w:adjustRightInd w:val="0"/>
        <w:spacing w:after="0" w:line="240" w:lineRule="auto"/>
        <w:jc w:val="both"/>
        <w:textAlignment w:val="baseline"/>
        <w:rPr>
          <w:rFonts w:ascii="Arial" w:eastAsia="Times New Roman" w:hAnsi="Arial" w:cs="Arial"/>
          <w:bCs/>
          <w:i/>
          <w:iCs/>
        </w:rPr>
      </w:pPr>
      <w:r w:rsidRPr="00654F06">
        <w:rPr>
          <w:rFonts w:ascii="Arial" w:eastAsia="Times New Roman" w:hAnsi="Arial" w:cs="Arial"/>
          <w:bCs/>
          <w:i/>
          <w:iCs/>
        </w:rPr>
        <w:t>Incomplete display of predictive results Table 5-4, eg. Exceedances for Parry Pde,</w:t>
      </w:r>
    </w:p>
    <w:p w14:paraId="40015978" w14:textId="77777777" w:rsidR="00654F06" w:rsidRPr="00654F06" w:rsidRDefault="00654F06" w:rsidP="00740E05">
      <w:pPr>
        <w:numPr>
          <w:ilvl w:val="0"/>
          <w:numId w:val="48"/>
        </w:numPr>
        <w:overflowPunct w:val="0"/>
        <w:autoSpaceDE w:val="0"/>
        <w:autoSpaceDN w:val="0"/>
        <w:adjustRightInd w:val="0"/>
        <w:spacing w:after="0" w:line="240" w:lineRule="auto"/>
        <w:jc w:val="both"/>
        <w:textAlignment w:val="baseline"/>
        <w:rPr>
          <w:rFonts w:ascii="Arial" w:eastAsia="Times New Roman" w:hAnsi="Arial" w:cs="Arial"/>
          <w:bCs/>
          <w:i/>
          <w:iCs/>
        </w:rPr>
      </w:pPr>
      <w:r w:rsidRPr="00654F06">
        <w:rPr>
          <w:rFonts w:ascii="Arial" w:eastAsia="Times New Roman" w:hAnsi="Arial" w:cs="Arial"/>
          <w:bCs/>
          <w:i/>
          <w:iCs/>
        </w:rPr>
        <w:t>Clarity on worst case scenario predictions for patrons in reference to Chap 5.3.3 &amp; Table 5-3</w:t>
      </w:r>
    </w:p>
    <w:p w14:paraId="32987420" w14:textId="77777777" w:rsidR="00654F06" w:rsidRDefault="00654F06" w:rsidP="00B03A8C">
      <w:pPr>
        <w:spacing w:after="0" w:line="240" w:lineRule="auto"/>
        <w:jc w:val="both"/>
        <w:rPr>
          <w:sz w:val="20"/>
          <w:szCs w:val="20"/>
        </w:rPr>
      </w:pPr>
    </w:p>
    <w:p w14:paraId="411AC96B" w14:textId="0486CDA5" w:rsidR="00D2680F" w:rsidRPr="00654F06" w:rsidRDefault="00654F06">
      <w:pPr>
        <w:spacing w:after="0" w:line="240" w:lineRule="auto"/>
        <w:jc w:val="both"/>
        <w:rPr>
          <w:rFonts w:ascii="Arial" w:hAnsi="Arial" w:cs="Arial"/>
          <w:shd w:val="clear" w:color="auto" w:fill="FFFFFF"/>
          <w:lang w:eastAsia="en-AU"/>
        </w:rPr>
      </w:pPr>
      <w:r w:rsidRPr="00654F06">
        <w:rPr>
          <w:rFonts w:ascii="Arial" w:hAnsi="Arial" w:cs="Arial"/>
          <w:shd w:val="clear" w:color="auto" w:fill="FFFFFF"/>
          <w:lang w:eastAsia="en-AU"/>
        </w:rPr>
        <w:t>The applicant has provided insufficient information to confirm that the noise impacts of the development will be acceptable.</w:t>
      </w:r>
    </w:p>
    <w:p w14:paraId="1B09327F" w14:textId="4AE2F6FF" w:rsidR="00D2680F" w:rsidRDefault="00D2680F">
      <w:pPr>
        <w:spacing w:after="0" w:line="240" w:lineRule="auto"/>
        <w:jc w:val="both"/>
        <w:rPr>
          <w:rFonts w:ascii="Arial" w:hAnsi="Arial" w:cs="Arial"/>
          <w:b/>
          <w:bCs/>
          <w:i/>
          <w:iCs/>
          <w:color w:val="000000"/>
          <w:shd w:val="clear" w:color="auto" w:fill="FFFFFF"/>
          <w:lang w:eastAsia="en-AU"/>
        </w:rPr>
      </w:pPr>
    </w:p>
    <w:p w14:paraId="580D81CF" w14:textId="214B0E99" w:rsidR="00EE1B39" w:rsidRPr="00EE1B39" w:rsidRDefault="00EE1B39" w:rsidP="00EE1B39">
      <w:pPr>
        <w:spacing w:after="0" w:line="240" w:lineRule="auto"/>
        <w:jc w:val="both"/>
        <w:rPr>
          <w:rFonts w:ascii="Arial" w:hAnsi="Arial" w:cs="Arial"/>
          <w:b/>
          <w:bCs/>
          <w:i/>
          <w:iCs/>
          <w:color w:val="000000"/>
          <w:shd w:val="clear" w:color="auto" w:fill="FFFFFF"/>
          <w:lang w:eastAsia="en-AU"/>
        </w:rPr>
      </w:pPr>
      <w:r w:rsidRPr="00654F06">
        <w:rPr>
          <w:rFonts w:ascii="Arial" w:hAnsi="Arial" w:cs="Arial"/>
          <w:b/>
          <w:bCs/>
          <w:i/>
          <w:iCs/>
          <w:color w:val="000000"/>
          <w:shd w:val="clear" w:color="auto" w:fill="FFFFFF"/>
          <w:lang w:eastAsia="en-AU"/>
        </w:rPr>
        <w:t>Economic impacts</w:t>
      </w:r>
    </w:p>
    <w:p w14:paraId="577BBB67" w14:textId="176BD9DA" w:rsidR="00EE1B39" w:rsidRDefault="00EE1B39" w:rsidP="00EE1B39">
      <w:pPr>
        <w:spacing w:after="0" w:line="240" w:lineRule="auto"/>
        <w:jc w:val="both"/>
        <w:rPr>
          <w:rFonts w:ascii="Arial" w:hAnsi="Arial" w:cs="Arial"/>
          <w:shd w:val="clear" w:color="auto" w:fill="FFFFFF"/>
          <w:lang w:eastAsia="en-AU"/>
        </w:rPr>
      </w:pPr>
    </w:p>
    <w:p w14:paraId="0B664E01" w14:textId="1204269C" w:rsidR="001B62AE" w:rsidRDefault="001B62AE" w:rsidP="009D759E">
      <w:pPr>
        <w:autoSpaceDE w:val="0"/>
        <w:autoSpaceDN w:val="0"/>
        <w:adjustRightInd w:val="0"/>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The applicant provided an Economic Impact Assessment report dated March 2019. </w:t>
      </w:r>
      <w:r w:rsidR="005B6A2B">
        <w:rPr>
          <w:rFonts w:ascii="Arial" w:hAnsi="Arial" w:cs="Arial"/>
          <w:color w:val="000000"/>
          <w:shd w:val="clear" w:color="auto" w:fill="FFFFFF"/>
          <w:lang w:eastAsia="en-AU"/>
        </w:rPr>
        <w:t>T</w:t>
      </w:r>
      <w:r w:rsidR="009D759E" w:rsidRPr="009D759E">
        <w:rPr>
          <w:rFonts w:ascii="Arial" w:hAnsi="Arial" w:cs="Arial"/>
          <w:color w:val="000000"/>
          <w:shd w:val="clear" w:color="auto" w:fill="FFFFFF"/>
          <w:lang w:eastAsia="en-AU"/>
        </w:rPr>
        <w:t xml:space="preserve">he proposed development would generate short term economic stimulus through the construction of the development. The </w:t>
      </w:r>
      <w:r w:rsidR="00D47956" w:rsidRPr="009D759E">
        <w:rPr>
          <w:rFonts w:ascii="Arial" w:hAnsi="Arial" w:cs="Arial"/>
          <w:color w:val="000000"/>
          <w:shd w:val="clear" w:color="auto" w:fill="FFFFFF"/>
          <w:lang w:eastAsia="en-AU"/>
        </w:rPr>
        <w:t>long-term</w:t>
      </w:r>
      <w:r w:rsidR="009D759E" w:rsidRPr="009D759E">
        <w:rPr>
          <w:rFonts w:ascii="Arial" w:hAnsi="Arial" w:cs="Arial"/>
          <w:color w:val="000000"/>
          <w:shd w:val="clear" w:color="auto" w:fill="FFFFFF"/>
          <w:lang w:eastAsia="en-AU"/>
        </w:rPr>
        <w:t xml:space="preserve"> economic benefit of the development is identified as the generation of </w:t>
      </w:r>
      <w:r>
        <w:rPr>
          <w:rFonts w:ascii="Arial" w:hAnsi="Arial" w:cs="Arial"/>
          <w:color w:val="000000"/>
          <w:shd w:val="clear" w:color="auto" w:fill="FFFFFF"/>
          <w:lang w:eastAsia="en-AU"/>
        </w:rPr>
        <w:t>102</w:t>
      </w:r>
      <w:r w:rsidR="009D759E" w:rsidRPr="009D759E">
        <w:rPr>
          <w:rFonts w:ascii="Arial" w:hAnsi="Arial" w:cs="Arial"/>
          <w:color w:val="000000"/>
          <w:shd w:val="clear" w:color="auto" w:fill="FFFFFF"/>
          <w:lang w:eastAsia="en-AU"/>
        </w:rPr>
        <w:t xml:space="preserve"> jobs, which are additional local employment opportunities being created. </w:t>
      </w:r>
    </w:p>
    <w:p w14:paraId="0416BB5C" w14:textId="77777777" w:rsidR="001B62AE" w:rsidRDefault="001B62AE" w:rsidP="009D759E">
      <w:pPr>
        <w:autoSpaceDE w:val="0"/>
        <w:autoSpaceDN w:val="0"/>
        <w:adjustRightInd w:val="0"/>
        <w:spacing w:after="0" w:line="240" w:lineRule="auto"/>
        <w:jc w:val="both"/>
        <w:rPr>
          <w:rFonts w:ascii="Arial" w:hAnsi="Arial" w:cs="Arial"/>
          <w:color w:val="000000"/>
          <w:shd w:val="clear" w:color="auto" w:fill="FFFFFF"/>
          <w:lang w:eastAsia="en-AU"/>
        </w:rPr>
      </w:pPr>
    </w:p>
    <w:p w14:paraId="0D837FD2" w14:textId="6ECB30A9" w:rsidR="001B62AE" w:rsidRDefault="009D759E" w:rsidP="009D759E">
      <w:pPr>
        <w:autoSpaceDE w:val="0"/>
        <w:autoSpaceDN w:val="0"/>
        <w:adjustRightInd w:val="0"/>
        <w:spacing w:after="0" w:line="240" w:lineRule="auto"/>
        <w:jc w:val="both"/>
        <w:rPr>
          <w:rFonts w:ascii="Arial" w:hAnsi="Arial" w:cs="Arial"/>
          <w:color w:val="000000"/>
          <w:shd w:val="clear" w:color="auto" w:fill="FFFFFF"/>
          <w:lang w:eastAsia="en-AU"/>
        </w:rPr>
      </w:pPr>
      <w:r w:rsidRPr="009D759E">
        <w:rPr>
          <w:rFonts w:ascii="Arial" w:hAnsi="Arial" w:cs="Arial"/>
          <w:color w:val="000000"/>
          <w:shd w:val="clear" w:color="auto" w:fill="FFFFFF"/>
          <w:lang w:eastAsia="en-AU"/>
        </w:rPr>
        <w:t>Having regard for the Central Coast Regional Plan 20</w:t>
      </w:r>
      <w:r w:rsidR="00D43729">
        <w:rPr>
          <w:rFonts w:ascii="Arial" w:hAnsi="Arial" w:cs="Arial"/>
          <w:color w:val="000000"/>
          <w:shd w:val="clear" w:color="auto" w:fill="FFFFFF"/>
          <w:lang w:eastAsia="en-AU"/>
        </w:rPr>
        <w:t>41</w:t>
      </w:r>
      <w:r w:rsidRPr="009D759E">
        <w:rPr>
          <w:rFonts w:ascii="Arial" w:hAnsi="Arial" w:cs="Arial"/>
          <w:color w:val="000000"/>
          <w:shd w:val="clear" w:color="auto" w:fill="FFFFFF"/>
          <w:lang w:eastAsia="en-AU"/>
        </w:rPr>
        <w:t>, the proposal achieves a core aim in that it facilitates economic development that will lead to additional local employment opportunities on the Central Coast and reduce the percentage of employed persons who travel outside the region each day for work.</w:t>
      </w:r>
      <w:r w:rsidR="001B62AE">
        <w:rPr>
          <w:rFonts w:ascii="Arial" w:hAnsi="Arial" w:cs="Arial"/>
          <w:color w:val="000000"/>
          <w:shd w:val="clear" w:color="auto" w:fill="FFFFFF"/>
          <w:lang w:eastAsia="en-AU"/>
        </w:rPr>
        <w:t xml:space="preserve"> </w:t>
      </w:r>
    </w:p>
    <w:p w14:paraId="7DBB82CA" w14:textId="77777777" w:rsidR="001B62AE" w:rsidRDefault="001B62AE" w:rsidP="009D759E">
      <w:pPr>
        <w:autoSpaceDE w:val="0"/>
        <w:autoSpaceDN w:val="0"/>
        <w:adjustRightInd w:val="0"/>
        <w:spacing w:after="0" w:line="240" w:lineRule="auto"/>
        <w:jc w:val="both"/>
        <w:rPr>
          <w:rFonts w:ascii="Arial" w:hAnsi="Arial" w:cs="Arial"/>
          <w:color w:val="000000"/>
          <w:shd w:val="clear" w:color="auto" w:fill="FFFFFF"/>
          <w:lang w:eastAsia="en-AU"/>
        </w:rPr>
      </w:pPr>
    </w:p>
    <w:p w14:paraId="1DB6E188" w14:textId="0C9CC35A" w:rsidR="002D4D2C" w:rsidRDefault="001B62AE" w:rsidP="009D759E">
      <w:pPr>
        <w:autoSpaceDE w:val="0"/>
        <w:autoSpaceDN w:val="0"/>
        <w:adjustRightInd w:val="0"/>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 xml:space="preserve">In addition, the </w:t>
      </w:r>
      <w:r w:rsidR="002D4D2C">
        <w:rPr>
          <w:rFonts w:ascii="Arial" w:hAnsi="Arial" w:cs="Arial"/>
          <w:color w:val="000000"/>
          <w:shd w:val="clear" w:color="auto" w:fill="FFFFFF"/>
          <w:lang w:eastAsia="en-AU"/>
        </w:rPr>
        <w:t>tourism dollar being spent within the central coast local government area</w:t>
      </w:r>
      <w:r>
        <w:rPr>
          <w:rFonts w:ascii="Arial" w:hAnsi="Arial" w:cs="Arial"/>
          <w:color w:val="000000"/>
          <w:shd w:val="clear" w:color="auto" w:fill="FFFFFF"/>
          <w:lang w:eastAsia="en-AU"/>
        </w:rPr>
        <w:t xml:space="preserve"> would also provide an economic benefit.</w:t>
      </w:r>
    </w:p>
    <w:p w14:paraId="660A2018" w14:textId="2D7E199A" w:rsidR="001B62AE" w:rsidRDefault="001B62AE" w:rsidP="009D759E">
      <w:pPr>
        <w:autoSpaceDE w:val="0"/>
        <w:autoSpaceDN w:val="0"/>
        <w:adjustRightInd w:val="0"/>
        <w:spacing w:after="0" w:line="240" w:lineRule="auto"/>
        <w:jc w:val="both"/>
        <w:rPr>
          <w:rFonts w:ascii="Arial" w:hAnsi="Arial" w:cs="Arial"/>
          <w:color w:val="000000"/>
          <w:shd w:val="clear" w:color="auto" w:fill="FFFFFF"/>
          <w:lang w:eastAsia="en-AU"/>
        </w:rPr>
      </w:pPr>
    </w:p>
    <w:p w14:paraId="348BAE75" w14:textId="61B96012" w:rsidR="001B62AE" w:rsidRDefault="001B62AE" w:rsidP="009D759E">
      <w:pPr>
        <w:autoSpaceDE w:val="0"/>
        <w:autoSpaceDN w:val="0"/>
        <w:adjustRightInd w:val="0"/>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However, no information has been provided about the integration of tourist and residential uses on the site, or the need for premium high</w:t>
      </w:r>
      <w:r w:rsidR="001178C2">
        <w:rPr>
          <w:rFonts w:ascii="Arial" w:hAnsi="Arial" w:cs="Arial"/>
          <w:color w:val="000000"/>
          <w:shd w:val="clear" w:color="auto" w:fill="FFFFFF"/>
          <w:lang w:eastAsia="en-AU"/>
        </w:rPr>
        <w:t>-</w:t>
      </w:r>
      <w:r>
        <w:rPr>
          <w:rFonts w:ascii="Arial" w:hAnsi="Arial" w:cs="Arial"/>
          <w:color w:val="000000"/>
          <w:shd w:val="clear" w:color="auto" w:fill="FFFFFF"/>
          <w:lang w:eastAsia="en-AU"/>
        </w:rPr>
        <w:t>rise apartments within Wyong. Further information is required to identify the current patronage/level of usage of the golf course that generates the need for additional tourist and residential accommodation.</w:t>
      </w:r>
    </w:p>
    <w:p w14:paraId="5EF501BF" w14:textId="7850D83F" w:rsidR="001B62AE" w:rsidRDefault="001B62AE" w:rsidP="009D759E">
      <w:pPr>
        <w:autoSpaceDE w:val="0"/>
        <w:autoSpaceDN w:val="0"/>
        <w:adjustRightInd w:val="0"/>
        <w:spacing w:after="0" w:line="240" w:lineRule="auto"/>
        <w:jc w:val="both"/>
        <w:rPr>
          <w:rFonts w:ascii="Arial" w:hAnsi="Arial" w:cs="Arial"/>
          <w:color w:val="000000"/>
          <w:shd w:val="clear" w:color="auto" w:fill="FFFFFF"/>
          <w:lang w:eastAsia="en-AU"/>
        </w:rPr>
      </w:pPr>
    </w:p>
    <w:p w14:paraId="7F66E742" w14:textId="73ED42C9" w:rsidR="00386523" w:rsidRPr="00416A74" w:rsidRDefault="00A11186" w:rsidP="00416A74">
      <w:pPr>
        <w:spacing w:after="0" w:line="240" w:lineRule="auto"/>
        <w:jc w:val="both"/>
        <w:rPr>
          <w:rFonts w:ascii="Arial" w:hAnsi="Arial" w:cs="Arial"/>
          <w:b/>
          <w:bCs/>
          <w:i/>
          <w:iCs/>
          <w:color w:val="000000"/>
          <w:shd w:val="clear" w:color="auto" w:fill="FFFFFF"/>
          <w:lang w:eastAsia="en-AU"/>
        </w:rPr>
      </w:pPr>
      <w:r w:rsidRPr="00D70761">
        <w:rPr>
          <w:rFonts w:ascii="Arial" w:hAnsi="Arial" w:cs="Arial"/>
          <w:b/>
          <w:bCs/>
          <w:i/>
          <w:iCs/>
          <w:color w:val="000000"/>
          <w:shd w:val="clear" w:color="auto" w:fill="FFFFFF"/>
          <w:lang w:eastAsia="en-AU"/>
        </w:rPr>
        <w:t>N</w:t>
      </w:r>
      <w:r w:rsidR="00416A74" w:rsidRPr="00D70761">
        <w:rPr>
          <w:rFonts w:ascii="Arial" w:hAnsi="Arial" w:cs="Arial"/>
          <w:b/>
          <w:bCs/>
          <w:i/>
          <w:iCs/>
          <w:color w:val="000000"/>
          <w:shd w:val="clear" w:color="auto" w:fill="FFFFFF"/>
          <w:lang w:eastAsia="en-AU"/>
        </w:rPr>
        <w:t>atural environment</w:t>
      </w:r>
    </w:p>
    <w:p w14:paraId="1CA800B0" w14:textId="77777777" w:rsidR="00416A74" w:rsidRPr="00416A74" w:rsidRDefault="00416A74" w:rsidP="00416A74">
      <w:pPr>
        <w:spacing w:after="0" w:line="240" w:lineRule="auto"/>
        <w:jc w:val="both"/>
        <w:rPr>
          <w:rFonts w:ascii="Arial" w:hAnsi="Arial" w:cs="Arial"/>
          <w:shd w:val="clear" w:color="auto" w:fill="FFFFFF"/>
          <w:lang w:eastAsia="en-AU"/>
        </w:rPr>
      </w:pPr>
    </w:p>
    <w:p w14:paraId="1CA8F2A5" w14:textId="02552DB6" w:rsidR="00EF1042" w:rsidRPr="00D70761" w:rsidRDefault="00D70761" w:rsidP="000B18AE">
      <w:pPr>
        <w:spacing w:after="0" w:line="240" w:lineRule="auto"/>
        <w:jc w:val="both"/>
        <w:rPr>
          <w:rFonts w:ascii="Arial" w:hAnsi="Arial" w:cs="Arial"/>
          <w:color w:val="000000"/>
          <w:shd w:val="clear" w:color="auto" w:fill="FFFFFF"/>
          <w:lang w:eastAsia="en-AU"/>
        </w:rPr>
      </w:pPr>
      <w:r>
        <w:rPr>
          <w:rFonts w:ascii="Arial" w:hAnsi="Arial" w:cs="Arial"/>
          <w:color w:val="000000"/>
          <w:shd w:val="clear" w:color="auto" w:fill="FFFFFF"/>
          <w:lang w:eastAsia="en-AU"/>
        </w:rPr>
        <w:t>The proposal has the potential to impact threatened ecological communities and coastal wetlands from construction activities, management of acid sulfate soils and dewatering. Insufficient information has been provided to confirm the level of impact or how impacts will be mitigated.</w:t>
      </w:r>
    </w:p>
    <w:p w14:paraId="52D6CBA4" w14:textId="77777777" w:rsidR="00EF1042" w:rsidRDefault="00EF1042" w:rsidP="000B18AE">
      <w:pPr>
        <w:spacing w:after="0" w:line="240" w:lineRule="auto"/>
        <w:jc w:val="both"/>
        <w:rPr>
          <w:rFonts w:ascii="Arial" w:hAnsi="Arial" w:cs="Arial"/>
          <w:b/>
          <w:bCs/>
          <w:i/>
          <w:iCs/>
          <w:color w:val="000000"/>
          <w:shd w:val="clear" w:color="auto" w:fill="FFFFFF"/>
          <w:lang w:eastAsia="en-AU"/>
        </w:rPr>
      </w:pPr>
    </w:p>
    <w:p w14:paraId="04DC3020" w14:textId="18716FB2" w:rsidR="000B18AE" w:rsidRPr="000B18AE" w:rsidRDefault="000B18AE" w:rsidP="000B18AE">
      <w:pPr>
        <w:spacing w:after="0" w:line="240" w:lineRule="auto"/>
        <w:jc w:val="both"/>
        <w:rPr>
          <w:rFonts w:ascii="Arial" w:hAnsi="Arial" w:cs="Arial"/>
          <w:b/>
          <w:bCs/>
          <w:i/>
          <w:iCs/>
          <w:color w:val="000000"/>
          <w:shd w:val="clear" w:color="auto" w:fill="FFFFFF"/>
          <w:lang w:eastAsia="en-AU"/>
        </w:rPr>
      </w:pPr>
      <w:r w:rsidRPr="000B18AE">
        <w:rPr>
          <w:rFonts w:ascii="Arial" w:hAnsi="Arial" w:cs="Arial"/>
          <w:b/>
          <w:bCs/>
          <w:i/>
          <w:iCs/>
          <w:color w:val="000000"/>
          <w:shd w:val="clear" w:color="auto" w:fill="FFFFFF"/>
          <w:lang w:eastAsia="en-AU"/>
        </w:rPr>
        <w:t>Air quality</w:t>
      </w:r>
    </w:p>
    <w:p w14:paraId="0E2EF7F2" w14:textId="77777777" w:rsidR="000B18AE" w:rsidRDefault="000B18AE" w:rsidP="000B18AE">
      <w:pPr>
        <w:pStyle w:val="ListParagraph"/>
        <w:spacing w:after="0" w:line="240" w:lineRule="auto"/>
        <w:jc w:val="both"/>
        <w:rPr>
          <w:rFonts w:ascii="Arial" w:hAnsi="Arial" w:cs="Arial"/>
          <w:shd w:val="clear" w:color="auto" w:fill="FFFFFF"/>
          <w:lang w:eastAsia="en-AU"/>
        </w:rPr>
      </w:pPr>
    </w:p>
    <w:p w14:paraId="3AEABADB" w14:textId="77777777" w:rsidR="000B18AE" w:rsidRPr="000B18AE" w:rsidRDefault="000B18AE" w:rsidP="000B18AE">
      <w:pPr>
        <w:spacing w:after="0" w:line="240" w:lineRule="auto"/>
        <w:jc w:val="both"/>
        <w:rPr>
          <w:rFonts w:ascii="Arial" w:hAnsi="Arial" w:cs="Arial"/>
          <w:shd w:val="clear" w:color="auto" w:fill="FFFFFF"/>
          <w:lang w:eastAsia="en-AU"/>
        </w:rPr>
      </w:pPr>
      <w:r w:rsidRPr="000B18AE">
        <w:rPr>
          <w:rFonts w:ascii="Arial" w:hAnsi="Arial" w:cs="Arial"/>
          <w:shd w:val="clear" w:color="auto" w:fill="FFFFFF"/>
          <w:lang w:eastAsia="en-AU"/>
        </w:rPr>
        <w:t xml:space="preserve">It is considered that dust control during demolition, earthworks and construction could be achieved through the adoption of appropriate measures to minimise dust into the surrounding environment. </w:t>
      </w:r>
    </w:p>
    <w:p w14:paraId="5DB32498" w14:textId="3C8FCF0F" w:rsidR="00386523" w:rsidRPr="000B18AE" w:rsidRDefault="00386523" w:rsidP="000B18AE">
      <w:pPr>
        <w:spacing w:after="0" w:line="240" w:lineRule="auto"/>
        <w:jc w:val="both"/>
        <w:rPr>
          <w:rFonts w:ascii="Arial" w:hAnsi="Arial" w:cs="Arial"/>
          <w:shd w:val="clear" w:color="auto" w:fill="FFFFFF"/>
          <w:lang w:eastAsia="en-AU"/>
        </w:rPr>
      </w:pPr>
    </w:p>
    <w:p w14:paraId="7F1832DB" w14:textId="322D14C4" w:rsidR="000B18AE" w:rsidRPr="00DF5C39" w:rsidRDefault="00DF5C39" w:rsidP="000B18AE">
      <w:pPr>
        <w:spacing w:after="0" w:line="240" w:lineRule="auto"/>
        <w:jc w:val="both"/>
        <w:rPr>
          <w:rFonts w:ascii="Arial" w:hAnsi="Arial" w:cs="Arial"/>
          <w:b/>
          <w:bCs/>
          <w:i/>
          <w:iCs/>
          <w:color w:val="000000"/>
          <w:shd w:val="clear" w:color="auto" w:fill="FFFFFF"/>
          <w:lang w:eastAsia="en-AU"/>
        </w:rPr>
      </w:pPr>
      <w:r w:rsidRPr="009A750A">
        <w:rPr>
          <w:rFonts w:ascii="Arial" w:hAnsi="Arial" w:cs="Arial"/>
          <w:b/>
          <w:bCs/>
          <w:i/>
          <w:iCs/>
          <w:color w:val="000000"/>
          <w:shd w:val="clear" w:color="auto" w:fill="FFFFFF"/>
          <w:lang w:eastAsia="en-AU"/>
        </w:rPr>
        <w:t>Water and sewer</w:t>
      </w:r>
    </w:p>
    <w:p w14:paraId="06826FEF" w14:textId="33B84C90" w:rsidR="00DF5C39" w:rsidRDefault="00DF5C39" w:rsidP="000B18AE">
      <w:pPr>
        <w:spacing w:after="0" w:line="240" w:lineRule="auto"/>
        <w:jc w:val="both"/>
        <w:rPr>
          <w:rFonts w:ascii="Arial" w:hAnsi="Arial" w:cs="Arial"/>
          <w:shd w:val="clear" w:color="auto" w:fill="FFFFFF"/>
          <w:lang w:eastAsia="en-AU"/>
        </w:rPr>
      </w:pPr>
    </w:p>
    <w:p w14:paraId="405E043C" w14:textId="635A4518" w:rsidR="001E285C" w:rsidRDefault="001E285C" w:rsidP="000B18AE">
      <w:pPr>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The application was referred to Council’s Water and Sewer Assessment Team who advised the following:</w:t>
      </w:r>
    </w:p>
    <w:p w14:paraId="79C6AC97" w14:textId="77777777" w:rsidR="000E615D" w:rsidRDefault="000E615D" w:rsidP="000B18AE">
      <w:pPr>
        <w:spacing w:after="0" w:line="240" w:lineRule="auto"/>
        <w:jc w:val="both"/>
        <w:rPr>
          <w:rFonts w:ascii="Arial" w:hAnsi="Arial" w:cs="Arial"/>
          <w:shd w:val="clear" w:color="auto" w:fill="FFFFFF"/>
          <w:lang w:eastAsia="en-AU"/>
        </w:rPr>
      </w:pPr>
    </w:p>
    <w:p w14:paraId="68AC76A4" w14:textId="6CA25C17" w:rsidR="00DF5C39" w:rsidRPr="00DF5C39" w:rsidRDefault="00DF5C39" w:rsidP="00740E05">
      <w:pPr>
        <w:pStyle w:val="ListParagraph"/>
        <w:numPr>
          <w:ilvl w:val="0"/>
          <w:numId w:val="45"/>
        </w:numPr>
        <w:spacing w:after="0" w:line="240" w:lineRule="auto"/>
        <w:jc w:val="both"/>
        <w:rPr>
          <w:rFonts w:ascii="Arial" w:hAnsi="Arial" w:cs="Arial"/>
          <w:shd w:val="clear" w:color="auto" w:fill="FFFFFF"/>
          <w:lang w:eastAsia="en-AU"/>
        </w:rPr>
      </w:pPr>
      <w:r w:rsidRPr="00DF5C39">
        <w:rPr>
          <w:rFonts w:ascii="Arial" w:hAnsi="Arial" w:cs="Arial"/>
          <w:shd w:val="clear" w:color="auto" w:fill="FFFFFF"/>
          <w:lang w:eastAsia="en-AU"/>
        </w:rPr>
        <w:lastRenderedPageBreak/>
        <w:t>Water supply</w:t>
      </w:r>
      <w:r w:rsidR="00F227AB">
        <w:rPr>
          <w:rFonts w:ascii="Arial" w:hAnsi="Arial" w:cs="Arial"/>
          <w:shd w:val="clear" w:color="auto" w:fill="FFFFFF"/>
          <w:lang w:eastAsia="en-AU"/>
        </w:rPr>
        <w:t xml:space="preserve"> - w</w:t>
      </w:r>
      <w:r w:rsidR="00F227AB" w:rsidRPr="00F227AB">
        <w:rPr>
          <w:rFonts w:ascii="Arial" w:hAnsi="Arial" w:cs="Arial"/>
          <w:shd w:val="clear" w:color="auto" w:fill="FFFFFF"/>
          <w:lang w:eastAsia="en-AU"/>
        </w:rPr>
        <w:t xml:space="preserve">ater is available to the proposed development as an existing 150mm water main is fronting the proposed development site.  The applicant is required to obtain a Flow and Pressure statement from Council to assist the internal domestic and fire services design for the proposed development. </w:t>
      </w:r>
    </w:p>
    <w:p w14:paraId="23CC04E8" w14:textId="2C5C3048" w:rsidR="00DF5C39" w:rsidRPr="00DF5C39" w:rsidRDefault="00DF5C39" w:rsidP="00740E05">
      <w:pPr>
        <w:pStyle w:val="ListParagraph"/>
        <w:numPr>
          <w:ilvl w:val="0"/>
          <w:numId w:val="45"/>
        </w:numPr>
        <w:spacing w:after="0" w:line="240" w:lineRule="auto"/>
        <w:jc w:val="both"/>
        <w:rPr>
          <w:rFonts w:ascii="Arial" w:hAnsi="Arial" w:cs="Arial"/>
          <w:shd w:val="clear" w:color="auto" w:fill="FFFFFF"/>
          <w:lang w:eastAsia="en-AU"/>
        </w:rPr>
      </w:pPr>
      <w:r w:rsidRPr="00DF5C39">
        <w:rPr>
          <w:rFonts w:ascii="Arial" w:hAnsi="Arial" w:cs="Arial"/>
          <w:shd w:val="clear" w:color="auto" w:fill="FFFFFF"/>
          <w:lang w:eastAsia="en-AU"/>
        </w:rPr>
        <w:t xml:space="preserve">Sewer </w:t>
      </w:r>
      <w:r w:rsidR="00F227AB">
        <w:rPr>
          <w:rFonts w:ascii="Arial" w:hAnsi="Arial" w:cs="Arial"/>
          <w:shd w:val="clear" w:color="auto" w:fill="FFFFFF"/>
          <w:lang w:eastAsia="en-AU"/>
        </w:rPr>
        <w:t xml:space="preserve">- </w:t>
      </w:r>
      <w:r w:rsidR="00F227AB" w:rsidRPr="00F227AB">
        <w:rPr>
          <w:rFonts w:ascii="Arial" w:hAnsi="Arial" w:cs="Arial"/>
          <w:shd w:val="clear" w:color="auto" w:fill="FFFFFF"/>
          <w:lang w:eastAsia="en-AU"/>
        </w:rPr>
        <w:t xml:space="preserve">the existing site is operating a Low Pressure Sewer Scheme (LPSS) which is managed by the community title. The applicant is required to review suitability of the existing private SPS to take the additional load from the proposed development and whether augmentation/new private SPS is required. In this event, the LPSS system as a whole will need to be reassessed to determine if the existing pipes and pumps can handle the additional load or whether augmentation is required. </w:t>
      </w:r>
      <w:r w:rsidR="00D47956">
        <w:rPr>
          <w:rFonts w:ascii="Arial" w:hAnsi="Arial" w:cs="Arial"/>
          <w:shd w:val="clear" w:color="auto" w:fill="FFFFFF"/>
          <w:lang w:eastAsia="en-AU"/>
        </w:rPr>
        <w:t>C</w:t>
      </w:r>
      <w:r w:rsidR="00F227AB" w:rsidRPr="00F227AB">
        <w:rPr>
          <w:rFonts w:ascii="Arial" w:hAnsi="Arial" w:cs="Arial"/>
          <w:shd w:val="clear" w:color="auto" w:fill="FFFFFF"/>
          <w:lang w:eastAsia="en-AU"/>
        </w:rPr>
        <w:t xml:space="preserve">onsultation </w:t>
      </w:r>
      <w:r w:rsidR="00D47956">
        <w:rPr>
          <w:rFonts w:ascii="Arial" w:hAnsi="Arial" w:cs="Arial"/>
          <w:shd w:val="clear" w:color="auto" w:fill="FFFFFF"/>
          <w:lang w:eastAsia="en-AU"/>
        </w:rPr>
        <w:t>is r</w:t>
      </w:r>
      <w:r w:rsidR="00D47956" w:rsidRPr="00F227AB">
        <w:rPr>
          <w:rFonts w:ascii="Arial" w:hAnsi="Arial" w:cs="Arial"/>
          <w:shd w:val="clear" w:color="auto" w:fill="FFFFFF"/>
          <w:lang w:eastAsia="en-AU"/>
        </w:rPr>
        <w:t xml:space="preserve">ecommend </w:t>
      </w:r>
      <w:r w:rsidR="00F227AB" w:rsidRPr="00F227AB">
        <w:rPr>
          <w:rFonts w:ascii="Arial" w:hAnsi="Arial" w:cs="Arial"/>
          <w:shd w:val="clear" w:color="auto" w:fill="FFFFFF"/>
          <w:lang w:eastAsia="en-AU"/>
        </w:rPr>
        <w:t xml:space="preserve">with Pressure Sewer Solutions (consultant) in this regard as Council </w:t>
      </w:r>
      <w:r w:rsidR="00EE74FE">
        <w:rPr>
          <w:rFonts w:ascii="Arial" w:hAnsi="Arial" w:cs="Arial"/>
          <w:shd w:val="clear" w:color="auto" w:fill="FFFFFF"/>
          <w:lang w:eastAsia="en-AU"/>
        </w:rPr>
        <w:t>is</w:t>
      </w:r>
      <w:r w:rsidR="00F227AB" w:rsidRPr="00F227AB">
        <w:rPr>
          <w:rFonts w:ascii="Arial" w:hAnsi="Arial" w:cs="Arial"/>
          <w:shd w:val="clear" w:color="auto" w:fill="FFFFFF"/>
          <w:lang w:eastAsia="en-AU"/>
        </w:rPr>
        <w:t xml:space="preserve"> not </w:t>
      </w:r>
      <w:r w:rsidR="00EE74FE">
        <w:rPr>
          <w:rFonts w:ascii="Arial" w:hAnsi="Arial" w:cs="Arial"/>
          <w:shd w:val="clear" w:color="auto" w:fill="FFFFFF"/>
          <w:lang w:eastAsia="en-AU"/>
        </w:rPr>
        <w:t xml:space="preserve">able to </w:t>
      </w:r>
      <w:r w:rsidR="00F227AB" w:rsidRPr="00F227AB">
        <w:rPr>
          <w:rFonts w:ascii="Arial" w:hAnsi="Arial" w:cs="Arial"/>
          <w:shd w:val="clear" w:color="auto" w:fill="FFFFFF"/>
          <w:lang w:eastAsia="en-AU"/>
        </w:rPr>
        <w:t xml:space="preserve">locate any previous hydraulic design report/calculations prepared for the existing system. If a new design report is prepared, it will need to submit to Council Water and Sewer for review and acceptance. </w:t>
      </w:r>
    </w:p>
    <w:p w14:paraId="2E3B50B1" w14:textId="6CF1E3AC" w:rsidR="00595CD9" w:rsidRDefault="00595CD9" w:rsidP="000E615D">
      <w:pPr>
        <w:spacing w:after="0" w:line="240" w:lineRule="auto"/>
        <w:jc w:val="both"/>
        <w:rPr>
          <w:rFonts w:ascii="Arial" w:hAnsi="Arial" w:cs="Arial"/>
          <w:shd w:val="clear" w:color="auto" w:fill="FFFFFF"/>
          <w:lang w:eastAsia="en-AU"/>
        </w:rPr>
      </w:pPr>
    </w:p>
    <w:p w14:paraId="16B83B84" w14:textId="1D2B44D8" w:rsidR="000E615D" w:rsidRPr="000E615D" w:rsidRDefault="000E615D" w:rsidP="000E615D">
      <w:pPr>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Insufficient information has been provided to confirm that services are available that will meet the increased demand arising from the proposal.</w:t>
      </w:r>
    </w:p>
    <w:p w14:paraId="169B2E41" w14:textId="5A4A2F7B" w:rsidR="00595CD9" w:rsidRDefault="00595CD9" w:rsidP="00595CD9">
      <w:pPr>
        <w:pStyle w:val="ListParagraph"/>
        <w:spacing w:after="0" w:line="240" w:lineRule="auto"/>
        <w:jc w:val="both"/>
        <w:rPr>
          <w:rFonts w:ascii="Arial" w:hAnsi="Arial" w:cs="Arial"/>
          <w:shd w:val="clear" w:color="auto" w:fill="FFFFFF"/>
          <w:lang w:eastAsia="en-AU"/>
        </w:rPr>
      </w:pPr>
    </w:p>
    <w:p w14:paraId="2ECFC97A" w14:textId="054749FA" w:rsidR="002539B6" w:rsidRPr="0030593B" w:rsidRDefault="002539B6" w:rsidP="0030593B">
      <w:pPr>
        <w:spacing w:after="0" w:line="240" w:lineRule="auto"/>
        <w:jc w:val="both"/>
        <w:rPr>
          <w:rFonts w:ascii="Arial" w:hAnsi="Arial" w:cs="Arial"/>
          <w:b/>
          <w:bCs/>
          <w:i/>
          <w:iCs/>
          <w:color w:val="000000"/>
          <w:shd w:val="clear" w:color="auto" w:fill="FFFFFF"/>
          <w:lang w:eastAsia="en-AU"/>
        </w:rPr>
      </w:pPr>
      <w:r w:rsidRPr="0030593B">
        <w:rPr>
          <w:rFonts w:ascii="Arial" w:hAnsi="Arial" w:cs="Arial"/>
          <w:b/>
          <w:bCs/>
          <w:i/>
          <w:iCs/>
          <w:color w:val="000000"/>
          <w:shd w:val="clear" w:color="auto" w:fill="FFFFFF"/>
          <w:lang w:eastAsia="en-AU"/>
        </w:rPr>
        <w:t>Waste disposal</w:t>
      </w:r>
    </w:p>
    <w:p w14:paraId="1AEDA7A8" w14:textId="29DA5C3B" w:rsidR="002539B6" w:rsidRDefault="002539B6" w:rsidP="002539B6">
      <w:pPr>
        <w:pStyle w:val="ListParagraph"/>
        <w:spacing w:after="0" w:line="240" w:lineRule="auto"/>
        <w:jc w:val="both"/>
        <w:rPr>
          <w:rFonts w:ascii="Arial" w:hAnsi="Arial" w:cs="Arial"/>
          <w:color w:val="000000"/>
          <w:shd w:val="clear" w:color="auto" w:fill="FFFFFF"/>
          <w:lang w:eastAsia="en-AU"/>
        </w:rPr>
      </w:pPr>
    </w:p>
    <w:p w14:paraId="21111AB8" w14:textId="532EBBB9" w:rsidR="009066EE" w:rsidRDefault="002539B6" w:rsidP="0013297E">
      <w:pPr>
        <w:spacing w:after="0" w:line="240" w:lineRule="auto"/>
        <w:jc w:val="both"/>
        <w:rPr>
          <w:rFonts w:ascii="Arial" w:hAnsi="Arial" w:cs="Arial"/>
          <w:color w:val="000000"/>
          <w:shd w:val="clear" w:color="auto" w:fill="FFFFFF"/>
          <w:lang w:eastAsia="en-AU"/>
        </w:rPr>
      </w:pPr>
      <w:r w:rsidRPr="0030593B">
        <w:rPr>
          <w:rFonts w:ascii="Arial" w:hAnsi="Arial" w:cs="Arial"/>
          <w:color w:val="000000"/>
          <w:shd w:val="clear" w:color="auto" w:fill="FFFFFF"/>
          <w:lang w:eastAsia="en-AU"/>
        </w:rPr>
        <w:t>As identified in the assessment of the proposal against the relevant provisions of Chapter 3.1 Site Waste Management of CCDCP 2022 and the Central Coast Waste Control Guidelines, the submitted documentation does not demonstrate that waste is adequately managed in accordance with the requirements of the DCP.</w:t>
      </w:r>
      <w:r w:rsidR="001E285C">
        <w:rPr>
          <w:rFonts w:ascii="Arial" w:hAnsi="Arial" w:cs="Arial"/>
          <w:color w:val="000000"/>
          <w:shd w:val="clear" w:color="auto" w:fill="FFFFFF"/>
          <w:lang w:eastAsia="en-AU"/>
        </w:rPr>
        <w:t xml:space="preserve"> In particular commercial and residential waste must be separated </w:t>
      </w:r>
      <w:r w:rsidR="0013297E">
        <w:rPr>
          <w:rFonts w:ascii="Arial" w:hAnsi="Arial" w:cs="Arial"/>
          <w:color w:val="000000"/>
          <w:shd w:val="clear" w:color="auto" w:fill="FFFFFF"/>
          <w:lang w:eastAsia="en-AU"/>
        </w:rPr>
        <w:t>both during storage and collection, which is contrary to the proposal.</w:t>
      </w:r>
    </w:p>
    <w:p w14:paraId="4952301B" w14:textId="710C65E8" w:rsidR="002539B6" w:rsidRDefault="002539B6" w:rsidP="002539B6">
      <w:pPr>
        <w:pStyle w:val="ListParagraph"/>
        <w:spacing w:after="0" w:line="240" w:lineRule="auto"/>
        <w:jc w:val="both"/>
        <w:rPr>
          <w:rFonts w:ascii="Arial" w:hAnsi="Arial" w:cs="Arial"/>
          <w:color w:val="000000"/>
          <w:shd w:val="clear" w:color="auto" w:fill="FFFFFF"/>
          <w:lang w:eastAsia="en-AU"/>
        </w:rPr>
      </w:pPr>
    </w:p>
    <w:p w14:paraId="44EC959E" w14:textId="007F8B50" w:rsidR="00011BAC" w:rsidRPr="00BE218C" w:rsidRDefault="00011BAC" w:rsidP="00D358CE">
      <w:pPr>
        <w:spacing w:after="0" w:line="240" w:lineRule="auto"/>
        <w:jc w:val="both"/>
        <w:rPr>
          <w:rFonts w:ascii="Arial" w:hAnsi="Arial" w:cs="Arial"/>
        </w:rPr>
      </w:pPr>
      <w:r w:rsidRPr="00BE218C">
        <w:rPr>
          <w:rFonts w:ascii="Arial" w:eastAsia="Calibri" w:hAnsi="Arial" w:cs="Arial"/>
        </w:rPr>
        <w:t xml:space="preserve">Accordingly, it is considered that the proposal </w:t>
      </w:r>
      <w:r w:rsidR="0094237B" w:rsidRPr="00264A06">
        <w:rPr>
          <w:rFonts w:ascii="Arial" w:eastAsia="Calibri" w:hAnsi="Arial" w:cs="Arial"/>
        </w:rPr>
        <w:t>will</w:t>
      </w:r>
      <w:r w:rsidRPr="00264A06">
        <w:rPr>
          <w:rFonts w:ascii="Arial" w:eastAsia="Calibri" w:hAnsi="Arial" w:cs="Arial"/>
        </w:rPr>
        <w:t xml:space="preserve"> result i</w:t>
      </w:r>
      <w:r w:rsidRPr="00BE218C">
        <w:rPr>
          <w:rFonts w:ascii="Arial" w:eastAsia="Calibri" w:hAnsi="Arial" w:cs="Arial"/>
        </w:rPr>
        <w:t xml:space="preserve">n any significant adverse impacts in the locality as outlined above. </w:t>
      </w:r>
    </w:p>
    <w:p w14:paraId="4334B87F" w14:textId="77777777" w:rsidR="00011BAC" w:rsidRPr="00BE218C" w:rsidRDefault="00011BAC" w:rsidP="0094237B">
      <w:pPr>
        <w:spacing w:after="0" w:line="240" w:lineRule="auto"/>
        <w:jc w:val="both"/>
        <w:rPr>
          <w:rFonts w:ascii="Arial" w:hAnsi="Arial" w:cs="Arial"/>
          <w:color w:val="000000"/>
          <w:shd w:val="clear" w:color="auto" w:fill="FFFFFF"/>
          <w:lang w:eastAsia="en-AU"/>
        </w:rPr>
      </w:pPr>
    </w:p>
    <w:p w14:paraId="5896C1C4" w14:textId="6F247335" w:rsidR="00011BAC" w:rsidRPr="00BE218C"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4.15(1)(c) - Suitability of the site</w:t>
      </w:r>
    </w:p>
    <w:p w14:paraId="2A94700B" w14:textId="05B75592" w:rsidR="00011BAC" w:rsidRDefault="00011BAC" w:rsidP="0094237B">
      <w:pPr>
        <w:spacing w:after="0" w:line="240" w:lineRule="auto"/>
        <w:rPr>
          <w:highlight w:val="yellow"/>
        </w:rPr>
      </w:pPr>
    </w:p>
    <w:p w14:paraId="7E7E8315" w14:textId="6F478FF7" w:rsidR="00B23D75" w:rsidRDefault="00B23D75" w:rsidP="00D0194F">
      <w:pPr>
        <w:spacing w:after="0" w:line="240" w:lineRule="auto"/>
        <w:jc w:val="both"/>
        <w:rPr>
          <w:rFonts w:ascii="Arial" w:eastAsia="Calibri" w:hAnsi="Arial" w:cs="Arial"/>
        </w:rPr>
      </w:pPr>
      <w:r>
        <w:rPr>
          <w:rFonts w:ascii="Arial" w:eastAsia="Calibri" w:hAnsi="Arial" w:cs="Arial"/>
        </w:rPr>
        <w:t xml:space="preserve">The applicant has not demonstrated permissibility or consistency with the zone objectives and the additional permitted uses clause of CCLEP 2022. </w:t>
      </w:r>
      <w:r>
        <w:rPr>
          <w:rFonts w:ascii="Arial" w:hAnsi="Arial" w:cs="Arial"/>
          <w:lang w:eastAsia="en-GB"/>
        </w:rPr>
        <w:t>The proposal presents an unacceptable built form that is out of character with existing and future surrounding land uses</w:t>
      </w:r>
      <w:r w:rsidR="00EE74FE">
        <w:rPr>
          <w:rFonts w:ascii="Arial" w:hAnsi="Arial" w:cs="Arial"/>
          <w:lang w:eastAsia="en-GB"/>
        </w:rPr>
        <w:t>,</w:t>
      </w:r>
      <w:r>
        <w:rPr>
          <w:rFonts w:ascii="Arial" w:hAnsi="Arial" w:cs="Arial"/>
          <w:lang w:eastAsia="en-GB"/>
        </w:rPr>
        <w:t xml:space="preserve"> with an excessive height and insufficient regard for the surrounding </w:t>
      </w:r>
      <w:r w:rsidR="00EE74FE">
        <w:rPr>
          <w:rFonts w:ascii="Arial" w:hAnsi="Arial" w:cs="Arial"/>
          <w:lang w:eastAsia="en-GB"/>
        </w:rPr>
        <w:t>low-density</w:t>
      </w:r>
      <w:r>
        <w:rPr>
          <w:rFonts w:ascii="Arial" w:hAnsi="Arial" w:cs="Arial"/>
          <w:lang w:eastAsia="en-GB"/>
        </w:rPr>
        <w:t xml:space="preserve"> scale of buildings. The proposal has not demonstrated that a good level of design and amenity are achieved for occupants or neighbours. Insufficient information has been provided to demonstrate </w:t>
      </w:r>
      <w:r>
        <w:rPr>
          <w:rFonts w:ascii="Arial" w:eastAsia="Calibri" w:hAnsi="Arial" w:cs="Arial"/>
        </w:rPr>
        <w:t>that the site is suitable for this type of development</w:t>
      </w:r>
      <w:r w:rsidR="005A479C">
        <w:rPr>
          <w:rFonts w:ascii="Arial" w:eastAsia="Calibri" w:hAnsi="Arial" w:cs="Arial"/>
        </w:rPr>
        <w:t xml:space="preserve"> with respect to the flood characteristics of the land</w:t>
      </w:r>
      <w:r>
        <w:rPr>
          <w:rFonts w:ascii="Arial" w:eastAsia="Calibri" w:hAnsi="Arial" w:cs="Arial"/>
        </w:rPr>
        <w:t>.</w:t>
      </w:r>
      <w:r w:rsidR="005A479C">
        <w:rPr>
          <w:rFonts w:ascii="Arial" w:eastAsia="Calibri" w:hAnsi="Arial" w:cs="Arial"/>
        </w:rPr>
        <w:t xml:space="preserve"> The site is therefore not considered to be suitable for the proposed development (</w:t>
      </w:r>
      <w:r w:rsidR="005A479C" w:rsidRPr="005A479C">
        <w:rPr>
          <w:rFonts w:ascii="Arial" w:eastAsia="Calibri" w:hAnsi="Arial" w:cs="Arial"/>
          <w:b/>
          <w:bCs/>
        </w:rPr>
        <w:t>reason for refusal number 1</w:t>
      </w:r>
      <w:r w:rsidR="00344EDE">
        <w:rPr>
          <w:rFonts w:ascii="Arial" w:eastAsia="Calibri" w:hAnsi="Arial" w:cs="Arial"/>
          <w:b/>
          <w:bCs/>
        </w:rPr>
        <w:t>8</w:t>
      </w:r>
      <w:r w:rsidR="005A479C">
        <w:rPr>
          <w:rFonts w:ascii="Arial" w:eastAsia="Calibri" w:hAnsi="Arial" w:cs="Arial"/>
        </w:rPr>
        <w:t>).</w:t>
      </w:r>
    </w:p>
    <w:p w14:paraId="47C56975" w14:textId="77777777" w:rsidR="00B23D75" w:rsidRDefault="00B23D75" w:rsidP="00D0194F">
      <w:pPr>
        <w:spacing w:after="0" w:line="240" w:lineRule="auto"/>
        <w:jc w:val="both"/>
        <w:rPr>
          <w:rFonts w:ascii="Arial" w:eastAsia="Calibri" w:hAnsi="Arial" w:cs="Arial"/>
        </w:rPr>
      </w:pPr>
    </w:p>
    <w:p w14:paraId="75CD382C" w14:textId="063F6884" w:rsidR="00011BAC" w:rsidRPr="00BE218C" w:rsidRDefault="00011BAC" w:rsidP="0037337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4.15(1)(d) - Public Submissions</w:t>
      </w:r>
    </w:p>
    <w:p w14:paraId="5CF0E7B8" w14:textId="77777777" w:rsidR="00011BAC" w:rsidRPr="00BE218C" w:rsidRDefault="00011BAC" w:rsidP="00F4433A">
      <w:pPr>
        <w:spacing w:after="0" w:line="240" w:lineRule="auto"/>
        <w:ind w:left="-567" w:right="-23"/>
        <w:jc w:val="both"/>
        <w:rPr>
          <w:rFonts w:cs="Arial"/>
          <w:highlight w:val="yellow"/>
        </w:rPr>
      </w:pPr>
    </w:p>
    <w:p w14:paraId="20F661E0" w14:textId="48809E37" w:rsidR="00011BAC" w:rsidRPr="00BE218C" w:rsidRDefault="00142C8E" w:rsidP="00F4433A">
      <w:pPr>
        <w:spacing w:after="0" w:line="240" w:lineRule="auto"/>
        <w:ind w:right="-23"/>
        <w:jc w:val="both"/>
        <w:rPr>
          <w:rFonts w:ascii="Arial" w:hAnsi="Arial" w:cs="Arial"/>
        </w:rPr>
      </w:pPr>
      <w:r w:rsidRPr="00BE218C">
        <w:rPr>
          <w:rFonts w:ascii="Arial" w:hAnsi="Arial" w:cs="Arial"/>
        </w:rPr>
        <w:t xml:space="preserve">These submissions are </w:t>
      </w:r>
      <w:r w:rsidR="00A52F31" w:rsidRPr="00BE218C">
        <w:rPr>
          <w:rFonts w:ascii="Arial" w:hAnsi="Arial" w:cs="Arial"/>
        </w:rPr>
        <w:t xml:space="preserve">considered </w:t>
      </w:r>
      <w:r w:rsidRPr="00BE218C">
        <w:rPr>
          <w:rFonts w:ascii="Arial" w:hAnsi="Arial" w:cs="Arial"/>
        </w:rPr>
        <w:t>in S</w:t>
      </w:r>
      <w:r w:rsidR="00A52F31" w:rsidRPr="00BE218C">
        <w:rPr>
          <w:rFonts w:ascii="Arial" w:hAnsi="Arial" w:cs="Arial"/>
        </w:rPr>
        <w:t>ection</w:t>
      </w:r>
      <w:r w:rsidRPr="00BE218C">
        <w:rPr>
          <w:rFonts w:ascii="Arial" w:hAnsi="Arial" w:cs="Arial"/>
        </w:rPr>
        <w:t xml:space="preserve"> 5 of this report. </w:t>
      </w:r>
    </w:p>
    <w:p w14:paraId="08E5D3F0" w14:textId="4111D9EE" w:rsidR="00011BAC" w:rsidRPr="00BE218C" w:rsidRDefault="00011BAC" w:rsidP="00F4433A">
      <w:pPr>
        <w:spacing w:after="0" w:line="240" w:lineRule="auto"/>
        <w:rPr>
          <w:rFonts w:ascii="Arial" w:hAnsi="Arial" w:cs="Arial"/>
          <w:highlight w:val="yellow"/>
        </w:rPr>
      </w:pPr>
    </w:p>
    <w:p w14:paraId="235AD742" w14:textId="2BD5A2DF" w:rsidR="00011BAC" w:rsidRPr="00BE218C" w:rsidRDefault="00011BAC" w:rsidP="0037337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A52F31" w:rsidRPr="00BE218C">
        <w:rPr>
          <w:rFonts w:ascii="Arial" w:hAnsi="Arial" w:cs="Arial"/>
          <w:b/>
          <w:lang w:eastAsia="en-AU"/>
        </w:rPr>
        <w:t xml:space="preserve">ection </w:t>
      </w:r>
      <w:r w:rsidRPr="00BE218C">
        <w:rPr>
          <w:rFonts w:ascii="Arial" w:hAnsi="Arial" w:cs="Arial"/>
          <w:b/>
          <w:lang w:eastAsia="en-AU"/>
        </w:rPr>
        <w:t>4.15(1)(e) - Public interest</w:t>
      </w:r>
    </w:p>
    <w:p w14:paraId="6F00B8F8" w14:textId="77777777" w:rsidR="00011BAC" w:rsidRPr="00BE218C" w:rsidRDefault="00011BAC" w:rsidP="00011BAC">
      <w:pPr>
        <w:pStyle w:val="rcBodyText"/>
        <w:jc w:val="both"/>
        <w:rPr>
          <w:rFonts w:ascii="Arial" w:hAnsi="Arial" w:cs="Arial"/>
          <w:sz w:val="22"/>
          <w:szCs w:val="22"/>
        </w:rPr>
      </w:pPr>
    </w:p>
    <w:p w14:paraId="78EF33E3" w14:textId="20637C7A" w:rsidR="00816C64" w:rsidRDefault="001178C2" w:rsidP="00011BAC">
      <w:pPr>
        <w:pStyle w:val="rcBodyText"/>
        <w:jc w:val="both"/>
        <w:rPr>
          <w:rFonts w:ascii="Arial" w:hAnsi="Arial" w:cs="Arial"/>
          <w:sz w:val="22"/>
          <w:szCs w:val="22"/>
        </w:rPr>
      </w:pPr>
      <w:r w:rsidRPr="001178C2">
        <w:rPr>
          <w:rFonts w:ascii="Arial" w:hAnsi="Arial" w:cs="Arial"/>
          <w:sz w:val="22"/>
          <w:szCs w:val="22"/>
        </w:rPr>
        <w:t>The proposal will result in significant impacts on the immediate community and locality. Visually the proposal is out of context with its setting</w:t>
      </w:r>
      <w:r w:rsidR="00816C64">
        <w:rPr>
          <w:rFonts w:ascii="Arial" w:hAnsi="Arial" w:cs="Arial"/>
          <w:sz w:val="22"/>
          <w:szCs w:val="22"/>
        </w:rPr>
        <w:t>,</w:t>
      </w:r>
      <w:r w:rsidRPr="001178C2">
        <w:rPr>
          <w:rFonts w:ascii="Arial" w:hAnsi="Arial" w:cs="Arial"/>
          <w:sz w:val="22"/>
          <w:szCs w:val="22"/>
        </w:rPr>
        <w:t xml:space="preserve"> and it will result in adverse visual impacts both near and far. </w:t>
      </w:r>
      <w:r>
        <w:rPr>
          <w:rFonts w:ascii="Arial" w:hAnsi="Arial" w:cs="Arial"/>
          <w:sz w:val="22"/>
          <w:szCs w:val="22"/>
        </w:rPr>
        <w:t>Insufficient information has been provided in relation to site contamination, potential environmental impacts, noise, management of acid sulfate soil, d</w:t>
      </w:r>
      <w:r w:rsidR="00816C64">
        <w:rPr>
          <w:rFonts w:ascii="Arial" w:hAnsi="Arial" w:cs="Arial"/>
          <w:sz w:val="22"/>
          <w:szCs w:val="22"/>
        </w:rPr>
        <w:t>e</w:t>
      </w:r>
      <w:r>
        <w:rPr>
          <w:rFonts w:ascii="Arial" w:hAnsi="Arial" w:cs="Arial"/>
          <w:sz w:val="22"/>
          <w:szCs w:val="22"/>
        </w:rPr>
        <w:t>watering, Aboriginal due diligence</w:t>
      </w:r>
      <w:r w:rsidR="00816C64">
        <w:rPr>
          <w:rFonts w:ascii="Arial" w:hAnsi="Arial" w:cs="Arial"/>
          <w:sz w:val="22"/>
          <w:szCs w:val="22"/>
        </w:rPr>
        <w:t>, social impacts</w:t>
      </w:r>
      <w:r w:rsidR="005A479C">
        <w:rPr>
          <w:rFonts w:ascii="Arial" w:hAnsi="Arial" w:cs="Arial"/>
          <w:sz w:val="22"/>
          <w:szCs w:val="22"/>
        </w:rPr>
        <w:t xml:space="preserve"> and flooding </w:t>
      </w:r>
      <w:r w:rsidR="00816C64">
        <w:rPr>
          <w:rFonts w:ascii="Arial" w:hAnsi="Arial" w:cs="Arial"/>
          <w:sz w:val="22"/>
          <w:szCs w:val="22"/>
        </w:rPr>
        <w:t xml:space="preserve">such that these matters have not been satisfactorily addressed or mitigated. </w:t>
      </w:r>
    </w:p>
    <w:p w14:paraId="5FC20FB3" w14:textId="32E12902" w:rsidR="00816C64" w:rsidRDefault="00816C64" w:rsidP="00011BAC">
      <w:pPr>
        <w:pStyle w:val="rcBodyText"/>
        <w:jc w:val="both"/>
        <w:rPr>
          <w:rFonts w:ascii="Arial" w:hAnsi="Arial" w:cs="Arial"/>
          <w:sz w:val="22"/>
          <w:szCs w:val="22"/>
        </w:rPr>
      </w:pPr>
    </w:p>
    <w:p w14:paraId="02EF098C" w14:textId="25263FBB" w:rsidR="00816C64" w:rsidRDefault="00816C64" w:rsidP="00011BAC">
      <w:pPr>
        <w:pStyle w:val="rcBodyText"/>
        <w:jc w:val="both"/>
        <w:rPr>
          <w:rFonts w:ascii="Arial" w:hAnsi="Arial" w:cs="Arial"/>
          <w:sz w:val="22"/>
          <w:szCs w:val="22"/>
        </w:rPr>
      </w:pPr>
      <w:r>
        <w:rPr>
          <w:rFonts w:ascii="Arial" w:hAnsi="Arial" w:cs="Arial"/>
          <w:sz w:val="22"/>
          <w:szCs w:val="22"/>
        </w:rPr>
        <w:lastRenderedPageBreak/>
        <w:t xml:space="preserve">The proposal fails to comply with the relevant planning controls of the Central Coast DCP 2022 or the zoning and objectives of the Central Coast LEP 2022. </w:t>
      </w:r>
    </w:p>
    <w:p w14:paraId="18333BB0" w14:textId="00858DF5" w:rsidR="00816C64" w:rsidRDefault="00816C64" w:rsidP="00011BAC">
      <w:pPr>
        <w:pStyle w:val="rcBodyText"/>
        <w:jc w:val="both"/>
        <w:rPr>
          <w:rFonts w:ascii="Arial" w:hAnsi="Arial" w:cs="Arial"/>
          <w:sz w:val="22"/>
          <w:szCs w:val="22"/>
        </w:rPr>
      </w:pPr>
    </w:p>
    <w:p w14:paraId="1EA39A44" w14:textId="1DDBA667" w:rsidR="00816C64" w:rsidRDefault="00816C64" w:rsidP="00011BAC">
      <w:pPr>
        <w:pStyle w:val="rcBodyText"/>
        <w:jc w:val="both"/>
        <w:rPr>
          <w:rFonts w:ascii="Arial" w:hAnsi="Arial" w:cs="Arial"/>
          <w:sz w:val="22"/>
          <w:szCs w:val="22"/>
        </w:rPr>
      </w:pPr>
      <w:r>
        <w:rPr>
          <w:rFonts w:ascii="Arial" w:hAnsi="Arial" w:cs="Arial"/>
          <w:sz w:val="22"/>
          <w:szCs w:val="22"/>
        </w:rPr>
        <w:t xml:space="preserve">Any potential economic benefits of the proposal are outweighed by the issues and impacts raised. </w:t>
      </w:r>
      <w:r w:rsidR="00065B89">
        <w:rPr>
          <w:rFonts w:ascii="Arial" w:hAnsi="Arial" w:cs="Arial"/>
          <w:sz w:val="22"/>
          <w:szCs w:val="22"/>
        </w:rPr>
        <w:t>It is considered that given the scale of the proposal and potential impacts on neighbours that substantial social, economic and environmental benefits should be provided to offset impacts to the community.</w:t>
      </w:r>
      <w:r w:rsidR="005A479C">
        <w:rPr>
          <w:rFonts w:ascii="Arial" w:hAnsi="Arial" w:cs="Arial"/>
          <w:sz w:val="22"/>
          <w:szCs w:val="22"/>
        </w:rPr>
        <w:t xml:space="preserve"> However, these have not been demonstrated.</w:t>
      </w:r>
    </w:p>
    <w:p w14:paraId="7DE6CCD3" w14:textId="1A4CC81F" w:rsidR="00816C64" w:rsidRDefault="00816C64" w:rsidP="00011BAC">
      <w:pPr>
        <w:pStyle w:val="rcBodyText"/>
        <w:jc w:val="both"/>
        <w:rPr>
          <w:rFonts w:ascii="Arial" w:hAnsi="Arial" w:cs="Arial"/>
          <w:sz w:val="22"/>
          <w:szCs w:val="22"/>
        </w:rPr>
      </w:pPr>
    </w:p>
    <w:p w14:paraId="0EA5FE58" w14:textId="5F718522" w:rsidR="00816C64" w:rsidRDefault="0068622F" w:rsidP="00011BAC">
      <w:pPr>
        <w:pStyle w:val="rcBodyText"/>
        <w:jc w:val="both"/>
        <w:rPr>
          <w:rFonts w:ascii="Arial" w:hAnsi="Arial" w:cs="Arial"/>
          <w:sz w:val="22"/>
          <w:szCs w:val="22"/>
        </w:rPr>
      </w:pPr>
      <w:r>
        <w:rPr>
          <w:rFonts w:ascii="Arial" w:hAnsi="Arial" w:cs="Arial"/>
          <w:sz w:val="22"/>
          <w:szCs w:val="22"/>
        </w:rPr>
        <w:t>The</w:t>
      </w:r>
      <w:r w:rsidR="00816C64">
        <w:rPr>
          <w:rFonts w:ascii="Arial" w:hAnsi="Arial" w:cs="Arial"/>
          <w:sz w:val="22"/>
          <w:szCs w:val="22"/>
        </w:rPr>
        <w:t xml:space="preserve"> proposal is contrary to the public interest</w:t>
      </w:r>
      <w:r w:rsidR="005A479C">
        <w:rPr>
          <w:rFonts w:ascii="Arial" w:hAnsi="Arial" w:cs="Arial"/>
          <w:sz w:val="22"/>
          <w:szCs w:val="22"/>
        </w:rPr>
        <w:t xml:space="preserve"> (</w:t>
      </w:r>
      <w:r w:rsidR="005A479C" w:rsidRPr="005A479C">
        <w:rPr>
          <w:rFonts w:ascii="Arial" w:hAnsi="Arial" w:cs="Arial"/>
          <w:b/>
          <w:bCs/>
          <w:sz w:val="22"/>
          <w:szCs w:val="22"/>
        </w:rPr>
        <w:t xml:space="preserve">reason for refusal number </w:t>
      </w:r>
      <w:r w:rsidR="00344EDE">
        <w:rPr>
          <w:rFonts w:ascii="Arial" w:hAnsi="Arial" w:cs="Arial"/>
          <w:b/>
          <w:bCs/>
          <w:sz w:val="22"/>
          <w:szCs w:val="22"/>
        </w:rPr>
        <w:t>19</w:t>
      </w:r>
      <w:r w:rsidR="005A479C">
        <w:rPr>
          <w:rFonts w:ascii="Arial" w:hAnsi="Arial" w:cs="Arial"/>
          <w:sz w:val="22"/>
          <w:szCs w:val="22"/>
        </w:rPr>
        <w:t>).</w:t>
      </w:r>
    </w:p>
    <w:p w14:paraId="4F5C0C7D" w14:textId="77777777" w:rsidR="000F3D74" w:rsidRDefault="000F3D74" w:rsidP="00011BAC">
      <w:pPr>
        <w:pStyle w:val="rcBodyText"/>
        <w:jc w:val="both"/>
        <w:rPr>
          <w:rFonts w:ascii="Arial" w:hAnsi="Arial" w:cs="Arial"/>
          <w:color w:val="FF0000"/>
          <w:sz w:val="22"/>
          <w:szCs w:val="22"/>
        </w:rPr>
      </w:pPr>
    </w:p>
    <w:p w14:paraId="333E1B3D" w14:textId="754650AE" w:rsidR="000808D5" w:rsidRDefault="000808D5" w:rsidP="00C10B78">
      <w:pPr>
        <w:pStyle w:val="ListParagraph"/>
        <w:widowControl w:val="0"/>
        <w:numPr>
          <w:ilvl w:val="0"/>
          <w:numId w:val="1"/>
        </w:numPr>
        <w:tabs>
          <w:tab w:val="left" w:pos="7485"/>
        </w:tabs>
        <w:spacing w:after="0" w:line="240" w:lineRule="auto"/>
        <w:ind w:right="23" w:hanging="720"/>
        <w:contextualSpacing w:val="0"/>
        <w:rPr>
          <w:rFonts w:ascii="Arial" w:hAnsi="Arial" w:cs="Arial"/>
          <w:b/>
          <w:lang w:eastAsia="en-AU"/>
        </w:rPr>
      </w:pPr>
      <w:r w:rsidRPr="00BE218C">
        <w:rPr>
          <w:rFonts w:ascii="Arial" w:hAnsi="Arial" w:cs="Arial"/>
          <w:b/>
          <w:lang w:eastAsia="en-AU"/>
        </w:rPr>
        <w:t xml:space="preserve">REFERRALS AND SUBMISSIONS </w:t>
      </w:r>
    </w:p>
    <w:p w14:paraId="25921747" w14:textId="77777777" w:rsidR="00C10B78" w:rsidRPr="00BE218C" w:rsidRDefault="00C10B78" w:rsidP="00C10B78">
      <w:pPr>
        <w:pStyle w:val="ListParagraph"/>
        <w:widowControl w:val="0"/>
        <w:tabs>
          <w:tab w:val="left" w:pos="7485"/>
        </w:tabs>
        <w:spacing w:after="0" w:line="240" w:lineRule="auto"/>
        <w:ind w:right="23"/>
        <w:contextualSpacing w:val="0"/>
        <w:rPr>
          <w:rFonts w:ascii="Arial" w:hAnsi="Arial" w:cs="Arial"/>
          <w:b/>
          <w:lang w:eastAsia="en-AU"/>
        </w:rPr>
      </w:pPr>
    </w:p>
    <w:p w14:paraId="074A1AD3" w14:textId="40F3CFAB" w:rsidR="00A52F31" w:rsidRPr="00BE218C" w:rsidRDefault="00545E14" w:rsidP="00C10B78">
      <w:pPr>
        <w:pStyle w:val="ListParagraph"/>
        <w:widowControl w:val="0"/>
        <w:numPr>
          <w:ilvl w:val="1"/>
          <w:numId w:val="1"/>
        </w:numPr>
        <w:tabs>
          <w:tab w:val="left" w:pos="7485"/>
        </w:tabs>
        <w:spacing w:after="0" w:line="240" w:lineRule="auto"/>
        <w:ind w:left="709" w:right="23" w:hanging="709"/>
        <w:rPr>
          <w:rFonts w:ascii="Arial" w:hAnsi="Arial" w:cs="Arial"/>
          <w:b/>
          <w:lang w:eastAsia="en-AU"/>
        </w:rPr>
      </w:pPr>
      <w:r w:rsidRPr="00BE218C">
        <w:rPr>
          <w:rFonts w:ascii="Arial" w:hAnsi="Arial" w:cs="Arial"/>
          <w:b/>
          <w:lang w:eastAsia="en-AU"/>
        </w:rPr>
        <w:t xml:space="preserve">Agency Referrals and Concurrence </w:t>
      </w:r>
    </w:p>
    <w:p w14:paraId="6472A3BE" w14:textId="6E4596CC" w:rsidR="00A52F31" w:rsidRPr="00BE218C" w:rsidRDefault="00A52F31" w:rsidP="00C10B78">
      <w:pPr>
        <w:widowControl w:val="0"/>
        <w:tabs>
          <w:tab w:val="left" w:pos="7485"/>
        </w:tabs>
        <w:spacing w:after="0" w:line="240" w:lineRule="auto"/>
        <w:ind w:right="23"/>
        <w:rPr>
          <w:rFonts w:ascii="Arial" w:hAnsi="Arial" w:cs="Arial"/>
          <w:b/>
          <w:lang w:eastAsia="en-AU"/>
        </w:rPr>
      </w:pPr>
    </w:p>
    <w:p w14:paraId="1610E74B" w14:textId="462266EA" w:rsidR="00DA7AE8" w:rsidRDefault="00210DB1" w:rsidP="00C10B78">
      <w:pPr>
        <w:widowControl w:val="0"/>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The development application has be</w:t>
      </w:r>
      <w:r w:rsidR="00467D4B" w:rsidRPr="00BE218C">
        <w:rPr>
          <w:rFonts w:ascii="Arial" w:hAnsi="Arial" w:cs="Arial"/>
          <w:bCs/>
          <w:lang w:eastAsia="en-AU"/>
        </w:rPr>
        <w:t>en</w:t>
      </w:r>
      <w:r w:rsidRPr="00BE218C">
        <w:rPr>
          <w:rFonts w:ascii="Arial" w:hAnsi="Arial" w:cs="Arial"/>
          <w:bCs/>
          <w:lang w:eastAsia="en-AU"/>
        </w:rPr>
        <w:t xml:space="preserve"> referred to various agencies for comment/concurrence</w:t>
      </w:r>
      <w:r w:rsidR="00DA7AE8">
        <w:rPr>
          <w:rFonts w:ascii="Arial" w:hAnsi="Arial" w:cs="Arial"/>
          <w:bCs/>
          <w:lang w:eastAsia="en-AU"/>
        </w:rPr>
        <w:t>/referral</w:t>
      </w:r>
      <w:r w:rsidRPr="00BE218C">
        <w:rPr>
          <w:rFonts w:ascii="Arial" w:hAnsi="Arial" w:cs="Arial"/>
          <w:bCs/>
          <w:lang w:eastAsia="en-AU"/>
        </w:rPr>
        <w:t xml:space="preserve"> as required by the EP&amp;A Act and outlined below</w:t>
      </w:r>
      <w:r w:rsidR="00DA7AE8">
        <w:rPr>
          <w:rFonts w:ascii="Arial" w:hAnsi="Arial" w:cs="Arial"/>
          <w:bCs/>
          <w:lang w:eastAsia="en-AU"/>
        </w:rPr>
        <w:t xml:space="preserve"> in Table </w:t>
      </w:r>
      <w:r w:rsidR="00A1457B">
        <w:rPr>
          <w:rFonts w:ascii="Arial" w:hAnsi="Arial" w:cs="Arial"/>
          <w:bCs/>
          <w:lang w:eastAsia="en-AU"/>
        </w:rPr>
        <w:t>6</w:t>
      </w:r>
      <w:r w:rsidR="00DA7AE8">
        <w:rPr>
          <w:rFonts w:ascii="Arial" w:hAnsi="Arial" w:cs="Arial"/>
          <w:bCs/>
          <w:lang w:eastAsia="en-AU"/>
        </w:rPr>
        <w:t xml:space="preserve">. </w:t>
      </w:r>
    </w:p>
    <w:p w14:paraId="5810492C" w14:textId="77777777" w:rsidR="00DC2047" w:rsidRDefault="00DC2047" w:rsidP="00C10B78">
      <w:pPr>
        <w:widowControl w:val="0"/>
        <w:tabs>
          <w:tab w:val="left" w:pos="7485"/>
        </w:tabs>
        <w:spacing w:after="0" w:line="240" w:lineRule="auto"/>
        <w:ind w:right="23"/>
        <w:jc w:val="both"/>
        <w:rPr>
          <w:rFonts w:ascii="Arial" w:hAnsi="Arial" w:cs="Arial"/>
          <w:bCs/>
          <w:color w:val="FF0000"/>
          <w:lang w:eastAsia="en-AU"/>
        </w:rPr>
      </w:pPr>
    </w:p>
    <w:p w14:paraId="54F91A19" w14:textId="03D3F09C" w:rsidR="00DA7AE8" w:rsidRPr="0015097C" w:rsidRDefault="00DA7AE8" w:rsidP="00C10B78">
      <w:pPr>
        <w:tabs>
          <w:tab w:val="left" w:pos="7485"/>
        </w:tabs>
        <w:spacing w:after="0" w:line="240" w:lineRule="auto"/>
        <w:ind w:right="23"/>
        <w:jc w:val="both"/>
        <w:rPr>
          <w:rFonts w:ascii="Arial" w:hAnsi="Arial" w:cs="Arial"/>
          <w:bCs/>
          <w:lang w:eastAsia="en-AU"/>
        </w:rPr>
      </w:pPr>
      <w:r w:rsidRPr="0015097C">
        <w:rPr>
          <w:rFonts w:ascii="Arial" w:hAnsi="Arial" w:cs="Arial"/>
          <w:bCs/>
          <w:lang w:eastAsia="en-AU"/>
        </w:rPr>
        <w:t xml:space="preserve">There are no outstanding issues arising from these concurrence and referral requirements subject to the imposition of the recommended conditions of consent being imposed. </w:t>
      </w:r>
    </w:p>
    <w:p w14:paraId="7EB6F58F" w14:textId="72F0C392" w:rsidR="00210DB1" w:rsidRPr="0015097C" w:rsidRDefault="00210DB1" w:rsidP="00F75C63">
      <w:pPr>
        <w:tabs>
          <w:tab w:val="left" w:pos="7485"/>
        </w:tabs>
        <w:spacing w:before="120" w:after="0" w:line="240" w:lineRule="auto"/>
        <w:ind w:right="23"/>
        <w:jc w:val="both"/>
        <w:rPr>
          <w:rFonts w:ascii="Arial" w:hAnsi="Arial" w:cs="Arial"/>
          <w:bCs/>
          <w:lang w:eastAsia="en-AU"/>
        </w:rPr>
      </w:pPr>
    </w:p>
    <w:p w14:paraId="39B5AC7D" w14:textId="2C3C3049" w:rsidR="008A62AB" w:rsidRPr="002A0A9B" w:rsidRDefault="008A62AB" w:rsidP="008A62AB">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6B5703">
        <w:rPr>
          <w:rFonts w:ascii="Arial" w:hAnsi="Arial" w:cs="Arial"/>
          <w:b/>
          <w:bCs/>
          <w:i w:val="0"/>
          <w:iCs w:val="0"/>
          <w:noProof/>
          <w:color w:val="auto"/>
          <w:sz w:val="20"/>
          <w:szCs w:val="20"/>
        </w:rPr>
        <w:t>6</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Concurrence and Referrals to agencies</w:t>
      </w: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3403"/>
        <w:gridCol w:w="3618"/>
        <w:gridCol w:w="1195"/>
      </w:tblGrid>
      <w:tr w:rsidR="00C00017" w:rsidRPr="00F75C63" w14:paraId="5BB10055" w14:textId="77777777" w:rsidTr="00DA7AE8">
        <w:trPr>
          <w:cnfStyle w:val="100000000000" w:firstRow="1" w:lastRow="0" w:firstColumn="0" w:lastColumn="0" w:oddVBand="0" w:evenVBand="0" w:oddHBand="0" w:evenHBand="0" w:firstRowFirstColumn="0" w:firstRowLastColumn="0" w:lastRowFirstColumn="0" w:lastRowLastColumn="0"/>
          <w:jc w:val="center"/>
        </w:trPr>
        <w:tc>
          <w:tcPr>
            <w:tcW w:w="1720" w:type="dxa"/>
            <w:shd w:val="clear" w:color="auto" w:fill="D9D9D9" w:themeFill="background1" w:themeFillShade="D9"/>
          </w:tcPr>
          <w:p w14:paraId="2ADD1007" w14:textId="512A75AC"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Agency</w:t>
            </w:r>
          </w:p>
        </w:tc>
        <w:tc>
          <w:tcPr>
            <w:tcW w:w="3403" w:type="dxa"/>
            <w:shd w:val="clear" w:color="auto" w:fill="D9D9D9" w:themeFill="background1" w:themeFillShade="D9"/>
          </w:tcPr>
          <w:p w14:paraId="4FA343D4" w14:textId="77777777"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Concurrence/</w:t>
            </w:r>
          </w:p>
          <w:p w14:paraId="4906BACA" w14:textId="456E0849"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referral trigger</w:t>
            </w:r>
          </w:p>
        </w:tc>
        <w:tc>
          <w:tcPr>
            <w:tcW w:w="3618" w:type="dxa"/>
            <w:shd w:val="clear" w:color="auto" w:fill="D9D9D9" w:themeFill="background1" w:themeFillShade="D9"/>
          </w:tcPr>
          <w:p w14:paraId="4C5F2314" w14:textId="77777777" w:rsidR="008A62AB"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Comments</w:t>
            </w:r>
            <w:r w:rsidR="008A62AB" w:rsidRPr="00F75C63">
              <w:rPr>
                <w:rFonts w:ascii="Arial" w:hAnsi="Arial" w:cs="Arial"/>
                <w:b/>
                <w:bCs/>
                <w:color w:val="auto"/>
                <w:sz w:val="22"/>
                <w:szCs w:val="22"/>
              </w:rPr>
              <w:t xml:space="preserve"> </w:t>
            </w:r>
          </w:p>
          <w:p w14:paraId="7DBC93C3" w14:textId="64F12DFC" w:rsidR="00C00017" w:rsidRPr="00F75C63" w:rsidRDefault="008A62AB"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(Issue, resolution, conditions)</w:t>
            </w:r>
          </w:p>
        </w:tc>
        <w:tc>
          <w:tcPr>
            <w:tcW w:w="1195" w:type="dxa"/>
            <w:shd w:val="clear" w:color="auto" w:fill="D9D9D9" w:themeFill="background1" w:themeFillShade="D9"/>
          </w:tcPr>
          <w:p w14:paraId="5203155E" w14:textId="77777777"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Resolved</w:t>
            </w:r>
          </w:p>
          <w:p w14:paraId="467D9B06" w14:textId="7F5C0257" w:rsidR="00C00017" w:rsidRPr="00F75C63" w:rsidRDefault="00C00017" w:rsidP="008A62AB">
            <w:pPr>
              <w:pStyle w:val="FigureCaption"/>
              <w:spacing w:before="0" w:after="120"/>
              <w:ind w:left="0"/>
              <w:rPr>
                <w:rFonts w:ascii="Arial" w:hAnsi="Arial" w:cs="Arial"/>
                <w:b/>
                <w:bCs/>
                <w:color w:val="auto"/>
                <w:sz w:val="22"/>
                <w:szCs w:val="22"/>
              </w:rPr>
            </w:pPr>
          </w:p>
        </w:tc>
      </w:tr>
      <w:tr w:rsidR="00665084" w:rsidRPr="00F75C63" w14:paraId="01024467" w14:textId="77777777" w:rsidTr="00DA7AE8">
        <w:trPr>
          <w:jc w:val="center"/>
        </w:trPr>
        <w:tc>
          <w:tcPr>
            <w:tcW w:w="9936" w:type="dxa"/>
            <w:gridSpan w:val="4"/>
            <w:shd w:val="clear" w:color="auto" w:fill="F2F2F2" w:themeFill="background1" w:themeFillShade="F2"/>
          </w:tcPr>
          <w:p w14:paraId="3A84501D" w14:textId="205FB694" w:rsidR="00665084" w:rsidRPr="00F75C63" w:rsidRDefault="00665084" w:rsidP="008A62AB">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 xml:space="preserve">Concurrence </w:t>
            </w:r>
            <w:r w:rsidR="008A62AB" w:rsidRPr="00F75C63">
              <w:rPr>
                <w:rFonts w:ascii="Arial" w:hAnsi="Arial" w:cs="Arial"/>
                <w:color w:val="auto"/>
                <w:sz w:val="22"/>
                <w:szCs w:val="22"/>
              </w:rPr>
              <w:t xml:space="preserve">Requirements </w:t>
            </w:r>
            <w:r w:rsidR="008A62AB" w:rsidRPr="00F75C63">
              <w:rPr>
                <w:rFonts w:ascii="Arial" w:hAnsi="Arial" w:cs="Arial"/>
                <w:b w:val="0"/>
                <w:color w:val="auto"/>
                <w:sz w:val="22"/>
                <w:szCs w:val="22"/>
              </w:rPr>
              <w:t>(s4.13 of EP&amp;A Act)</w:t>
            </w:r>
            <w:r w:rsidR="008A62AB" w:rsidRPr="00F75C63">
              <w:rPr>
                <w:rFonts w:ascii="Arial" w:hAnsi="Arial" w:cs="Arial"/>
                <w:color w:val="auto"/>
                <w:sz w:val="22"/>
                <w:szCs w:val="22"/>
              </w:rPr>
              <w:t xml:space="preserve"> </w:t>
            </w:r>
          </w:p>
        </w:tc>
      </w:tr>
      <w:tr w:rsidR="00C00017" w:rsidRPr="00F75C63" w14:paraId="2B664A69" w14:textId="77777777" w:rsidTr="00DA7AE8">
        <w:trPr>
          <w:jc w:val="center"/>
        </w:trPr>
        <w:tc>
          <w:tcPr>
            <w:tcW w:w="1720" w:type="dxa"/>
          </w:tcPr>
          <w:p w14:paraId="53694EF8" w14:textId="716BD615" w:rsidR="00C00017" w:rsidRPr="0008392B" w:rsidRDefault="0008392B" w:rsidP="00665084">
            <w:pPr>
              <w:pStyle w:val="FigureCaption"/>
              <w:spacing w:before="0" w:after="0"/>
              <w:ind w:left="0"/>
              <w:jc w:val="left"/>
              <w:rPr>
                <w:rFonts w:ascii="Arial" w:hAnsi="Arial" w:cs="Arial"/>
                <w:b w:val="0"/>
                <w:color w:val="auto"/>
                <w:sz w:val="22"/>
                <w:szCs w:val="22"/>
              </w:rPr>
            </w:pPr>
            <w:r w:rsidRPr="0008392B">
              <w:rPr>
                <w:rFonts w:ascii="Arial" w:hAnsi="Arial" w:cs="Arial"/>
                <w:b w:val="0"/>
                <w:color w:val="auto"/>
                <w:sz w:val="22"/>
                <w:szCs w:val="22"/>
              </w:rPr>
              <w:t>N/A</w:t>
            </w:r>
          </w:p>
        </w:tc>
        <w:tc>
          <w:tcPr>
            <w:tcW w:w="3403" w:type="dxa"/>
          </w:tcPr>
          <w:p w14:paraId="7269DB18" w14:textId="4DA5B7AF" w:rsidR="00C00017" w:rsidRPr="0008392B" w:rsidRDefault="00C00017" w:rsidP="00665084">
            <w:pPr>
              <w:pStyle w:val="FigureCaption"/>
              <w:spacing w:before="0" w:after="0"/>
              <w:ind w:left="0"/>
              <w:jc w:val="both"/>
              <w:rPr>
                <w:rFonts w:ascii="Arial" w:hAnsi="Arial" w:cs="Arial"/>
                <w:b w:val="0"/>
                <w:color w:val="auto"/>
                <w:sz w:val="22"/>
                <w:szCs w:val="22"/>
              </w:rPr>
            </w:pPr>
          </w:p>
        </w:tc>
        <w:tc>
          <w:tcPr>
            <w:tcW w:w="3618" w:type="dxa"/>
          </w:tcPr>
          <w:p w14:paraId="0A077177" w14:textId="2B894EEE" w:rsidR="009C77E8" w:rsidRPr="0008392B" w:rsidRDefault="009C77E8" w:rsidP="00130CBF">
            <w:pPr>
              <w:pStyle w:val="FigureCaption"/>
              <w:spacing w:before="0" w:after="0"/>
              <w:ind w:left="0"/>
              <w:jc w:val="both"/>
              <w:rPr>
                <w:rFonts w:ascii="Arial" w:hAnsi="Arial" w:cs="Arial"/>
                <w:b w:val="0"/>
                <w:color w:val="auto"/>
                <w:sz w:val="22"/>
                <w:szCs w:val="22"/>
              </w:rPr>
            </w:pPr>
          </w:p>
        </w:tc>
        <w:tc>
          <w:tcPr>
            <w:tcW w:w="1195" w:type="dxa"/>
          </w:tcPr>
          <w:p w14:paraId="5A989A5A" w14:textId="6F941E6A" w:rsidR="00C00017" w:rsidRPr="0008392B" w:rsidRDefault="0008392B" w:rsidP="00665084">
            <w:pPr>
              <w:pStyle w:val="FigureCaption"/>
              <w:spacing w:before="0" w:after="0"/>
              <w:ind w:left="0"/>
              <w:rPr>
                <w:rFonts w:ascii="Arial" w:hAnsi="Arial" w:cs="Arial"/>
                <w:b w:val="0"/>
                <w:color w:val="auto"/>
                <w:sz w:val="22"/>
                <w:szCs w:val="22"/>
              </w:rPr>
            </w:pPr>
            <w:r w:rsidRPr="0008392B">
              <w:rPr>
                <w:rFonts w:ascii="Arial" w:hAnsi="Arial" w:cs="Arial"/>
                <w:b w:val="0"/>
                <w:color w:val="auto"/>
                <w:sz w:val="22"/>
                <w:szCs w:val="22"/>
              </w:rPr>
              <w:t>N/A</w:t>
            </w:r>
          </w:p>
        </w:tc>
      </w:tr>
      <w:tr w:rsidR="00665084" w:rsidRPr="00F75C63" w14:paraId="70DDC9FF" w14:textId="77777777" w:rsidTr="00DA7AE8">
        <w:trPr>
          <w:jc w:val="center"/>
        </w:trPr>
        <w:tc>
          <w:tcPr>
            <w:tcW w:w="9936" w:type="dxa"/>
            <w:gridSpan w:val="4"/>
            <w:shd w:val="clear" w:color="auto" w:fill="F2F2F2" w:themeFill="background1" w:themeFillShade="F2"/>
          </w:tcPr>
          <w:p w14:paraId="59B787B3" w14:textId="013B9FAA" w:rsidR="00665084" w:rsidRPr="00F75C63" w:rsidRDefault="00665084" w:rsidP="003F4F1C">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Referral</w:t>
            </w:r>
            <w:r w:rsidR="00D31559" w:rsidRPr="00F75C63">
              <w:rPr>
                <w:rFonts w:ascii="Arial" w:hAnsi="Arial" w:cs="Arial"/>
                <w:color w:val="auto"/>
                <w:sz w:val="22"/>
                <w:szCs w:val="22"/>
              </w:rPr>
              <w:t>/Consultation</w:t>
            </w:r>
            <w:r w:rsidRPr="00F75C63">
              <w:rPr>
                <w:rFonts w:ascii="Arial" w:hAnsi="Arial" w:cs="Arial"/>
                <w:color w:val="auto"/>
                <w:sz w:val="22"/>
                <w:szCs w:val="22"/>
              </w:rPr>
              <w:t xml:space="preserve"> Agencies </w:t>
            </w:r>
          </w:p>
        </w:tc>
      </w:tr>
      <w:tr w:rsidR="008A62AB" w:rsidRPr="00F75C63" w14:paraId="450867B2" w14:textId="77777777" w:rsidTr="00DA7AE8">
        <w:trPr>
          <w:jc w:val="center"/>
        </w:trPr>
        <w:tc>
          <w:tcPr>
            <w:tcW w:w="1720" w:type="dxa"/>
          </w:tcPr>
          <w:p w14:paraId="1C6E504B" w14:textId="04DECE41" w:rsidR="004249A7" w:rsidRPr="00BF726A" w:rsidRDefault="004249A7" w:rsidP="003F4F1C">
            <w:pPr>
              <w:pStyle w:val="FigureCaption"/>
              <w:spacing w:before="0" w:after="0"/>
              <w:ind w:left="0"/>
              <w:jc w:val="left"/>
              <w:rPr>
                <w:rFonts w:ascii="Arial" w:hAnsi="Arial" w:cs="Arial"/>
                <w:b w:val="0"/>
                <w:color w:val="auto"/>
                <w:sz w:val="22"/>
                <w:szCs w:val="22"/>
              </w:rPr>
            </w:pPr>
            <w:r w:rsidRPr="00BF726A">
              <w:rPr>
                <w:rFonts w:ascii="Arial" w:hAnsi="Arial" w:cs="Arial"/>
                <w:b w:val="0"/>
                <w:color w:val="auto"/>
                <w:sz w:val="22"/>
                <w:szCs w:val="22"/>
              </w:rPr>
              <w:t>Transport for NSW</w:t>
            </w:r>
          </w:p>
        </w:tc>
        <w:tc>
          <w:tcPr>
            <w:tcW w:w="3403" w:type="dxa"/>
          </w:tcPr>
          <w:p w14:paraId="28CE9AA6" w14:textId="7BC2CBDC" w:rsidR="000375C9" w:rsidRPr="00BF726A" w:rsidRDefault="000375C9" w:rsidP="000375C9">
            <w:pPr>
              <w:pStyle w:val="FigureCaption"/>
              <w:spacing w:before="0" w:after="0"/>
              <w:ind w:left="0"/>
              <w:jc w:val="both"/>
              <w:rPr>
                <w:rFonts w:ascii="Arial" w:hAnsi="Arial" w:cs="Arial"/>
                <w:i/>
                <w:color w:val="auto"/>
                <w:sz w:val="22"/>
                <w:szCs w:val="22"/>
              </w:rPr>
            </w:pPr>
            <w:r w:rsidRPr="00BF726A">
              <w:rPr>
                <w:rFonts w:ascii="Arial" w:hAnsi="Arial" w:cs="Arial"/>
                <w:b w:val="0"/>
                <w:color w:val="auto"/>
                <w:sz w:val="22"/>
                <w:szCs w:val="22"/>
              </w:rPr>
              <w:t xml:space="preserve">Section 2.121 – </w:t>
            </w:r>
            <w:r w:rsidRPr="00BF726A">
              <w:rPr>
                <w:rFonts w:ascii="Arial" w:hAnsi="Arial" w:cs="Arial"/>
                <w:b w:val="0"/>
                <w:i/>
                <w:color w:val="auto"/>
                <w:sz w:val="22"/>
                <w:szCs w:val="22"/>
                <w:lang w:val="en-AU"/>
              </w:rPr>
              <w:t>State Environmental Planning Policy (</w:t>
            </w:r>
            <w:r w:rsidRPr="00BF726A">
              <w:rPr>
                <w:rFonts w:ascii="Arial" w:hAnsi="Arial" w:cs="Arial"/>
                <w:b w:val="0"/>
                <w:bCs/>
                <w:i/>
                <w:color w:val="auto"/>
                <w:sz w:val="22"/>
                <w:szCs w:val="22"/>
              </w:rPr>
              <w:t>Transport and Infrastructure</w:t>
            </w:r>
            <w:r w:rsidRPr="00BF726A">
              <w:rPr>
                <w:rFonts w:ascii="Arial" w:hAnsi="Arial" w:cs="Arial"/>
                <w:b w:val="0"/>
                <w:i/>
                <w:color w:val="auto"/>
                <w:sz w:val="22"/>
                <w:szCs w:val="22"/>
                <w:lang w:val="en-AU"/>
              </w:rPr>
              <w:t>) 2021</w:t>
            </w:r>
          </w:p>
          <w:p w14:paraId="4F0B00DF" w14:textId="60DCB4C7" w:rsidR="008A62AB" w:rsidRPr="00BF726A" w:rsidRDefault="008A62AB" w:rsidP="004249A7">
            <w:pPr>
              <w:pStyle w:val="FigureCaption"/>
              <w:spacing w:before="0" w:after="0"/>
              <w:ind w:left="0"/>
              <w:jc w:val="both"/>
              <w:rPr>
                <w:rFonts w:ascii="Arial" w:hAnsi="Arial" w:cs="Arial"/>
                <w:b w:val="0"/>
                <w:color w:val="auto"/>
                <w:sz w:val="22"/>
                <w:szCs w:val="22"/>
              </w:rPr>
            </w:pPr>
            <w:r w:rsidRPr="00BF726A">
              <w:rPr>
                <w:rFonts w:ascii="Arial" w:hAnsi="Arial" w:cs="Arial"/>
                <w:b w:val="0"/>
                <w:color w:val="auto"/>
                <w:sz w:val="22"/>
                <w:szCs w:val="22"/>
              </w:rPr>
              <w:t>Development that is deemed to be traffic generating development in Schedule 3.</w:t>
            </w:r>
          </w:p>
        </w:tc>
        <w:tc>
          <w:tcPr>
            <w:tcW w:w="3618" w:type="dxa"/>
          </w:tcPr>
          <w:p w14:paraId="742D4A9E" w14:textId="4FFC08B4" w:rsidR="004249A7" w:rsidRPr="00F75C63" w:rsidRDefault="003A561F" w:rsidP="003F4F1C">
            <w:pPr>
              <w:pStyle w:val="FigureCaption"/>
              <w:spacing w:before="0" w:after="0"/>
              <w:ind w:left="0"/>
              <w:jc w:val="both"/>
              <w:rPr>
                <w:rFonts w:ascii="Arial" w:hAnsi="Arial" w:cs="Arial"/>
                <w:b w:val="0"/>
                <w:color w:val="00B050"/>
                <w:sz w:val="22"/>
                <w:szCs w:val="22"/>
              </w:rPr>
            </w:pPr>
            <w:r w:rsidRPr="003A561F">
              <w:rPr>
                <w:rFonts w:ascii="Arial" w:hAnsi="Arial" w:cs="Arial"/>
                <w:b w:val="0"/>
                <w:color w:val="auto"/>
                <w:sz w:val="22"/>
                <w:szCs w:val="22"/>
              </w:rPr>
              <w:t>Transport for NSW provided their response by letter dated 4 October 2022.</w:t>
            </w:r>
          </w:p>
        </w:tc>
        <w:tc>
          <w:tcPr>
            <w:tcW w:w="1195" w:type="dxa"/>
          </w:tcPr>
          <w:p w14:paraId="089486EA" w14:textId="41E307CE" w:rsidR="004249A7" w:rsidRPr="00F75C63" w:rsidRDefault="003F4F1C" w:rsidP="003F4F1C">
            <w:pPr>
              <w:pStyle w:val="FigureCaption"/>
              <w:spacing w:before="0" w:after="0"/>
              <w:ind w:left="0"/>
              <w:rPr>
                <w:rFonts w:ascii="Arial" w:hAnsi="Arial" w:cs="Arial"/>
                <w:b w:val="0"/>
                <w:color w:val="00B050"/>
                <w:sz w:val="22"/>
                <w:szCs w:val="22"/>
              </w:rPr>
            </w:pPr>
            <w:r w:rsidRPr="00760E66">
              <w:rPr>
                <w:rFonts w:ascii="Arial" w:hAnsi="Arial" w:cs="Arial"/>
                <w:b w:val="0"/>
                <w:color w:val="auto"/>
                <w:sz w:val="22"/>
                <w:szCs w:val="22"/>
                <w:lang w:val="en-AU"/>
              </w:rPr>
              <w:t>Y</w:t>
            </w:r>
          </w:p>
        </w:tc>
      </w:tr>
      <w:tr w:rsidR="003F4F1C" w:rsidRPr="00F75C63" w14:paraId="77DE7E04" w14:textId="77777777" w:rsidTr="00DA7AE8">
        <w:trPr>
          <w:jc w:val="center"/>
        </w:trPr>
        <w:tc>
          <w:tcPr>
            <w:tcW w:w="9936" w:type="dxa"/>
            <w:gridSpan w:val="4"/>
            <w:shd w:val="clear" w:color="auto" w:fill="F2F2F2" w:themeFill="background1" w:themeFillShade="F2"/>
          </w:tcPr>
          <w:p w14:paraId="2ED68CA6" w14:textId="196551D4" w:rsidR="003F4F1C" w:rsidRPr="00F75C63" w:rsidRDefault="003F4F1C" w:rsidP="003F4F1C">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 xml:space="preserve">Integrated Development (S </w:t>
            </w:r>
            <w:r w:rsidR="00437AB7" w:rsidRPr="00F75C63">
              <w:rPr>
                <w:rFonts w:ascii="Arial" w:hAnsi="Arial" w:cs="Arial"/>
                <w:color w:val="auto"/>
                <w:sz w:val="22"/>
                <w:szCs w:val="22"/>
              </w:rPr>
              <w:t>4.46 of the EP&amp;A Act)</w:t>
            </w:r>
            <w:r w:rsidR="00236341">
              <w:rPr>
                <w:rFonts w:ascii="Arial" w:hAnsi="Arial" w:cs="Arial"/>
                <w:color w:val="auto"/>
                <w:sz w:val="22"/>
                <w:szCs w:val="22"/>
              </w:rPr>
              <w:t xml:space="preserve"> </w:t>
            </w:r>
          </w:p>
        </w:tc>
      </w:tr>
      <w:tr w:rsidR="00236341" w:rsidRPr="00236341" w14:paraId="54EBDF3C" w14:textId="77777777" w:rsidTr="003A546E">
        <w:trPr>
          <w:trHeight w:val="2004"/>
          <w:jc w:val="center"/>
        </w:trPr>
        <w:tc>
          <w:tcPr>
            <w:tcW w:w="1720" w:type="dxa"/>
          </w:tcPr>
          <w:p w14:paraId="4AC17C82" w14:textId="63702DF1" w:rsidR="003F4F1C" w:rsidRPr="007200B6" w:rsidRDefault="00437AB7" w:rsidP="003F4F1C">
            <w:pPr>
              <w:pStyle w:val="FigureCaption"/>
              <w:spacing w:before="0" w:after="0"/>
              <w:ind w:left="0"/>
              <w:jc w:val="left"/>
              <w:rPr>
                <w:rFonts w:ascii="Arial" w:hAnsi="Arial" w:cs="Arial"/>
                <w:b w:val="0"/>
                <w:color w:val="auto"/>
                <w:sz w:val="22"/>
                <w:szCs w:val="22"/>
              </w:rPr>
            </w:pPr>
            <w:r w:rsidRPr="007200B6">
              <w:rPr>
                <w:rFonts w:ascii="Arial" w:hAnsi="Arial" w:cs="Arial"/>
                <w:b w:val="0"/>
                <w:color w:val="auto"/>
                <w:sz w:val="22"/>
                <w:szCs w:val="22"/>
              </w:rPr>
              <w:t>RFS</w:t>
            </w:r>
          </w:p>
        </w:tc>
        <w:tc>
          <w:tcPr>
            <w:tcW w:w="3403" w:type="dxa"/>
          </w:tcPr>
          <w:p w14:paraId="3843EDEC" w14:textId="77777777" w:rsidR="003F4F1C" w:rsidRPr="007200B6" w:rsidRDefault="00437AB7" w:rsidP="004249A7">
            <w:pPr>
              <w:pStyle w:val="FigureCaption"/>
              <w:spacing w:before="0" w:after="0"/>
              <w:ind w:left="0"/>
              <w:jc w:val="both"/>
              <w:rPr>
                <w:rFonts w:ascii="Arial" w:hAnsi="Arial" w:cs="Arial"/>
                <w:b w:val="0"/>
                <w:i/>
                <w:color w:val="auto"/>
                <w:sz w:val="22"/>
                <w:szCs w:val="22"/>
                <w:lang w:val="en-AU"/>
              </w:rPr>
            </w:pPr>
            <w:r w:rsidRPr="007200B6">
              <w:rPr>
                <w:rFonts w:ascii="Arial" w:hAnsi="Arial" w:cs="Arial"/>
                <w:b w:val="0"/>
                <w:color w:val="auto"/>
                <w:sz w:val="22"/>
                <w:szCs w:val="22"/>
                <w:lang w:val="en-AU"/>
              </w:rPr>
              <w:t xml:space="preserve">S100B - </w:t>
            </w:r>
            <w:r w:rsidRPr="007200B6">
              <w:rPr>
                <w:rFonts w:ascii="Arial" w:hAnsi="Arial" w:cs="Arial"/>
                <w:b w:val="0"/>
                <w:i/>
                <w:color w:val="auto"/>
                <w:sz w:val="22"/>
                <w:szCs w:val="22"/>
                <w:lang w:val="en-AU"/>
              </w:rPr>
              <w:t>Rural Fires Act 1997</w:t>
            </w:r>
          </w:p>
          <w:p w14:paraId="7BD2694E" w14:textId="6AB9729A" w:rsidR="00DA7AE8" w:rsidRPr="007200B6" w:rsidRDefault="00DA7AE8" w:rsidP="004249A7">
            <w:pPr>
              <w:pStyle w:val="FigureCaption"/>
              <w:spacing w:before="0" w:after="0"/>
              <w:ind w:left="0"/>
              <w:jc w:val="both"/>
              <w:rPr>
                <w:rFonts w:ascii="Arial" w:hAnsi="Arial" w:cs="Arial"/>
                <w:b w:val="0"/>
                <w:color w:val="auto"/>
                <w:sz w:val="22"/>
                <w:szCs w:val="22"/>
                <w:lang w:val="en-AU"/>
              </w:rPr>
            </w:pPr>
            <w:r w:rsidRPr="007200B6">
              <w:rPr>
                <w:rFonts w:ascii="Arial" w:hAnsi="Arial" w:cs="Arial"/>
                <w:b w:val="0"/>
                <w:color w:val="auto"/>
                <w:sz w:val="22"/>
                <w:szCs w:val="22"/>
                <w:lang w:val="en-AU"/>
              </w:rPr>
              <w:t>bush fire safety of subdivision of land that could lawfully be used for residential or rural residential purposes or development of land for special fire protection purposes</w:t>
            </w:r>
          </w:p>
        </w:tc>
        <w:tc>
          <w:tcPr>
            <w:tcW w:w="3618" w:type="dxa"/>
          </w:tcPr>
          <w:p w14:paraId="521ECC9F" w14:textId="76555DBE" w:rsidR="003F4F1C" w:rsidRPr="003A561F" w:rsidRDefault="003A561F" w:rsidP="003F4F1C">
            <w:pPr>
              <w:pStyle w:val="FigureCaption"/>
              <w:spacing w:before="0" w:after="0"/>
              <w:ind w:left="0"/>
              <w:jc w:val="both"/>
              <w:rPr>
                <w:rFonts w:ascii="Arial" w:hAnsi="Arial" w:cs="Arial"/>
                <w:b w:val="0"/>
                <w:color w:val="auto"/>
                <w:sz w:val="22"/>
                <w:szCs w:val="22"/>
              </w:rPr>
            </w:pPr>
            <w:r w:rsidRPr="003A561F">
              <w:rPr>
                <w:rFonts w:ascii="Arial" w:hAnsi="Arial" w:cs="Arial"/>
                <w:b w:val="0"/>
                <w:color w:val="auto"/>
                <w:sz w:val="22"/>
                <w:szCs w:val="22"/>
              </w:rPr>
              <w:t>The RFS provided general terms of approval and a bush fire safety authority on 16 December 2022.</w:t>
            </w:r>
          </w:p>
        </w:tc>
        <w:tc>
          <w:tcPr>
            <w:tcW w:w="1195" w:type="dxa"/>
          </w:tcPr>
          <w:p w14:paraId="029CD033" w14:textId="60654C6E" w:rsidR="003F4F1C" w:rsidRPr="003A561F" w:rsidRDefault="00437AB7" w:rsidP="00437AB7">
            <w:pPr>
              <w:pStyle w:val="FigureCaption"/>
              <w:spacing w:before="0" w:after="0"/>
              <w:ind w:left="0"/>
              <w:rPr>
                <w:rFonts w:ascii="Arial" w:hAnsi="Arial" w:cs="Arial"/>
                <w:b w:val="0"/>
                <w:color w:val="auto"/>
                <w:sz w:val="22"/>
                <w:szCs w:val="22"/>
              </w:rPr>
            </w:pPr>
            <w:r w:rsidRPr="003A561F">
              <w:rPr>
                <w:rFonts w:ascii="Arial" w:hAnsi="Arial" w:cs="Arial"/>
                <w:b w:val="0"/>
                <w:color w:val="auto"/>
                <w:sz w:val="22"/>
                <w:szCs w:val="22"/>
                <w:lang w:val="en-AU"/>
              </w:rPr>
              <w:t>Y</w:t>
            </w:r>
          </w:p>
        </w:tc>
      </w:tr>
      <w:tr w:rsidR="00236341" w:rsidRPr="00236341" w14:paraId="5755D595" w14:textId="77777777" w:rsidTr="00DA7AE8">
        <w:trPr>
          <w:jc w:val="center"/>
        </w:trPr>
        <w:tc>
          <w:tcPr>
            <w:tcW w:w="1720" w:type="dxa"/>
          </w:tcPr>
          <w:p w14:paraId="5B69EE01" w14:textId="44AA8403" w:rsidR="00437AB7" w:rsidRPr="00760E66" w:rsidRDefault="005A6232" w:rsidP="003F4F1C">
            <w:pPr>
              <w:pStyle w:val="FigureCaption"/>
              <w:spacing w:before="0" w:after="0"/>
              <w:ind w:left="0"/>
              <w:jc w:val="left"/>
              <w:rPr>
                <w:rFonts w:ascii="Arial" w:hAnsi="Arial" w:cs="Arial"/>
                <w:b w:val="0"/>
                <w:color w:val="auto"/>
                <w:sz w:val="22"/>
                <w:szCs w:val="22"/>
                <w:highlight w:val="yellow"/>
              </w:rPr>
            </w:pPr>
            <w:r w:rsidRPr="002157D0">
              <w:rPr>
                <w:rFonts w:ascii="Arial" w:hAnsi="Arial" w:cs="Arial"/>
                <w:b w:val="0"/>
                <w:color w:val="auto"/>
                <w:sz w:val="22"/>
                <w:szCs w:val="22"/>
              </w:rPr>
              <w:t>DPE Water</w:t>
            </w:r>
          </w:p>
        </w:tc>
        <w:tc>
          <w:tcPr>
            <w:tcW w:w="3403" w:type="dxa"/>
          </w:tcPr>
          <w:p w14:paraId="39A0B222" w14:textId="3AC79289" w:rsidR="00DA7AE8" w:rsidRPr="005A6232" w:rsidRDefault="00437AB7" w:rsidP="004249A7">
            <w:pPr>
              <w:pStyle w:val="FigureCaption"/>
              <w:spacing w:before="0" w:after="0"/>
              <w:ind w:left="0"/>
              <w:jc w:val="both"/>
              <w:rPr>
                <w:rFonts w:ascii="Arial" w:hAnsi="Arial" w:cs="Arial"/>
                <w:b w:val="0"/>
                <w:i/>
                <w:color w:val="auto"/>
                <w:sz w:val="22"/>
                <w:szCs w:val="22"/>
                <w:lang w:val="en-AU"/>
              </w:rPr>
            </w:pPr>
            <w:r w:rsidRPr="005A6232">
              <w:rPr>
                <w:rFonts w:ascii="Arial" w:hAnsi="Arial" w:cs="Arial"/>
                <w:b w:val="0"/>
                <w:color w:val="auto"/>
                <w:sz w:val="22"/>
                <w:szCs w:val="22"/>
                <w:lang w:val="en-AU"/>
              </w:rPr>
              <w:t>S</w:t>
            </w:r>
            <w:r w:rsidR="00496522" w:rsidRPr="005A6232">
              <w:rPr>
                <w:rFonts w:ascii="Arial" w:hAnsi="Arial" w:cs="Arial"/>
                <w:b w:val="0"/>
                <w:color w:val="auto"/>
                <w:sz w:val="22"/>
                <w:szCs w:val="22"/>
                <w:lang w:val="en-AU"/>
              </w:rPr>
              <w:t>89-91</w:t>
            </w:r>
            <w:r w:rsidRPr="005A6232">
              <w:rPr>
                <w:rFonts w:ascii="Arial" w:hAnsi="Arial" w:cs="Arial"/>
                <w:b w:val="0"/>
                <w:color w:val="auto"/>
                <w:sz w:val="22"/>
                <w:szCs w:val="22"/>
                <w:lang w:val="en-AU"/>
              </w:rPr>
              <w:t xml:space="preserve"> – </w:t>
            </w:r>
            <w:r w:rsidRPr="005A6232">
              <w:rPr>
                <w:rFonts w:ascii="Arial" w:hAnsi="Arial" w:cs="Arial"/>
                <w:b w:val="0"/>
                <w:i/>
                <w:color w:val="auto"/>
                <w:sz w:val="22"/>
                <w:szCs w:val="22"/>
                <w:lang w:val="en-AU"/>
              </w:rPr>
              <w:t xml:space="preserve">Water </w:t>
            </w:r>
            <w:r w:rsidR="008A62AB" w:rsidRPr="005A6232">
              <w:rPr>
                <w:rFonts w:ascii="Arial" w:hAnsi="Arial" w:cs="Arial"/>
                <w:b w:val="0"/>
                <w:i/>
                <w:color w:val="auto"/>
                <w:sz w:val="22"/>
                <w:szCs w:val="22"/>
                <w:lang w:val="en-AU"/>
              </w:rPr>
              <w:t>Management</w:t>
            </w:r>
            <w:r w:rsidRPr="005A6232">
              <w:rPr>
                <w:rFonts w:ascii="Arial" w:hAnsi="Arial" w:cs="Arial"/>
                <w:b w:val="0"/>
                <w:i/>
                <w:color w:val="auto"/>
                <w:sz w:val="22"/>
                <w:szCs w:val="22"/>
                <w:lang w:val="en-AU"/>
              </w:rPr>
              <w:t xml:space="preserve"> Act 2000</w:t>
            </w:r>
          </w:p>
          <w:p w14:paraId="09DC802C" w14:textId="5A0EAF5F" w:rsidR="00DA7AE8" w:rsidRPr="005A6232" w:rsidRDefault="003A546E" w:rsidP="004249A7">
            <w:pPr>
              <w:pStyle w:val="FigureCaption"/>
              <w:spacing w:before="0" w:after="0"/>
              <w:ind w:left="0"/>
              <w:jc w:val="both"/>
              <w:rPr>
                <w:rFonts w:ascii="Arial" w:hAnsi="Arial" w:cs="Arial"/>
                <w:b w:val="0"/>
                <w:i/>
                <w:color w:val="auto"/>
                <w:sz w:val="22"/>
                <w:szCs w:val="22"/>
                <w:lang w:val="en-AU"/>
              </w:rPr>
            </w:pPr>
            <w:r>
              <w:rPr>
                <w:rFonts w:ascii="Arial" w:hAnsi="Arial" w:cs="Arial"/>
                <w:b w:val="0"/>
                <w:color w:val="auto"/>
                <w:sz w:val="22"/>
                <w:szCs w:val="22"/>
                <w:lang w:val="en-AU"/>
              </w:rPr>
              <w:t>controlled</w:t>
            </w:r>
            <w:r w:rsidR="00DA7AE8" w:rsidRPr="005A6232">
              <w:rPr>
                <w:rFonts w:ascii="Arial" w:hAnsi="Arial" w:cs="Arial"/>
                <w:b w:val="0"/>
                <w:color w:val="auto"/>
                <w:sz w:val="22"/>
                <w:szCs w:val="22"/>
                <w:lang w:val="en-AU"/>
              </w:rPr>
              <w:t xml:space="preserve"> activity approval under Part 3 of Chapter 3</w:t>
            </w:r>
          </w:p>
        </w:tc>
        <w:tc>
          <w:tcPr>
            <w:tcW w:w="3618" w:type="dxa"/>
          </w:tcPr>
          <w:p w14:paraId="6B2DC95C" w14:textId="0149036F" w:rsidR="00437AB7" w:rsidRPr="003A546E" w:rsidRDefault="00E005CF" w:rsidP="003F4F1C">
            <w:pPr>
              <w:pStyle w:val="FigureCaption"/>
              <w:spacing w:before="0" w:after="0"/>
              <w:ind w:left="0"/>
              <w:jc w:val="both"/>
              <w:rPr>
                <w:rFonts w:ascii="Arial" w:hAnsi="Arial" w:cs="Arial"/>
                <w:b w:val="0"/>
                <w:color w:val="auto"/>
                <w:sz w:val="22"/>
                <w:szCs w:val="22"/>
                <w:lang w:val="en-AU"/>
              </w:rPr>
            </w:pPr>
            <w:r>
              <w:rPr>
                <w:rFonts w:ascii="Arial" w:hAnsi="Arial" w:cs="Arial"/>
                <w:b w:val="0"/>
                <w:color w:val="auto"/>
                <w:sz w:val="22"/>
                <w:szCs w:val="22"/>
                <w:lang w:val="en-AU"/>
              </w:rPr>
              <w:t>Insufficient information provided to enable assessment. Additional information requested.</w:t>
            </w:r>
          </w:p>
        </w:tc>
        <w:tc>
          <w:tcPr>
            <w:tcW w:w="1195" w:type="dxa"/>
          </w:tcPr>
          <w:p w14:paraId="5692C329" w14:textId="0D4BCFFE" w:rsidR="00437AB7" w:rsidRPr="003A546E" w:rsidRDefault="003A546E" w:rsidP="00437AB7">
            <w:pPr>
              <w:pStyle w:val="FigureCaption"/>
              <w:spacing w:before="0" w:after="0"/>
              <w:ind w:left="0"/>
              <w:rPr>
                <w:rFonts w:ascii="Arial" w:hAnsi="Arial" w:cs="Arial"/>
                <w:b w:val="0"/>
                <w:color w:val="auto"/>
                <w:sz w:val="22"/>
                <w:szCs w:val="22"/>
                <w:lang w:val="en-AU"/>
              </w:rPr>
            </w:pPr>
            <w:r w:rsidRPr="003A546E">
              <w:rPr>
                <w:rFonts w:ascii="Arial" w:hAnsi="Arial" w:cs="Arial"/>
                <w:b w:val="0"/>
                <w:color w:val="auto"/>
                <w:sz w:val="22"/>
                <w:szCs w:val="22"/>
                <w:lang w:val="en-AU"/>
              </w:rPr>
              <w:t>N</w:t>
            </w:r>
          </w:p>
        </w:tc>
      </w:tr>
      <w:tr w:rsidR="003A546E" w:rsidRPr="003A546E" w14:paraId="706ECB6C" w14:textId="77777777" w:rsidTr="00DA7AE8">
        <w:trPr>
          <w:jc w:val="center"/>
        </w:trPr>
        <w:tc>
          <w:tcPr>
            <w:tcW w:w="1720" w:type="dxa"/>
          </w:tcPr>
          <w:p w14:paraId="6A59886C" w14:textId="49355762" w:rsidR="0024589E" w:rsidRPr="005A6232" w:rsidRDefault="0024589E" w:rsidP="003F4F1C">
            <w:pPr>
              <w:pStyle w:val="FigureCaption"/>
              <w:spacing w:before="0" w:after="0"/>
              <w:ind w:left="0"/>
              <w:jc w:val="left"/>
              <w:rPr>
                <w:rFonts w:ascii="Arial" w:hAnsi="Arial" w:cs="Arial"/>
                <w:b w:val="0"/>
                <w:color w:val="auto"/>
                <w:sz w:val="22"/>
                <w:szCs w:val="22"/>
              </w:rPr>
            </w:pPr>
            <w:r w:rsidRPr="002157D0">
              <w:rPr>
                <w:rFonts w:ascii="Arial" w:hAnsi="Arial" w:cs="Arial"/>
                <w:b w:val="0"/>
                <w:color w:val="auto"/>
                <w:sz w:val="22"/>
                <w:szCs w:val="22"/>
              </w:rPr>
              <w:lastRenderedPageBreak/>
              <w:t>Water NSW</w:t>
            </w:r>
          </w:p>
        </w:tc>
        <w:tc>
          <w:tcPr>
            <w:tcW w:w="3403" w:type="dxa"/>
          </w:tcPr>
          <w:p w14:paraId="13EA4F2B" w14:textId="77777777" w:rsidR="0024589E" w:rsidRPr="005A6232" w:rsidRDefault="0024589E" w:rsidP="004249A7">
            <w:pPr>
              <w:pStyle w:val="FigureCaption"/>
              <w:spacing w:before="0" w:after="0"/>
              <w:ind w:left="0"/>
              <w:jc w:val="both"/>
              <w:rPr>
                <w:rFonts w:ascii="Arial" w:hAnsi="Arial" w:cs="Arial"/>
                <w:b w:val="0"/>
                <w:color w:val="auto"/>
                <w:sz w:val="22"/>
                <w:szCs w:val="22"/>
                <w:lang w:val="en-AU"/>
              </w:rPr>
            </w:pPr>
            <w:r w:rsidRPr="005A6232">
              <w:rPr>
                <w:rFonts w:ascii="Arial" w:hAnsi="Arial" w:cs="Arial"/>
                <w:b w:val="0"/>
                <w:color w:val="auto"/>
                <w:sz w:val="22"/>
                <w:szCs w:val="22"/>
                <w:lang w:val="en-AU"/>
              </w:rPr>
              <w:t>General terms of approval for dewatering</w:t>
            </w:r>
          </w:p>
          <w:p w14:paraId="07D377E5" w14:textId="790A1C3D" w:rsidR="0024589E" w:rsidRPr="005A6232" w:rsidRDefault="0024589E" w:rsidP="004249A7">
            <w:pPr>
              <w:pStyle w:val="FigureCaption"/>
              <w:spacing w:before="0" w:after="0"/>
              <w:ind w:left="0"/>
              <w:jc w:val="both"/>
              <w:rPr>
                <w:rFonts w:ascii="Arial" w:hAnsi="Arial" w:cs="Arial"/>
                <w:b w:val="0"/>
                <w:color w:val="auto"/>
                <w:sz w:val="22"/>
                <w:szCs w:val="22"/>
                <w:lang w:val="en-AU"/>
              </w:rPr>
            </w:pPr>
          </w:p>
        </w:tc>
        <w:tc>
          <w:tcPr>
            <w:tcW w:w="3618" w:type="dxa"/>
          </w:tcPr>
          <w:p w14:paraId="56AB4BCE" w14:textId="4B4BCB10" w:rsidR="0024589E" w:rsidRPr="003A546E" w:rsidRDefault="003A546E" w:rsidP="003F4F1C">
            <w:pPr>
              <w:pStyle w:val="FigureCaption"/>
              <w:spacing w:before="0" w:after="0"/>
              <w:ind w:left="0"/>
              <w:jc w:val="both"/>
              <w:rPr>
                <w:rFonts w:ascii="Arial" w:hAnsi="Arial" w:cs="Arial"/>
                <w:b w:val="0"/>
                <w:color w:val="auto"/>
                <w:sz w:val="22"/>
                <w:szCs w:val="22"/>
                <w:lang w:val="en-AU"/>
              </w:rPr>
            </w:pPr>
            <w:r>
              <w:rPr>
                <w:rFonts w:ascii="Arial" w:hAnsi="Arial" w:cs="Arial"/>
                <w:b w:val="0"/>
                <w:color w:val="auto"/>
                <w:sz w:val="22"/>
                <w:szCs w:val="22"/>
                <w:lang w:val="en-AU"/>
              </w:rPr>
              <w:t>General terms of approval not received.</w:t>
            </w:r>
          </w:p>
        </w:tc>
        <w:tc>
          <w:tcPr>
            <w:tcW w:w="1195" w:type="dxa"/>
          </w:tcPr>
          <w:p w14:paraId="0487FFD9" w14:textId="035BC812" w:rsidR="0024589E" w:rsidRPr="003A546E" w:rsidRDefault="003A546E" w:rsidP="00437AB7">
            <w:pPr>
              <w:pStyle w:val="FigureCaption"/>
              <w:spacing w:before="0" w:after="0"/>
              <w:ind w:left="0"/>
              <w:rPr>
                <w:rFonts w:ascii="Arial" w:hAnsi="Arial" w:cs="Arial"/>
                <w:b w:val="0"/>
                <w:color w:val="auto"/>
                <w:sz w:val="22"/>
                <w:szCs w:val="22"/>
                <w:lang w:val="en-AU"/>
              </w:rPr>
            </w:pPr>
            <w:r w:rsidRPr="003A546E">
              <w:rPr>
                <w:rFonts w:ascii="Arial" w:hAnsi="Arial" w:cs="Arial"/>
                <w:b w:val="0"/>
                <w:color w:val="auto"/>
                <w:sz w:val="22"/>
                <w:szCs w:val="22"/>
                <w:lang w:val="en-AU"/>
              </w:rPr>
              <w:t>N</w:t>
            </w:r>
          </w:p>
        </w:tc>
      </w:tr>
    </w:tbl>
    <w:p w14:paraId="2CEA95BE" w14:textId="735EAD3F" w:rsidR="00A52F31" w:rsidRDefault="00A52F31" w:rsidP="006878EF">
      <w:pPr>
        <w:rPr>
          <w:rFonts w:ascii="Arial" w:hAnsi="Arial" w:cs="Arial"/>
          <w:b/>
          <w:lang w:eastAsia="en-AU"/>
        </w:rPr>
      </w:pPr>
    </w:p>
    <w:p w14:paraId="539956DC" w14:textId="77777777" w:rsidR="005D362B" w:rsidRPr="00BE218C" w:rsidRDefault="005D362B" w:rsidP="005D362B">
      <w:pPr>
        <w:pStyle w:val="ListParagraph"/>
        <w:numPr>
          <w:ilvl w:val="1"/>
          <w:numId w:val="1"/>
        </w:numPr>
        <w:tabs>
          <w:tab w:val="left" w:pos="7485"/>
        </w:tabs>
        <w:spacing w:before="120" w:after="0" w:line="240" w:lineRule="auto"/>
        <w:ind w:left="709" w:right="23" w:hanging="709"/>
        <w:contextualSpacing w:val="0"/>
        <w:rPr>
          <w:rFonts w:ascii="Arial" w:hAnsi="Arial" w:cs="Arial"/>
          <w:b/>
          <w:lang w:eastAsia="en-AU"/>
        </w:rPr>
      </w:pPr>
      <w:r>
        <w:rPr>
          <w:rFonts w:ascii="Arial" w:hAnsi="Arial" w:cs="Arial"/>
          <w:b/>
          <w:lang w:eastAsia="en-AU"/>
        </w:rPr>
        <w:t>Council Officer R</w:t>
      </w:r>
      <w:r w:rsidRPr="00BE218C">
        <w:rPr>
          <w:rFonts w:ascii="Arial" w:hAnsi="Arial" w:cs="Arial"/>
          <w:b/>
          <w:lang w:eastAsia="en-AU"/>
        </w:rPr>
        <w:t>eferrals</w:t>
      </w:r>
    </w:p>
    <w:p w14:paraId="4AEB0FAC" w14:textId="77777777" w:rsidR="005D362B" w:rsidRDefault="005D362B" w:rsidP="00E330FA">
      <w:pPr>
        <w:spacing w:after="0" w:line="240" w:lineRule="auto"/>
        <w:jc w:val="both"/>
        <w:rPr>
          <w:rFonts w:ascii="Arial" w:hAnsi="Arial" w:cs="Arial"/>
          <w:bCs/>
          <w:lang w:eastAsia="en-AU"/>
        </w:rPr>
      </w:pPr>
    </w:p>
    <w:p w14:paraId="70AC7B66" w14:textId="445A681B" w:rsidR="006878EF" w:rsidRPr="00BE218C" w:rsidRDefault="00D33904" w:rsidP="00E330FA">
      <w:pPr>
        <w:spacing w:after="0" w:line="240" w:lineRule="auto"/>
        <w:jc w:val="both"/>
        <w:rPr>
          <w:rFonts w:ascii="Arial" w:hAnsi="Arial" w:cs="Arial"/>
          <w:bCs/>
          <w:lang w:eastAsia="en-AU"/>
        </w:rPr>
      </w:pPr>
      <w:r w:rsidRPr="00BE218C">
        <w:rPr>
          <w:rFonts w:ascii="Arial" w:hAnsi="Arial" w:cs="Arial"/>
          <w:bCs/>
          <w:lang w:eastAsia="en-AU"/>
        </w:rPr>
        <w:t>The development appl</w:t>
      </w:r>
      <w:r w:rsidR="00E330FA" w:rsidRPr="00BE218C">
        <w:rPr>
          <w:rFonts w:ascii="Arial" w:hAnsi="Arial" w:cs="Arial"/>
          <w:bCs/>
          <w:lang w:eastAsia="en-AU"/>
        </w:rPr>
        <w:t xml:space="preserve">ication has been referred to various Council officers for technical review as outlined </w:t>
      </w:r>
      <w:r w:rsidR="00E330FA" w:rsidRPr="00BE218C">
        <w:rPr>
          <w:rFonts w:ascii="Arial" w:hAnsi="Arial" w:cs="Arial"/>
          <w:b/>
          <w:lang w:eastAsia="en-AU"/>
        </w:rPr>
        <w:t xml:space="preserve">Table </w:t>
      </w:r>
      <w:r w:rsidR="005D362B">
        <w:rPr>
          <w:rFonts w:ascii="Arial" w:hAnsi="Arial" w:cs="Arial"/>
          <w:b/>
          <w:lang w:eastAsia="en-AU"/>
        </w:rPr>
        <w:t>6</w:t>
      </w:r>
      <w:r w:rsidR="00E330FA" w:rsidRPr="00BE218C">
        <w:rPr>
          <w:rFonts w:ascii="Arial" w:hAnsi="Arial" w:cs="Arial"/>
          <w:b/>
          <w:lang w:eastAsia="en-AU"/>
        </w:rPr>
        <w:t>.</w:t>
      </w:r>
      <w:r w:rsidR="00E330FA" w:rsidRPr="00BE218C">
        <w:rPr>
          <w:rFonts w:ascii="Arial" w:hAnsi="Arial" w:cs="Arial"/>
          <w:bCs/>
          <w:lang w:eastAsia="en-AU"/>
        </w:rPr>
        <w:t xml:space="preserve"> </w:t>
      </w:r>
    </w:p>
    <w:p w14:paraId="22EB9BA2" w14:textId="02FE6181" w:rsidR="00860036" w:rsidRPr="002A0A9B" w:rsidRDefault="00860036" w:rsidP="00860036">
      <w:pPr>
        <w:shd w:val="clear" w:color="auto" w:fill="FFFFFF"/>
        <w:spacing w:after="120" w:line="240" w:lineRule="auto"/>
        <w:ind w:right="-23"/>
        <w:jc w:val="center"/>
        <w:rPr>
          <w:rFonts w:ascii="Arial" w:hAnsi="Arial" w:cs="Arial"/>
          <w:b/>
          <w:bCs/>
          <w:sz w:val="20"/>
          <w:szCs w:val="20"/>
        </w:rPr>
      </w:pPr>
      <w:r w:rsidRPr="002A0A9B">
        <w:rPr>
          <w:rFonts w:ascii="Arial" w:hAnsi="Arial" w:cs="Arial"/>
          <w:b/>
          <w:bCs/>
          <w:sz w:val="20"/>
          <w:szCs w:val="20"/>
        </w:rPr>
        <w:t xml:space="preserve">Table </w:t>
      </w:r>
      <w:r w:rsidRPr="002A0A9B">
        <w:rPr>
          <w:rFonts w:ascii="Arial" w:hAnsi="Arial" w:cs="Arial"/>
          <w:b/>
          <w:bCs/>
          <w:sz w:val="20"/>
          <w:szCs w:val="20"/>
        </w:rPr>
        <w:fldChar w:fldCharType="begin"/>
      </w:r>
      <w:r w:rsidRPr="002A0A9B">
        <w:rPr>
          <w:rFonts w:ascii="Arial" w:hAnsi="Arial" w:cs="Arial"/>
          <w:b/>
          <w:bCs/>
          <w:sz w:val="20"/>
          <w:szCs w:val="20"/>
        </w:rPr>
        <w:instrText xml:space="preserve"> SEQ Table \* ARABIC </w:instrText>
      </w:r>
      <w:r w:rsidRPr="002A0A9B">
        <w:rPr>
          <w:rFonts w:ascii="Arial" w:hAnsi="Arial" w:cs="Arial"/>
          <w:b/>
          <w:bCs/>
          <w:sz w:val="20"/>
          <w:szCs w:val="20"/>
        </w:rPr>
        <w:fldChar w:fldCharType="separate"/>
      </w:r>
      <w:r w:rsidR="006B5703">
        <w:rPr>
          <w:rFonts w:ascii="Arial" w:hAnsi="Arial" w:cs="Arial"/>
          <w:b/>
          <w:bCs/>
          <w:noProof/>
          <w:sz w:val="20"/>
          <w:szCs w:val="20"/>
        </w:rPr>
        <w:t>7</w:t>
      </w:r>
      <w:r w:rsidRPr="002A0A9B">
        <w:rPr>
          <w:rFonts w:ascii="Arial" w:hAnsi="Arial" w:cs="Arial"/>
          <w:b/>
          <w:bCs/>
          <w:sz w:val="20"/>
          <w:szCs w:val="20"/>
        </w:rPr>
        <w:fldChar w:fldCharType="end"/>
      </w:r>
      <w:r w:rsidRPr="002A0A9B">
        <w:rPr>
          <w:rFonts w:ascii="Arial" w:hAnsi="Arial" w:cs="Arial"/>
          <w:b/>
          <w:bCs/>
          <w:sz w:val="20"/>
          <w:szCs w:val="20"/>
        </w:rPr>
        <w:t>: Consideration of Council Referrals</w:t>
      </w:r>
    </w:p>
    <w:tbl>
      <w:tblPr>
        <w:tblStyle w:val="DPETable"/>
        <w:tblW w:w="9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6227"/>
        <w:gridCol w:w="1354"/>
      </w:tblGrid>
      <w:tr w:rsidR="00504E1B" w:rsidRPr="00BE218C" w14:paraId="43ED9D0F" w14:textId="7CCEB72D" w:rsidTr="005D362B">
        <w:trPr>
          <w:cnfStyle w:val="100000000000" w:firstRow="1" w:lastRow="0" w:firstColumn="0" w:lastColumn="0" w:oddVBand="0" w:evenVBand="0" w:oddHBand="0" w:evenHBand="0" w:firstRowFirstColumn="0" w:firstRowLastColumn="0" w:lastRowFirstColumn="0" w:lastRowLastColumn="0"/>
          <w:jc w:val="center"/>
        </w:trPr>
        <w:tc>
          <w:tcPr>
            <w:tcW w:w="1565" w:type="dxa"/>
          </w:tcPr>
          <w:p w14:paraId="27D11BFC" w14:textId="784AC176" w:rsidR="00504E1B" w:rsidRPr="00BE218C" w:rsidRDefault="00504E1B"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Officer</w:t>
            </w:r>
          </w:p>
        </w:tc>
        <w:tc>
          <w:tcPr>
            <w:tcW w:w="6227" w:type="dxa"/>
          </w:tcPr>
          <w:p w14:paraId="1C2B4B1F" w14:textId="0E430EC1" w:rsidR="00504E1B" w:rsidRPr="00BE218C" w:rsidRDefault="00504E1B"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Comments</w:t>
            </w:r>
          </w:p>
        </w:tc>
        <w:tc>
          <w:tcPr>
            <w:tcW w:w="1354" w:type="dxa"/>
          </w:tcPr>
          <w:p w14:paraId="2156265F" w14:textId="1D331985" w:rsidR="00504E1B" w:rsidRPr="00BE218C" w:rsidRDefault="00504E1B" w:rsidP="005722FD">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 xml:space="preserve">Resolved </w:t>
            </w:r>
          </w:p>
        </w:tc>
      </w:tr>
      <w:tr w:rsidR="00504E1B" w:rsidRPr="00BE218C" w14:paraId="1F4E18B1" w14:textId="010AC915" w:rsidTr="005D362B">
        <w:trPr>
          <w:jc w:val="center"/>
        </w:trPr>
        <w:tc>
          <w:tcPr>
            <w:tcW w:w="1565" w:type="dxa"/>
          </w:tcPr>
          <w:p w14:paraId="0DAF1627" w14:textId="0071105E" w:rsidR="00504E1B" w:rsidRPr="00BE218C" w:rsidRDefault="00504E1B" w:rsidP="005722FD">
            <w:pPr>
              <w:pStyle w:val="FigureCaption"/>
              <w:spacing w:before="0" w:after="0"/>
              <w:ind w:left="0"/>
              <w:jc w:val="left"/>
              <w:rPr>
                <w:rFonts w:ascii="Arial" w:hAnsi="Arial" w:cs="Arial"/>
                <w:b w:val="0"/>
                <w:color w:val="auto"/>
                <w:sz w:val="22"/>
                <w:szCs w:val="22"/>
              </w:rPr>
            </w:pPr>
            <w:r w:rsidRPr="00BE218C">
              <w:rPr>
                <w:rFonts w:ascii="Arial" w:hAnsi="Arial" w:cs="Arial"/>
                <w:b w:val="0"/>
                <w:color w:val="auto"/>
                <w:sz w:val="22"/>
                <w:szCs w:val="22"/>
              </w:rPr>
              <w:t xml:space="preserve">Engineering </w:t>
            </w:r>
          </w:p>
        </w:tc>
        <w:tc>
          <w:tcPr>
            <w:tcW w:w="6227" w:type="dxa"/>
          </w:tcPr>
          <w:p w14:paraId="10F19782" w14:textId="5D81ADA8" w:rsidR="00504E1B" w:rsidRPr="00BE218C" w:rsidRDefault="00176597" w:rsidP="00176597">
            <w:pPr>
              <w:pStyle w:val="FigureCaption"/>
              <w:spacing w:before="0" w:after="0"/>
              <w:ind w:left="0"/>
              <w:jc w:val="both"/>
              <w:rPr>
                <w:rFonts w:ascii="Arial" w:hAnsi="Arial" w:cs="Arial"/>
                <w:b w:val="0"/>
                <w:color w:val="FF0000"/>
                <w:sz w:val="22"/>
                <w:szCs w:val="22"/>
              </w:rPr>
            </w:pPr>
            <w:r w:rsidRPr="00176597">
              <w:rPr>
                <w:rFonts w:ascii="Arial" w:hAnsi="Arial" w:cs="Arial"/>
                <w:b w:val="0"/>
                <w:color w:val="auto"/>
                <w:sz w:val="22"/>
                <w:szCs w:val="22"/>
              </w:rPr>
              <w:t>Council’s Senior Engineering Officer has concerns that for 253 car parking spaces that there is only one entry and exit point through the existing car park where there is a dedicated servicing bay/loading dock. The following further information would also be required - vehicle swept path analysis for the new basement parking area and circulation ramps; details regarding bridge loading for construction access; Geotech report regarding dewatering procedures; an investigation of the existing capacity of the existing private sewer pump station is required to confirm adequate capacity.</w:t>
            </w:r>
          </w:p>
        </w:tc>
        <w:tc>
          <w:tcPr>
            <w:tcW w:w="1354" w:type="dxa"/>
          </w:tcPr>
          <w:p w14:paraId="15D0D172" w14:textId="34CEBE2A" w:rsidR="00504E1B" w:rsidRPr="00176597" w:rsidRDefault="00176597" w:rsidP="0017659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w:t>
            </w:r>
          </w:p>
        </w:tc>
      </w:tr>
      <w:tr w:rsidR="00EB380C" w:rsidRPr="00BE218C" w14:paraId="34A32115" w14:textId="77777777" w:rsidTr="005D362B">
        <w:trPr>
          <w:jc w:val="center"/>
        </w:trPr>
        <w:tc>
          <w:tcPr>
            <w:tcW w:w="1565" w:type="dxa"/>
          </w:tcPr>
          <w:p w14:paraId="514382C1" w14:textId="49CC8692" w:rsidR="00EB380C" w:rsidRPr="00BE218C" w:rsidRDefault="00EB380C"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Water and Sewer</w:t>
            </w:r>
          </w:p>
        </w:tc>
        <w:tc>
          <w:tcPr>
            <w:tcW w:w="6227" w:type="dxa"/>
          </w:tcPr>
          <w:p w14:paraId="25FBF564" w14:textId="276AE6E6" w:rsidR="00EB380C" w:rsidRPr="00176597" w:rsidRDefault="00F30B96" w:rsidP="00176597">
            <w:pPr>
              <w:pStyle w:val="FigureCaption"/>
              <w:spacing w:before="0" w:after="0"/>
              <w:ind w:left="0"/>
              <w:jc w:val="both"/>
              <w:rPr>
                <w:rFonts w:ascii="Arial" w:hAnsi="Arial" w:cs="Arial"/>
                <w:b w:val="0"/>
                <w:color w:val="auto"/>
                <w:sz w:val="22"/>
                <w:szCs w:val="22"/>
              </w:rPr>
            </w:pPr>
            <w:r w:rsidRPr="00F30B96">
              <w:rPr>
                <w:rFonts w:ascii="Arial" w:hAnsi="Arial" w:cs="Arial"/>
                <w:b w:val="0"/>
                <w:color w:val="auto"/>
                <w:sz w:val="22"/>
                <w:szCs w:val="22"/>
              </w:rPr>
              <w:t xml:space="preserve">Water is available to the proposed development as an existing 150mm water main is fronting the proposed development site.  The applicant is required to obtain a Flow and Pressure statement from Council to assist the internal domestic and fire services design for the proposed development. For sewer service, the existing site is operating a Low Pressure Sewer Scheme (LPSS) which is managed by the community title. The applicant is required to review suitability of the existing private SPS to take the additional load from the proposed development and whether augmentation/new private SPS is required. In this event, the LPSS system as a whole will need to be reassessed to determine if the existing pipes and pumps can handle the additional load or whether augmentation is required. Recommend consultation with Pressure Sewer Solutions (consultant) in this regard as Council cannot locate any previous hydraulic design report/calculations prepared for the existing system. If a new design report is prepared, it will need to submit to Council Water and Sewer for review and acceptance. </w:t>
            </w:r>
          </w:p>
        </w:tc>
        <w:tc>
          <w:tcPr>
            <w:tcW w:w="1354" w:type="dxa"/>
          </w:tcPr>
          <w:p w14:paraId="4E01C303" w14:textId="24F39D46" w:rsidR="00EB380C" w:rsidRDefault="00EB380C" w:rsidP="0017659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w:t>
            </w:r>
          </w:p>
        </w:tc>
      </w:tr>
      <w:tr w:rsidR="00504E1B" w:rsidRPr="00BE218C" w14:paraId="6D42B4AB" w14:textId="06FFB957" w:rsidTr="00176597">
        <w:trPr>
          <w:trHeight w:val="178"/>
          <w:jc w:val="center"/>
        </w:trPr>
        <w:tc>
          <w:tcPr>
            <w:tcW w:w="1565" w:type="dxa"/>
          </w:tcPr>
          <w:p w14:paraId="1716980F" w14:textId="77777777" w:rsidR="00504E1B" w:rsidRDefault="00504E1B" w:rsidP="005722FD">
            <w:pPr>
              <w:pStyle w:val="FigureCaption"/>
              <w:spacing w:before="0" w:after="0"/>
              <w:ind w:left="0"/>
              <w:jc w:val="left"/>
              <w:rPr>
                <w:rFonts w:ascii="Arial" w:hAnsi="Arial" w:cs="Arial"/>
                <w:b w:val="0"/>
                <w:color w:val="auto"/>
                <w:sz w:val="22"/>
                <w:szCs w:val="22"/>
              </w:rPr>
            </w:pPr>
            <w:r w:rsidRPr="006973F2">
              <w:rPr>
                <w:rFonts w:ascii="Arial" w:hAnsi="Arial" w:cs="Arial"/>
                <w:b w:val="0"/>
                <w:color w:val="auto"/>
                <w:sz w:val="22"/>
                <w:szCs w:val="22"/>
              </w:rPr>
              <w:t>Tra</w:t>
            </w:r>
            <w:r w:rsidR="00176597" w:rsidRPr="006973F2">
              <w:rPr>
                <w:rFonts w:ascii="Arial" w:hAnsi="Arial" w:cs="Arial"/>
                <w:b w:val="0"/>
                <w:color w:val="auto"/>
                <w:sz w:val="22"/>
                <w:szCs w:val="22"/>
              </w:rPr>
              <w:t>nsport</w:t>
            </w:r>
          </w:p>
          <w:p w14:paraId="5E0E0CE0" w14:textId="77777777" w:rsidR="00ED485E" w:rsidRDefault="00ED485E" w:rsidP="005722FD">
            <w:pPr>
              <w:pStyle w:val="FigureCaption"/>
              <w:spacing w:before="0" w:after="0"/>
              <w:ind w:left="0"/>
              <w:jc w:val="left"/>
              <w:rPr>
                <w:rFonts w:ascii="Arial" w:hAnsi="Arial" w:cs="Arial"/>
                <w:b w:val="0"/>
                <w:color w:val="auto"/>
                <w:sz w:val="22"/>
                <w:szCs w:val="22"/>
              </w:rPr>
            </w:pPr>
          </w:p>
          <w:p w14:paraId="1215F633" w14:textId="58D427F7" w:rsidR="00ED485E" w:rsidRPr="00BE218C" w:rsidRDefault="00ED485E" w:rsidP="005722FD">
            <w:pPr>
              <w:pStyle w:val="FigureCaption"/>
              <w:spacing w:before="0" w:after="0"/>
              <w:ind w:left="0"/>
              <w:jc w:val="left"/>
              <w:rPr>
                <w:rFonts w:ascii="Arial" w:hAnsi="Arial" w:cs="Arial"/>
                <w:b w:val="0"/>
                <w:color w:val="auto"/>
                <w:sz w:val="22"/>
                <w:szCs w:val="22"/>
              </w:rPr>
            </w:pPr>
          </w:p>
        </w:tc>
        <w:tc>
          <w:tcPr>
            <w:tcW w:w="6227" w:type="dxa"/>
          </w:tcPr>
          <w:p w14:paraId="6F92C955" w14:textId="1F5F44EC" w:rsidR="00504E1B" w:rsidRPr="00BE218C" w:rsidRDefault="0074750B" w:rsidP="004A3DD4">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The submitted traffic report is supported with regards to the generation of traffic and the Sidra modelling indicates that the existing intersections will be capable of accommodating the additional traffic th</w:t>
            </w:r>
            <w:r w:rsidRPr="0074750B">
              <w:rPr>
                <w:rFonts w:ascii="Arial" w:hAnsi="Arial" w:cs="Arial"/>
                <w:b w:val="0"/>
                <w:color w:val="auto"/>
                <w:sz w:val="22"/>
                <w:szCs w:val="22"/>
              </w:rPr>
              <w:t xml:space="preserve">at will be </w:t>
            </w:r>
            <w:r>
              <w:rPr>
                <w:rFonts w:ascii="Arial" w:hAnsi="Arial" w:cs="Arial"/>
                <w:b w:val="0"/>
                <w:color w:val="auto"/>
                <w:sz w:val="22"/>
                <w:szCs w:val="22"/>
              </w:rPr>
              <w:t>generated by the development. T</w:t>
            </w:r>
            <w:r w:rsidRPr="0074750B">
              <w:rPr>
                <w:rFonts w:ascii="Arial" w:hAnsi="Arial" w:cs="Arial"/>
                <w:b w:val="0"/>
                <w:color w:val="auto"/>
                <w:sz w:val="22"/>
                <w:szCs w:val="22"/>
              </w:rPr>
              <w:t>he parking assessment fails to adequately justify the proposed variation to the parking requirements.</w:t>
            </w:r>
          </w:p>
        </w:tc>
        <w:tc>
          <w:tcPr>
            <w:tcW w:w="1354" w:type="dxa"/>
          </w:tcPr>
          <w:p w14:paraId="1B76030E" w14:textId="59567FC4" w:rsidR="00504E1B" w:rsidRPr="00176597" w:rsidRDefault="00176597" w:rsidP="00176597">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w:t>
            </w:r>
          </w:p>
        </w:tc>
      </w:tr>
      <w:tr w:rsidR="00504E1B" w:rsidRPr="00BE218C" w14:paraId="45113996" w14:textId="195FF403" w:rsidTr="005D362B">
        <w:trPr>
          <w:jc w:val="center"/>
        </w:trPr>
        <w:tc>
          <w:tcPr>
            <w:tcW w:w="1565" w:type="dxa"/>
          </w:tcPr>
          <w:p w14:paraId="3319E874" w14:textId="6A7FE46C" w:rsidR="00504E1B" w:rsidRPr="00BE218C" w:rsidRDefault="007A29E8"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Waste</w:t>
            </w:r>
          </w:p>
        </w:tc>
        <w:tc>
          <w:tcPr>
            <w:tcW w:w="6227" w:type="dxa"/>
          </w:tcPr>
          <w:p w14:paraId="03F76603" w14:textId="2FB091AC" w:rsidR="00504E1B" w:rsidRPr="00BE218C" w:rsidRDefault="007A29E8" w:rsidP="005722FD">
            <w:pPr>
              <w:pStyle w:val="FigureCaption"/>
              <w:spacing w:before="0" w:after="0"/>
              <w:ind w:left="0"/>
              <w:jc w:val="both"/>
              <w:rPr>
                <w:rFonts w:ascii="Arial" w:hAnsi="Arial" w:cs="Arial"/>
                <w:b w:val="0"/>
                <w:color w:val="auto"/>
                <w:sz w:val="22"/>
                <w:szCs w:val="22"/>
              </w:rPr>
            </w:pPr>
            <w:r w:rsidRPr="007A29E8">
              <w:rPr>
                <w:rFonts w:ascii="Arial" w:hAnsi="Arial" w:cs="Arial"/>
                <w:b w:val="0"/>
                <w:color w:val="auto"/>
                <w:sz w:val="22"/>
                <w:szCs w:val="22"/>
              </w:rPr>
              <w:t xml:space="preserve">Mixed use developments must incorporate separate and self-contained waste management systems for the residential component and the non-residential component. In particular, the development must incorporate separate waste/recycling </w:t>
            </w:r>
            <w:r w:rsidRPr="007A29E8">
              <w:rPr>
                <w:rFonts w:ascii="Arial" w:hAnsi="Arial" w:cs="Arial"/>
                <w:b w:val="0"/>
                <w:color w:val="auto"/>
                <w:sz w:val="22"/>
                <w:szCs w:val="22"/>
              </w:rPr>
              <w:lastRenderedPageBreak/>
              <w:t>storage rooms/areas for the residential and non-residential components. Commercial tenants must be prevented from using the residential waste/recycling bins and vice versa. Councils Waste Services cannot support the current proposal.</w:t>
            </w:r>
          </w:p>
        </w:tc>
        <w:tc>
          <w:tcPr>
            <w:tcW w:w="1354" w:type="dxa"/>
          </w:tcPr>
          <w:p w14:paraId="1120D09A" w14:textId="06EE8B3B" w:rsidR="00504E1B" w:rsidRPr="00BE218C" w:rsidRDefault="007A29E8" w:rsidP="007A29E8">
            <w:pPr>
              <w:pStyle w:val="FigureCaption"/>
              <w:spacing w:before="0" w:after="0"/>
              <w:ind w:left="0"/>
              <w:rPr>
                <w:rFonts w:ascii="Arial" w:hAnsi="Arial" w:cs="Arial"/>
                <w:b w:val="0"/>
                <w:color w:val="auto"/>
                <w:sz w:val="22"/>
                <w:szCs w:val="22"/>
              </w:rPr>
            </w:pPr>
            <w:r>
              <w:rPr>
                <w:rFonts w:ascii="Arial" w:hAnsi="Arial" w:cs="Arial"/>
                <w:b w:val="0"/>
                <w:color w:val="auto"/>
                <w:sz w:val="22"/>
                <w:szCs w:val="22"/>
              </w:rPr>
              <w:lastRenderedPageBreak/>
              <w:t>N</w:t>
            </w:r>
          </w:p>
        </w:tc>
      </w:tr>
      <w:tr w:rsidR="00504E1B" w:rsidRPr="00BE218C" w14:paraId="1D108805" w14:textId="32EF53F0" w:rsidTr="005D362B">
        <w:trPr>
          <w:jc w:val="center"/>
        </w:trPr>
        <w:tc>
          <w:tcPr>
            <w:tcW w:w="1565" w:type="dxa"/>
          </w:tcPr>
          <w:p w14:paraId="40DB07AF" w14:textId="1704D410" w:rsidR="00504E1B" w:rsidRPr="00BE218C" w:rsidRDefault="007A29E8"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Urban Design</w:t>
            </w:r>
          </w:p>
        </w:tc>
        <w:tc>
          <w:tcPr>
            <w:tcW w:w="6227" w:type="dxa"/>
          </w:tcPr>
          <w:p w14:paraId="2DC29666" w14:textId="5CE2CFE9" w:rsidR="00504E1B" w:rsidRPr="00BE218C" w:rsidRDefault="007A29E8" w:rsidP="005722FD">
            <w:pPr>
              <w:pStyle w:val="FigureCaption"/>
              <w:spacing w:before="0" w:after="0"/>
              <w:ind w:left="0"/>
              <w:jc w:val="both"/>
              <w:rPr>
                <w:rFonts w:ascii="Arial" w:hAnsi="Arial" w:cs="Arial"/>
                <w:b w:val="0"/>
                <w:color w:val="auto"/>
                <w:sz w:val="22"/>
                <w:szCs w:val="22"/>
              </w:rPr>
            </w:pPr>
            <w:r w:rsidRPr="007A29E8">
              <w:rPr>
                <w:rFonts w:ascii="Arial" w:hAnsi="Arial" w:cs="Arial"/>
                <w:b w:val="0"/>
                <w:color w:val="auto"/>
                <w:sz w:val="22"/>
                <w:szCs w:val="22"/>
              </w:rPr>
              <w:t>Councils Urban Design Officer has reviewed the proposal which fails to comply with the ADG (design quality principles</w:t>
            </w:r>
            <w:r w:rsidR="00EE74FE">
              <w:rPr>
                <w:rFonts w:ascii="Arial" w:hAnsi="Arial" w:cs="Arial"/>
                <w:b w:val="0"/>
                <w:color w:val="auto"/>
                <w:sz w:val="22"/>
                <w:szCs w:val="22"/>
              </w:rPr>
              <w:t>)</w:t>
            </w:r>
            <w:r w:rsidRPr="007A29E8">
              <w:rPr>
                <w:rFonts w:ascii="Arial" w:hAnsi="Arial" w:cs="Arial"/>
                <w:b w:val="0"/>
                <w:color w:val="auto"/>
                <w:sz w:val="22"/>
                <w:szCs w:val="22"/>
              </w:rPr>
              <w:t>. The proposed development does not relate to the existing or desired future context of the site; the built form and scale is out of proportion with the local area; the estate does not have any facilities or services to cater for the proposed density of development; access to sunlight is poor; landscaping does not reduce the overall scale of the development, prevent overlooking, or respect the existing context; the tower block will have a negative impact on amenity i.e., overlooking, facilities will become more crowded and community feel impacted; concern is raised in regard to the single road in and out of the estate given the significant increase in density; the proposal is a lack of housing diversity; scale of the development needs to be brought down to a size that is more suitable for the site and in the context of other development in the locality. Council’s Urban Designer cannot support the current proposal.</w:t>
            </w:r>
          </w:p>
        </w:tc>
        <w:tc>
          <w:tcPr>
            <w:tcW w:w="1354" w:type="dxa"/>
          </w:tcPr>
          <w:p w14:paraId="2273F1EC" w14:textId="076C914E" w:rsidR="00504E1B" w:rsidRPr="00BE218C" w:rsidRDefault="00DD2563" w:rsidP="00DD2563">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w:t>
            </w:r>
          </w:p>
        </w:tc>
      </w:tr>
      <w:tr w:rsidR="00504E1B" w:rsidRPr="00BE218C" w14:paraId="76FA44C0" w14:textId="5514B0C1" w:rsidTr="005D362B">
        <w:trPr>
          <w:jc w:val="center"/>
        </w:trPr>
        <w:tc>
          <w:tcPr>
            <w:tcW w:w="1565" w:type="dxa"/>
          </w:tcPr>
          <w:p w14:paraId="1E3EEDCD" w14:textId="28EBAF47" w:rsidR="00504E1B" w:rsidRPr="00BE218C" w:rsidRDefault="00DD2563" w:rsidP="005722FD">
            <w:pPr>
              <w:pStyle w:val="FigureCaption"/>
              <w:spacing w:before="0" w:after="0"/>
              <w:ind w:left="0"/>
              <w:jc w:val="left"/>
              <w:rPr>
                <w:rFonts w:ascii="Arial" w:hAnsi="Arial" w:cs="Arial"/>
                <w:b w:val="0"/>
                <w:color w:val="auto"/>
                <w:sz w:val="22"/>
                <w:szCs w:val="22"/>
              </w:rPr>
            </w:pPr>
            <w:r w:rsidRPr="00C121B5">
              <w:rPr>
                <w:rFonts w:ascii="Arial" w:hAnsi="Arial" w:cs="Arial"/>
                <w:b w:val="0"/>
                <w:color w:val="auto"/>
                <w:sz w:val="22"/>
                <w:szCs w:val="22"/>
              </w:rPr>
              <w:t>Health</w:t>
            </w:r>
          </w:p>
        </w:tc>
        <w:tc>
          <w:tcPr>
            <w:tcW w:w="6227" w:type="dxa"/>
          </w:tcPr>
          <w:p w14:paraId="6F359DF9" w14:textId="384307AA" w:rsidR="00504E1B" w:rsidRPr="00BE218C" w:rsidRDefault="0077312E"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Insufficient information has been provided to accurately assess the proposal. This includes deficiencies in the acoustic report, </w:t>
            </w:r>
            <w:r w:rsidR="00454949">
              <w:rPr>
                <w:rFonts w:ascii="Arial" w:hAnsi="Arial" w:cs="Arial"/>
                <w:b w:val="0"/>
                <w:color w:val="auto"/>
                <w:sz w:val="22"/>
                <w:szCs w:val="22"/>
              </w:rPr>
              <w:t>no information on the management of dust and odour during construction, lack of details regarding management of acid sulfate soils, lack of information regarding site contamination, and how light spill will be managed.</w:t>
            </w:r>
          </w:p>
        </w:tc>
        <w:tc>
          <w:tcPr>
            <w:tcW w:w="1354" w:type="dxa"/>
          </w:tcPr>
          <w:p w14:paraId="15CDBF49" w14:textId="10CFD961" w:rsidR="00504E1B" w:rsidRPr="00BE218C" w:rsidRDefault="00454949" w:rsidP="00454949">
            <w:pPr>
              <w:pStyle w:val="FigureCaption"/>
              <w:tabs>
                <w:tab w:val="left" w:pos="789"/>
              </w:tabs>
              <w:spacing w:before="0" w:after="0"/>
              <w:ind w:left="0"/>
              <w:rPr>
                <w:rFonts w:ascii="Arial" w:hAnsi="Arial" w:cs="Arial"/>
                <w:b w:val="0"/>
                <w:color w:val="auto"/>
                <w:sz w:val="22"/>
                <w:szCs w:val="22"/>
              </w:rPr>
            </w:pPr>
            <w:r>
              <w:rPr>
                <w:rFonts w:ascii="Arial" w:hAnsi="Arial" w:cs="Arial"/>
                <w:b w:val="0"/>
                <w:color w:val="auto"/>
                <w:sz w:val="22"/>
                <w:szCs w:val="22"/>
              </w:rPr>
              <w:t>N</w:t>
            </w:r>
          </w:p>
        </w:tc>
      </w:tr>
      <w:tr w:rsidR="00504E1B" w:rsidRPr="00BE218C" w14:paraId="793F7B46" w14:textId="11300341" w:rsidTr="005D362B">
        <w:trPr>
          <w:jc w:val="center"/>
        </w:trPr>
        <w:tc>
          <w:tcPr>
            <w:tcW w:w="1565" w:type="dxa"/>
          </w:tcPr>
          <w:p w14:paraId="7A2C7E25" w14:textId="6E393714" w:rsidR="00504E1B" w:rsidRPr="00BE218C" w:rsidRDefault="00DD2563"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Environment</w:t>
            </w:r>
          </w:p>
        </w:tc>
        <w:tc>
          <w:tcPr>
            <w:tcW w:w="6227" w:type="dxa"/>
          </w:tcPr>
          <w:p w14:paraId="17F05026" w14:textId="1026AD6A" w:rsidR="00504E1B" w:rsidRPr="00BE218C" w:rsidRDefault="00DD2563" w:rsidP="005722FD">
            <w:pPr>
              <w:pStyle w:val="FigureCaption"/>
              <w:spacing w:before="0" w:after="0"/>
              <w:ind w:left="0"/>
              <w:jc w:val="both"/>
              <w:rPr>
                <w:rFonts w:ascii="Arial" w:hAnsi="Arial" w:cs="Arial"/>
                <w:b w:val="0"/>
                <w:color w:val="auto"/>
                <w:sz w:val="22"/>
                <w:szCs w:val="22"/>
              </w:rPr>
            </w:pPr>
            <w:r w:rsidRPr="00DD2563">
              <w:rPr>
                <w:rFonts w:ascii="Arial" w:hAnsi="Arial" w:cs="Arial"/>
                <w:b w:val="0"/>
                <w:color w:val="auto"/>
                <w:sz w:val="22"/>
                <w:szCs w:val="22"/>
              </w:rPr>
              <w:t>No ecological assessment has been submitted with the application. The environmental impacts described in the SEE do not reflect the footprint of works shown in the Construction Management Plan. A BDAR is required. No suitable area has been nominated for treatment of ASS as stated in the ASS management plan. Impact of dewatering on downstream wetlands.</w:t>
            </w:r>
          </w:p>
        </w:tc>
        <w:tc>
          <w:tcPr>
            <w:tcW w:w="1354" w:type="dxa"/>
          </w:tcPr>
          <w:p w14:paraId="79F97CC6" w14:textId="5B59D879" w:rsidR="00504E1B" w:rsidRPr="00BE218C" w:rsidRDefault="00DD2563" w:rsidP="00DD2563">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w:t>
            </w:r>
          </w:p>
        </w:tc>
      </w:tr>
      <w:tr w:rsidR="00504E1B" w:rsidRPr="00BE218C" w14:paraId="5A4195F8" w14:textId="73349F8D" w:rsidTr="005D362B">
        <w:trPr>
          <w:jc w:val="center"/>
        </w:trPr>
        <w:tc>
          <w:tcPr>
            <w:tcW w:w="1565" w:type="dxa"/>
          </w:tcPr>
          <w:p w14:paraId="1369127C" w14:textId="2192FEFA" w:rsidR="00504E1B" w:rsidRPr="00BE218C" w:rsidRDefault="00DD2563" w:rsidP="005722FD">
            <w:pPr>
              <w:pStyle w:val="FigureCaption"/>
              <w:spacing w:before="0" w:after="0"/>
              <w:ind w:left="0"/>
              <w:jc w:val="left"/>
              <w:rPr>
                <w:rFonts w:ascii="Arial" w:hAnsi="Arial" w:cs="Arial"/>
                <w:b w:val="0"/>
                <w:color w:val="auto"/>
                <w:sz w:val="22"/>
                <w:szCs w:val="22"/>
              </w:rPr>
            </w:pPr>
            <w:r w:rsidRPr="00DD2563">
              <w:rPr>
                <w:rFonts w:ascii="Arial" w:hAnsi="Arial" w:cs="Arial"/>
                <w:b w:val="0"/>
                <w:color w:val="auto"/>
                <w:sz w:val="22"/>
                <w:szCs w:val="22"/>
              </w:rPr>
              <w:t>Flooding</w:t>
            </w:r>
          </w:p>
        </w:tc>
        <w:tc>
          <w:tcPr>
            <w:tcW w:w="6227" w:type="dxa"/>
          </w:tcPr>
          <w:p w14:paraId="40F6E1CF" w14:textId="675B0D8E" w:rsidR="00504E1B" w:rsidRPr="00DD2563" w:rsidRDefault="00DD2563" w:rsidP="005722FD">
            <w:pPr>
              <w:pStyle w:val="FigureCaption"/>
              <w:spacing w:before="0" w:after="0"/>
              <w:ind w:left="0"/>
              <w:jc w:val="both"/>
              <w:rPr>
                <w:rFonts w:ascii="Arial" w:hAnsi="Arial" w:cs="Arial"/>
                <w:b w:val="0"/>
                <w:color w:val="auto"/>
                <w:sz w:val="22"/>
                <w:szCs w:val="22"/>
              </w:rPr>
            </w:pPr>
            <w:r w:rsidRPr="00DD2563">
              <w:rPr>
                <w:rFonts w:ascii="Arial" w:hAnsi="Arial" w:cs="Arial"/>
                <w:b w:val="0"/>
                <w:color w:val="auto"/>
                <w:sz w:val="22"/>
                <w:szCs w:val="22"/>
              </w:rPr>
              <w:t>Council’s Flood Engineer reviewed the submitted application and has advised that Kooindah Waters is a Flood Island during the 1%AEP event. The proposed additions and alterations will result in an increased number of people isolated by floodwater. It is unclear whether the existing Flood Refuge is appropriately sized for the significant increase in population resulting from the proposed development. There is concern that the development will result in a significant increase in risk to life from flooding. The Applicant has not demonstrated that all additional residents in Kooindah Waters would have safe refuge during major flood events. The Applicant has not provided a Performance Based Assessment (PBA) in accordance with CCCDCP 2020 Ch 3.1.4.1 which demonstrates the suitability of the proposal.</w:t>
            </w:r>
          </w:p>
        </w:tc>
        <w:tc>
          <w:tcPr>
            <w:tcW w:w="1354" w:type="dxa"/>
          </w:tcPr>
          <w:p w14:paraId="44D9EC84" w14:textId="1A7F3913" w:rsidR="00504E1B" w:rsidRPr="00BE218C" w:rsidRDefault="00DD2563" w:rsidP="006B7A2A">
            <w:pPr>
              <w:pStyle w:val="FigureCaption"/>
              <w:spacing w:before="0" w:after="0"/>
              <w:ind w:left="0"/>
              <w:rPr>
                <w:rFonts w:ascii="Arial" w:hAnsi="Arial" w:cs="Arial"/>
                <w:b w:val="0"/>
                <w:color w:val="auto"/>
                <w:sz w:val="22"/>
                <w:szCs w:val="22"/>
              </w:rPr>
            </w:pPr>
            <w:r w:rsidRPr="00DD2563">
              <w:rPr>
                <w:rFonts w:ascii="Arial" w:hAnsi="Arial" w:cs="Arial"/>
                <w:b w:val="0"/>
                <w:color w:val="auto"/>
                <w:sz w:val="22"/>
                <w:szCs w:val="22"/>
              </w:rPr>
              <w:t>N</w:t>
            </w:r>
          </w:p>
        </w:tc>
      </w:tr>
      <w:tr w:rsidR="00E20E2D" w:rsidRPr="00BE218C" w14:paraId="70CF661F" w14:textId="77777777" w:rsidTr="005D362B">
        <w:trPr>
          <w:jc w:val="center"/>
        </w:trPr>
        <w:tc>
          <w:tcPr>
            <w:tcW w:w="1565" w:type="dxa"/>
          </w:tcPr>
          <w:p w14:paraId="3C5DD23F" w14:textId="61BC5BFC" w:rsidR="00E20E2D" w:rsidRPr="00DD2563" w:rsidRDefault="00E20E2D"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Trees</w:t>
            </w:r>
          </w:p>
        </w:tc>
        <w:tc>
          <w:tcPr>
            <w:tcW w:w="6227" w:type="dxa"/>
          </w:tcPr>
          <w:p w14:paraId="76578630" w14:textId="1173623F" w:rsidR="00E20E2D" w:rsidRPr="00DD2563" w:rsidRDefault="00E20E2D" w:rsidP="005722FD">
            <w:pPr>
              <w:pStyle w:val="FigureCaption"/>
              <w:spacing w:before="0" w:after="0"/>
              <w:ind w:left="0"/>
              <w:jc w:val="both"/>
              <w:rPr>
                <w:rFonts w:ascii="Arial" w:hAnsi="Arial" w:cs="Arial"/>
                <w:b w:val="0"/>
                <w:color w:val="auto"/>
                <w:sz w:val="22"/>
                <w:szCs w:val="22"/>
              </w:rPr>
            </w:pPr>
            <w:r w:rsidRPr="00E20E2D">
              <w:rPr>
                <w:rFonts w:ascii="Arial" w:hAnsi="Arial" w:cs="Arial"/>
                <w:b w:val="0"/>
                <w:color w:val="auto"/>
                <w:sz w:val="22"/>
                <w:szCs w:val="22"/>
              </w:rPr>
              <w:t xml:space="preserve">An Arboricultural Impact Assessment Report advising as to which trees will need to be removed to facilitate the current </w:t>
            </w:r>
            <w:r w:rsidRPr="00E20E2D">
              <w:rPr>
                <w:rFonts w:ascii="Arial" w:hAnsi="Arial" w:cs="Arial"/>
                <w:b w:val="0"/>
                <w:color w:val="auto"/>
                <w:sz w:val="22"/>
                <w:szCs w:val="22"/>
              </w:rPr>
              <w:lastRenderedPageBreak/>
              <w:t>proposal, which trees can be retained along with Tree Protection Measures for this development</w:t>
            </w:r>
            <w:r w:rsidR="00775737">
              <w:rPr>
                <w:rFonts w:ascii="Arial" w:hAnsi="Arial" w:cs="Arial"/>
                <w:b w:val="0"/>
                <w:color w:val="auto"/>
                <w:sz w:val="22"/>
                <w:szCs w:val="22"/>
              </w:rPr>
              <w:t xml:space="preserve"> is required.</w:t>
            </w:r>
          </w:p>
        </w:tc>
        <w:tc>
          <w:tcPr>
            <w:tcW w:w="1354" w:type="dxa"/>
          </w:tcPr>
          <w:p w14:paraId="16C3CE56" w14:textId="6EB34CF9" w:rsidR="00E20E2D" w:rsidRPr="00DD2563" w:rsidRDefault="00E20E2D" w:rsidP="006B7A2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lastRenderedPageBreak/>
              <w:t>N</w:t>
            </w:r>
          </w:p>
        </w:tc>
      </w:tr>
    </w:tbl>
    <w:p w14:paraId="6460E7A9" w14:textId="77777777" w:rsidR="00E330FA" w:rsidRPr="00BE218C" w:rsidRDefault="00E330FA" w:rsidP="006878EF">
      <w:pPr>
        <w:rPr>
          <w:rFonts w:ascii="Arial" w:hAnsi="Arial" w:cs="Arial"/>
          <w:b/>
          <w:lang w:eastAsia="en-AU"/>
        </w:rPr>
      </w:pPr>
    </w:p>
    <w:p w14:paraId="18C8C5E7" w14:textId="7BCC1B66" w:rsidR="00E330FA" w:rsidRPr="00BE218C" w:rsidRDefault="00782EF7" w:rsidP="0098522F">
      <w:pPr>
        <w:widowControl w:val="0"/>
        <w:spacing w:after="0" w:line="240" w:lineRule="auto"/>
        <w:jc w:val="both"/>
        <w:rPr>
          <w:rFonts w:ascii="Arial" w:hAnsi="Arial" w:cs="Arial"/>
          <w:bCs/>
          <w:lang w:eastAsia="en-AU"/>
        </w:rPr>
      </w:pPr>
      <w:r w:rsidRPr="00BE218C">
        <w:rPr>
          <w:rFonts w:ascii="Arial" w:hAnsi="Arial" w:cs="Arial"/>
          <w:bCs/>
          <w:lang w:eastAsia="en-AU"/>
        </w:rPr>
        <w:t xml:space="preserve">The outstanding issues raised by Council officers are considered in the Key Issues section of this report. </w:t>
      </w:r>
    </w:p>
    <w:p w14:paraId="2BC0BC6B" w14:textId="77777777" w:rsidR="00A52F31" w:rsidRPr="00BE218C" w:rsidRDefault="00A52F31" w:rsidP="0098522F">
      <w:pPr>
        <w:pStyle w:val="ListParagraph"/>
        <w:widowControl w:val="0"/>
        <w:spacing w:after="0" w:line="240" w:lineRule="auto"/>
        <w:rPr>
          <w:rFonts w:ascii="Arial" w:hAnsi="Arial" w:cs="Arial"/>
          <w:b/>
          <w:lang w:eastAsia="en-AU"/>
        </w:rPr>
      </w:pPr>
    </w:p>
    <w:p w14:paraId="6F649D1A" w14:textId="174D4A92" w:rsidR="00545E14" w:rsidRPr="00BE218C" w:rsidRDefault="00545E14" w:rsidP="0098522F">
      <w:pPr>
        <w:pStyle w:val="ListParagraph"/>
        <w:widowControl w:val="0"/>
        <w:numPr>
          <w:ilvl w:val="1"/>
          <w:numId w:val="1"/>
        </w:numPr>
        <w:tabs>
          <w:tab w:val="left" w:pos="7485"/>
        </w:tabs>
        <w:spacing w:after="0" w:line="240" w:lineRule="auto"/>
        <w:ind w:left="709" w:right="23" w:hanging="709"/>
        <w:contextualSpacing w:val="0"/>
        <w:rPr>
          <w:rFonts w:ascii="Arial" w:hAnsi="Arial" w:cs="Arial"/>
          <w:b/>
          <w:lang w:eastAsia="en-AU"/>
        </w:rPr>
      </w:pPr>
      <w:r w:rsidRPr="00BE218C">
        <w:rPr>
          <w:rFonts w:ascii="Arial" w:hAnsi="Arial" w:cs="Arial"/>
          <w:b/>
          <w:lang w:eastAsia="en-AU"/>
        </w:rPr>
        <w:t xml:space="preserve">Community Consultation </w:t>
      </w:r>
    </w:p>
    <w:p w14:paraId="76342B03" w14:textId="77777777" w:rsidR="00D91E98" w:rsidRPr="00A02C04" w:rsidRDefault="00D91E98" w:rsidP="0098522F">
      <w:pPr>
        <w:widowControl w:val="0"/>
        <w:tabs>
          <w:tab w:val="left" w:pos="7485"/>
        </w:tabs>
        <w:spacing w:after="0" w:line="240" w:lineRule="auto"/>
        <w:ind w:right="23"/>
        <w:rPr>
          <w:rFonts w:ascii="Arial" w:hAnsi="Arial" w:cs="Arial"/>
          <w:b/>
          <w:lang w:eastAsia="en-AU"/>
        </w:rPr>
      </w:pPr>
    </w:p>
    <w:p w14:paraId="68F93749" w14:textId="60BC591A" w:rsidR="00915BAF" w:rsidRPr="00A02C04" w:rsidRDefault="00D91E98" w:rsidP="0098522F">
      <w:pPr>
        <w:widowControl w:val="0"/>
        <w:tabs>
          <w:tab w:val="left" w:pos="7485"/>
        </w:tabs>
        <w:spacing w:after="0" w:line="240" w:lineRule="auto"/>
        <w:ind w:right="23"/>
        <w:jc w:val="both"/>
        <w:rPr>
          <w:rFonts w:ascii="Arial" w:hAnsi="Arial" w:cs="Arial"/>
          <w:lang w:eastAsia="en-AU"/>
        </w:rPr>
      </w:pPr>
      <w:r w:rsidRPr="00A02C04">
        <w:rPr>
          <w:rFonts w:ascii="Arial" w:hAnsi="Arial" w:cs="Arial"/>
          <w:lang w:eastAsia="en-AU"/>
        </w:rPr>
        <w:t>The proposal was notified</w:t>
      </w:r>
      <w:r w:rsidR="0076337C" w:rsidRPr="00A02C04">
        <w:rPr>
          <w:rFonts w:ascii="Arial" w:hAnsi="Arial" w:cs="Arial"/>
          <w:lang w:eastAsia="en-AU"/>
        </w:rPr>
        <w:t xml:space="preserve"> in accordance with </w:t>
      </w:r>
      <w:r w:rsidR="0098522F">
        <w:rPr>
          <w:rFonts w:ascii="Arial" w:hAnsi="Arial" w:cs="Arial"/>
          <w:lang w:eastAsia="en-AU"/>
        </w:rPr>
        <w:t xml:space="preserve">Chapter 1.2 Notification of Development Proposal of </w:t>
      </w:r>
      <w:r w:rsidR="0076337C" w:rsidRPr="00A02C04">
        <w:rPr>
          <w:rFonts w:ascii="Arial" w:hAnsi="Arial" w:cs="Arial"/>
          <w:lang w:eastAsia="en-AU"/>
        </w:rPr>
        <w:t xml:space="preserve">the </w:t>
      </w:r>
      <w:r w:rsidR="00A02C04" w:rsidRPr="00A02C04">
        <w:rPr>
          <w:rFonts w:ascii="Arial" w:hAnsi="Arial" w:cs="Arial"/>
          <w:lang w:eastAsia="en-AU"/>
        </w:rPr>
        <w:t xml:space="preserve">Central Coast </w:t>
      </w:r>
      <w:r w:rsidR="0076337C" w:rsidRPr="00A02C04">
        <w:rPr>
          <w:rFonts w:ascii="Arial" w:hAnsi="Arial" w:cs="Arial"/>
          <w:lang w:eastAsia="en-AU"/>
        </w:rPr>
        <w:t>DCP</w:t>
      </w:r>
      <w:r w:rsidR="00DA7AE8" w:rsidRPr="00A02C04">
        <w:rPr>
          <w:rFonts w:ascii="Arial" w:hAnsi="Arial" w:cs="Arial"/>
          <w:lang w:eastAsia="en-AU"/>
        </w:rPr>
        <w:t xml:space="preserve"> </w:t>
      </w:r>
      <w:r w:rsidRPr="00A02C04">
        <w:rPr>
          <w:rFonts w:ascii="Arial" w:hAnsi="Arial" w:cs="Arial"/>
          <w:lang w:eastAsia="en-AU"/>
        </w:rPr>
        <w:t xml:space="preserve">from </w:t>
      </w:r>
      <w:sdt>
        <w:sdtPr>
          <w:rPr>
            <w:rFonts w:ascii="Arial" w:hAnsi="Arial" w:cs="Arial"/>
            <w:lang w:eastAsia="en-AU"/>
          </w:rPr>
          <w:id w:val="-604416510"/>
          <w:placeholder>
            <w:docPart w:val="B56F7FE2B5DC408EA85638861A6FE4F6"/>
          </w:placeholder>
          <w:date w:fullDate="2022-09-23T00:00:00Z">
            <w:dateFormat w:val="d MMMM yyyy"/>
            <w:lid w:val="en-AU"/>
            <w:storeMappedDataAs w:val="dateTime"/>
            <w:calendar w:val="gregorian"/>
          </w:date>
        </w:sdtPr>
        <w:sdtEndPr/>
        <w:sdtContent>
          <w:r w:rsidR="00A02C04" w:rsidRPr="00A02C04">
            <w:rPr>
              <w:rFonts w:ascii="Arial" w:hAnsi="Arial" w:cs="Arial"/>
              <w:lang w:eastAsia="en-AU"/>
            </w:rPr>
            <w:t>23 September 2022</w:t>
          </w:r>
        </w:sdtContent>
      </w:sdt>
      <w:r w:rsidRPr="00A02C04">
        <w:rPr>
          <w:rFonts w:ascii="Arial" w:hAnsi="Arial" w:cs="Arial"/>
          <w:lang w:eastAsia="en-AU"/>
        </w:rPr>
        <w:t xml:space="preserve"> until </w:t>
      </w:r>
      <w:sdt>
        <w:sdtPr>
          <w:rPr>
            <w:rFonts w:ascii="Arial" w:hAnsi="Arial" w:cs="Arial"/>
            <w:lang w:eastAsia="en-AU"/>
          </w:rPr>
          <w:id w:val="-885022095"/>
          <w:placeholder>
            <w:docPart w:val="104CF5D41421491A800419EEC6286A1D"/>
          </w:placeholder>
          <w:date w:fullDate="2022-10-24T00:00:00Z">
            <w:dateFormat w:val="d MMMM yyyy"/>
            <w:lid w:val="en-AU"/>
            <w:storeMappedDataAs w:val="dateTime"/>
            <w:calendar w:val="gregorian"/>
          </w:date>
        </w:sdtPr>
        <w:sdtEndPr/>
        <w:sdtContent>
          <w:r w:rsidR="00A02C04" w:rsidRPr="00A02C04">
            <w:rPr>
              <w:rFonts w:ascii="Arial" w:hAnsi="Arial" w:cs="Arial"/>
              <w:lang w:eastAsia="en-AU"/>
            </w:rPr>
            <w:t>24 October 2022</w:t>
          </w:r>
        </w:sdtContent>
      </w:sdt>
      <w:r w:rsidR="00DC58E0">
        <w:rPr>
          <w:rFonts w:ascii="Arial" w:hAnsi="Arial" w:cs="Arial"/>
          <w:lang w:eastAsia="en-AU"/>
        </w:rPr>
        <w:t xml:space="preserve">. The notification </w:t>
      </w:r>
      <w:r w:rsidR="00786A45" w:rsidRPr="00A02C04">
        <w:rPr>
          <w:rFonts w:ascii="Arial" w:hAnsi="Arial" w:cs="Arial"/>
          <w:lang w:eastAsia="en-AU"/>
        </w:rPr>
        <w:t>included the following:</w:t>
      </w:r>
    </w:p>
    <w:p w14:paraId="4FD98F4B" w14:textId="685B19BE" w:rsidR="00786A45" w:rsidRDefault="00786A45" w:rsidP="0098522F">
      <w:pPr>
        <w:widowControl w:val="0"/>
        <w:tabs>
          <w:tab w:val="left" w:pos="7485"/>
        </w:tabs>
        <w:spacing w:after="0" w:line="240" w:lineRule="auto"/>
        <w:ind w:right="23"/>
        <w:jc w:val="both"/>
        <w:rPr>
          <w:rFonts w:ascii="Arial" w:hAnsi="Arial" w:cs="Arial"/>
          <w:color w:val="FF0000"/>
          <w:lang w:eastAsia="en-AU"/>
        </w:rPr>
      </w:pPr>
    </w:p>
    <w:p w14:paraId="09F784A3" w14:textId="19AF73B6" w:rsidR="00786A45" w:rsidRPr="00DC58E0" w:rsidRDefault="00786A45" w:rsidP="00740E05">
      <w:pPr>
        <w:pStyle w:val="ListParagraph"/>
        <w:widowControl w:val="0"/>
        <w:numPr>
          <w:ilvl w:val="0"/>
          <w:numId w:val="6"/>
        </w:numPr>
        <w:tabs>
          <w:tab w:val="left" w:pos="7485"/>
        </w:tabs>
        <w:spacing w:after="0" w:line="240" w:lineRule="auto"/>
        <w:ind w:right="23"/>
        <w:jc w:val="both"/>
        <w:rPr>
          <w:rFonts w:ascii="Arial" w:hAnsi="Arial" w:cs="Arial"/>
          <w:lang w:eastAsia="en-AU"/>
        </w:rPr>
      </w:pPr>
      <w:r w:rsidRPr="00DC58E0">
        <w:rPr>
          <w:rFonts w:ascii="Arial" w:hAnsi="Arial" w:cs="Arial"/>
          <w:lang w:eastAsia="en-AU"/>
        </w:rPr>
        <w:t>An advertisement in the local newspaper;</w:t>
      </w:r>
    </w:p>
    <w:p w14:paraId="63E1DCE6" w14:textId="3712E0A6" w:rsidR="00786A45" w:rsidRPr="00DC58E0" w:rsidRDefault="00786A45" w:rsidP="00740E05">
      <w:pPr>
        <w:pStyle w:val="ListParagraph"/>
        <w:widowControl w:val="0"/>
        <w:numPr>
          <w:ilvl w:val="0"/>
          <w:numId w:val="6"/>
        </w:numPr>
        <w:tabs>
          <w:tab w:val="left" w:pos="7485"/>
        </w:tabs>
        <w:spacing w:after="0" w:line="240" w:lineRule="auto"/>
        <w:ind w:right="23"/>
        <w:jc w:val="both"/>
        <w:rPr>
          <w:rFonts w:ascii="Arial" w:hAnsi="Arial" w:cs="Arial"/>
          <w:lang w:eastAsia="en-AU"/>
        </w:rPr>
      </w:pPr>
      <w:r w:rsidRPr="00DC58E0">
        <w:rPr>
          <w:rFonts w:ascii="Arial" w:hAnsi="Arial" w:cs="Arial"/>
          <w:lang w:eastAsia="en-AU"/>
        </w:rPr>
        <w:t>Notification letters sent to adjoining and adjacent properties</w:t>
      </w:r>
      <w:r w:rsidR="00A7314E">
        <w:rPr>
          <w:rFonts w:ascii="Arial" w:hAnsi="Arial" w:cs="Arial"/>
          <w:lang w:eastAsia="en-AU"/>
        </w:rPr>
        <w:t>;</w:t>
      </w:r>
    </w:p>
    <w:p w14:paraId="710D4F0F" w14:textId="436B8152" w:rsidR="00786A45" w:rsidRPr="00DC58E0" w:rsidRDefault="00786A45" w:rsidP="00740E05">
      <w:pPr>
        <w:pStyle w:val="ListParagraph"/>
        <w:widowControl w:val="0"/>
        <w:numPr>
          <w:ilvl w:val="0"/>
          <w:numId w:val="6"/>
        </w:numPr>
        <w:tabs>
          <w:tab w:val="left" w:pos="7485"/>
        </w:tabs>
        <w:spacing w:after="0" w:line="240" w:lineRule="auto"/>
        <w:ind w:right="23"/>
        <w:jc w:val="both"/>
        <w:rPr>
          <w:rFonts w:ascii="Arial" w:hAnsi="Arial" w:cs="Arial"/>
          <w:lang w:eastAsia="en-AU"/>
        </w:rPr>
      </w:pPr>
      <w:r w:rsidRPr="00DC58E0">
        <w:rPr>
          <w:rFonts w:ascii="Arial" w:hAnsi="Arial" w:cs="Arial"/>
          <w:lang w:eastAsia="en-AU"/>
        </w:rPr>
        <w:t>Notification on the Council’s website</w:t>
      </w:r>
      <w:r w:rsidR="001A487A" w:rsidRPr="00DC58E0">
        <w:rPr>
          <w:rFonts w:ascii="Arial" w:hAnsi="Arial" w:cs="Arial"/>
          <w:lang w:eastAsia="en-AU"/>
        </w:rPr>
        <w:t>.</w:t>
      </w:r>
    </w:p>
    <w:p w14:paraId="625330A4" w14:textId="0F8EA5A5" w:rsidR="00786A45" w:rsidRDefault="00786A45" w:rsidP="0098522F">
      <w:pPr>
        <w:widowControl w:val="0"/>
        <w:tabs>
          <w:tab w:val="left" w:pos="7485"/>
        </w:tabs>
        <w:spacing w:after="0" w:line="240" w:lineRule="auto"/>
        <w:ind w:right="23"/>
        <w:jc w:val="both"/>
        <w:rPr>
          <w:rFonts w:ascii="Arial" w:hAnsi="Arial" w:cs="Arial"/>
          <w:color w:val="FF0000"/>
          <w:lang w:eastAsia="en-AU"/>
        </w:rPr>
      </w:pPr>
    </w:p>
    <w:p w14:paraId="6E755486" w14:textId="6E2B4BFE" w:rsidR="00A37A8F" w:rsidRPr="00A476E8" w:rsidRDefault="00850B5D" w:rsidP="009A2559">
      <w:pPr>
        <w:widowControl w:val="0"/>
        <w:tabs>
          <w:tab w:val="left" w:pos="7485"/>
        </w:tabs>
        <w:spacing w:after="0" w:line="240" w:lineRule="auto"/>
        <w:ind w:right="23"/>
        <w:jc w:val="both"/>
        <w:rPr>
          <w:rFonts w:ascii="Arial" w:hAnsi="Arial" w:cs="Arial"/>
          <w:lang w:eastAsia="en-AU"/>
        </w:rPr>
      </w:pPr>
      <w:r w:rsidRPr="00904218">
        <w:rPr>
          <w:rFonts w:ascii="Arial" w:hAnsi="Arial" w:cs="Arial"/>
          <w:lang w:eastAsia="en-AU"/>
        </w:rPr>
        <w:t>The application was renotified from 18 November 2022 to 16 December 2022</w:t>
      </w:r>
      <w:r w:rsidR="00904218">
        <w:rPr>
          <w:rFonts w:ascii="Arial" w:hAnsi="Arial" w:cs="Arial"/>
          <w:lang w:eastAsia="en-AU"/>
        </w:rPr>
        <w:t xml:space="preserve">. The application was re-notified to clarify </w:t>
      </w:r>
      <w:r w:rsidR="00A476E8" w:rsidRPr="00A476E8">
        <w:rPr>
          <w:rFonts w:ascii="Arial" w:hAnsi="Arial" w:cs="Arial"/>
          <w:lang w:eastAsia="en-AU"/>
        </w:rPr>
        <w:t xml:space="preserve">that the proposal includes a 26-Storey Mixed Use Building </w:t>
      </w:r>
      <w:r w:rsidR="0009325C">
        <w:rPr>
          <w:rFonts w:ascii="Arial" w:hAnsi="Arial" w:cs="Arial"/>
          <w:lang w:eastAsia="en-AU"/>
        </w:rPr>
        <w:t>(not 24</w:t>
      </w:r>
      <w:r w:rsidR="00A7314E">
        <w:rPr>
          <w:rFonts w:ascii="Arial" w:hAnsi="Arial" w:cs="Arial"/>
          <w:lang w:eastAsia="en-AU"/>
        </w:rPr>
        <w:t>)</w:t>
      </w:r>
      <w:r w:rsidR="0009325C">
        <w:rPr>
          <w:rFonts w:ascii="Arial" w:hAnsi="Arial" w:cs="Arial"/>
          <w:lang w:eastAsia="en-AU"/>
        </w:rPr>
        <w:t xml:space="preserve"> </w:t>
      </w:r>
      <w:r w:rsidR="00A476E8" w:rsidRPr="00A476E8">
        <w:rPr>
          <w:rFonts w:ascii="Arial" w:hAnsi="Arial" w:cs="Arial"/>
          <w:lang w:eastAsia="en-AU"/>
        </w:rPr>
        <w:t>and that construction access is proposed via Warner Avenue, Wyong.</w:t>
      </w:r>
    </w:p>
    <w:p w14:paraId="03A13822" w14:textId="77777777" w:rsidR="00A37A8F" w:rsidRDefault="00A37A8F" w:rsidP="009A2559">
      <w:pPr>
        <w:widowControl w:val="0"/>
        <w:tabs>
          <w:tab w:val="left" w:pos="7485"/>
        </w:tabs>
        <w:spacing w:after="0" w:line="240" w:lineRule="auto"/>
        <w:ind w:right="23"/>
        <w:jc w:val="both"/>
        <w:rPr>
          <w:rFonts w:ascii="Arial" w:hAnsi="Arial" w:cs="Arial"/>
          <w:color w:val="FF0000"/>
          <w:lang w:eastAsia="en-AU"/>
        </w:rPr>
      </w:pPr>
    </w:p>
    <w:p w14:paraId="234C52DB" w14:textId="7220D030" w:rsidR="003B4C6F" w:rsidRDefault="00D91E98" w:rsidP="009A2559">
      <w:pPr>
        <w:widowControl w:val="0"/>
        <w:tabs>
          <w:tab w:val="left" w:pos="7485"/>
        </w:tabs>
        <w:spacing w:after="0" w:line="240" w:lineRule="auto"/>
        <w:ind w:right="23"/>
        <w:jc w:val="both"/>
        <w:rPr>
          <w:rFonts w:ascii="Arial" w:hAnsi="Arial" w:cs="Arial"/>
          <w:b/>
          <w:color w:val="FF0000"/>
          <w:lang w:eastAsia="en-AU"/>
        </w:rPr>
      </w:pPr>
      <w:r w:rsidRPr="00D91E98">
        <w:rPr>
          <w:rFonts w:ascii="Arial" w:hAnsi="Arial" w:cs="Arial"/>
          <w:lang w:eastAsia="en-AU"/>
        </w:rPr>
        <w:t xml:space="preserve">The Council received a total of </w:t>
      </w:r>
      <w:r w:rsidR="00A37A8F">
        <w:rPr>
          <w:rFonts w:ascii="Arial" w:hAnsi="Arial" w:cs="Arial"/>
          <w:lang w:eastAsia="en-AU"/>
        </w:rPr>
        <w:t>106</w:t>
      </w:r>
      <w:r w:rsidRPr="00D91E98">
        <w:rPr>
          <w:rFonts w:ascii="Arial" w:hAnsi="Arial" w:cs="Arial"/>
          <w:lang w:eastAsia="en-AU"/>
        </w:rPr>
        <w:t xml:space="preserve"> unique submissions, comprising </w:t>
      </w:r>
      <w:r w:rsidR="00A37A8F">
        <w:rPr>
          <w:rFonts w:ascii="Arial" w:hAnsi="Arial" w:cs="Arial"/>
          <w:lang w:eastAsia="en-AU"/>
        </w:rPr>
        <w:t xml:space="preserve">104 objections and two </w:t>
      </w:r>
      <w:r w:rsidRPr="00A37A8F">
        <w:rPr>
          <w:rFonts w:ascii="Arial" w:hAnsi="Arial" w:cs="Arial"/>
          <w:lang w:eastAsia="en-AU"/>
        </w:rPr>
        <w:t>submissions</w:t>
      </w:r>
      <w:r w:rsidRPr="00D91E98">
        <w:rPr>
          <w:rFonts w:ascii="Arial" w:hAnsi="Arial" w:cs="Arial"/>
          <w:color w:val="FF0000"/>
          <w:lang w:eastAsia="en-AU"/>
        </w:rPr>
        <w:t xml:space="preserve"> </w:t>
      </w:r>
      <w:r w:rsidRPr="00D91E98">
        <w:rPr>
          <w:rFonts w:ascii="Arial" w:hAnsi="Arial" w:cs="Arial"/>
          <w:lang w:eastAsia="en-AU"/>
        </w:rPr>
        <w:t>in favour of the proposal.</w:t>
      </w:r>
      <w:r w:rsidR="009A2559" w:rsidRPr="00BE218C">
        <w:rPr>
          <w:rFonts w:ascii="Arial" w:hAnsi="Arial" w:cs="Arial"/>
          <w:lang w:eastAsia="en-AU"/>
        </w:rPr>
        <w:t xml:space="preserve"> </w:t>
      </w:r>
      <w:r w:rsidRPr="00BE218C">
        <w:rPr>
          <w:rFonts w:ascii="Arial" w:hAnsi="Arial" w:cs="Arial"/>
          <w:bCs/>
          <w:lang w:eastAsia="en-AU"/>
        </w:rPr>
        <w:t xml:space="preserve">The issues raised </w:t>
      </w:r>
      <w:r w:rsidR="009A2559" w:rsidRPr="00BE218C">
        <w:rPr>
          <w:rFonts w:ascii="Arial" w:hAnsi="Arial" w:cs="Arial"/>
          <w:bCs/>
          <w:lang w:eastAsia="en-AU"/>
        </w:rPr>
        <w:t xml:space="preserve">in these </w:t>
      </w:r>
      <w:r w:rsidR="00B908A1">
        <w:rPr>
          <w:rFonts w:ascii="Arial" w:hAnsi="Arial" w:cs="Arial"/>
          <w:bCs/>
          <w:lang w:eastAsia="en-AU"/>
        </w:rPr>
        <w:t xml:space="preserve">objections </w:t>
      </w:r>
      <w:r w:rsidRPr="00BE218C">
        <w:rPr>
          <w:rFonts w:ascii="Arial" w:hAnsi="Arial" w:cs="Arial"/>
          <w:bCs/>
          <w:lang w:eastAsia="en-AU"/>
        </w:rPr>
        <w:t xml:space="preserve">are considered in </w:t>
      </w:r>
      <w:r w:rsidRPr="00BE218C">
        <w:rPr>
          <w:rFonts w:ascii="Arial" w:hAnsi="Arial" w:cs="Arial"/>
          <w:b/>
          <w:lang w:eastAsia="en-AU"/>
        </w:rPr>
        <w:t>Tabl</w:t>
      </w:r>
      <w:r w:rsidRPr="003B4C6F">
        <w:rPr>
          <w:rFonts w:ascii="Arial" w:hAnsi="Arial" w:cs="Arial"/>
          <w:b/>
          <w:lang w:eastAsia="en-AU"/>
        </w:rPr>
        <w:t xml:space="preserve">e </w:t>
      </w:r>
      <w:r w:rsidR="003B4C6F" w:rsidRPr="003B4C6F">
        <w:rPr>
          <w:rFonts w:ascii="Arial" w:hAnsi="Arial" w:cs="Arial"/>
          <w:b/>
          <w:lang w:eastAsia="en-AU"/>
        </w:rPr>
        <w:t>8.</w:t>
      </w:r>
    </w:p>
    <w:p w14:paraId="75D4D8D5" w14:textId="0B9B12B1" w:rsidR="00DE3ECC" w:rsidRPr="00BE218C" w:rsidRDefault="001A487A" w:rsidP="008B0BCC">
      <w:pPr>
        <w:widowControl w:val="0"/>
        <w:tabs>
          <w:tab w:val="left" w:pos="7485"/>
        </w:tabs>
        <w:spacing w:after="0" w:line="240" w:lineRule="auto"/>
        <w:ind w:right="23"/>
        <w:jc w:val="both"/>
        <w:rPr>
          <w:rFonts w:ascii="Arial" w:hAnsi="Arial" w:cs="Arial"/>
          <w:b/>
          <w:lang w:eastAsia="en-AU"/>
        </w:rPr>
      </w:pPr>
      <w:r>
        <w:rPr>
          <w:rFonts w:ascii="Arial" w:hAnsi="Arial" w:cs="Arial"/>
          <w:b/>
          <w:color w:val="FF0000"/>
          <w:lang w:eastAsia="en-AU"/>
        </w:rPr>
        <w:t xml:space="preserve"> </w:t>
      </w:r>
    </w:p>
    <w:p w14:paraId="5C7373CF" w14:textId="17606BDA" w:rsidR="00AE5EAB" w:rsidRPr="002A0A9B" w:rsidRDefault="00AE5EAB" w:rsidP="60882B5E">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6B5703">
        <w:rPr>
          <w:rFonts w:ascii="Arial" w:hAnsi="Arial" w:cs="Arial"/>
          <w:b/>
          <w:bCs/>
          <w:i w:val="0"/>
          <w:iCs w:val="0"/>
          <w:noProof/>
          <w:color w:val="auto"/>
          <w:sz w:val="20"/>
          <w:szCs w:val="20"/>
        </w:rPr>
        <w:t>8</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Community Submissions</w:t>
      </w:r>
    </w:p>
    <w:tbl>
      <w:tblPr>
        <w:tblStyle w:val="DPETable"/>
        <w:tblW w:w="878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5782"/>
      </w:tblGrid>
      <w:tr w:rsidR="00C03C10" w:rsidRPr="00504E1B" w14:paraId="558C39C6" w14:textId="77777777" w:rsidTr="00052F30">
        <w:trPr>
          <w:cnfStyle w:val="100000000000" w:firstRow="1" w:lastRow="0" w:firstColumn="0" w:lastColumn="0" w:oddVBand="0" w:evenVBand="0" w:oddHBand="0" w:evenHBand="0" w:firstRowFirstColumn="0" w:firstRowLastColumn="0" w:lastRowFirstColumn="0" w:lastRowLastColumn="0"/>
          <w:jc w:val="center"/>
        </w:trPr>
        <w:tc>
          <w:tcPr>
            <w:tcW w:w="3007" w:type="dxa"/>
          </w:tcPr>
          <w:p w14:paraId="489E8FE9" w14:textId="227D3068" w:rsidR="00C03C10" w:rsidRPr="005D2A35" w:rsidRDefault="00C03C10" w:rsidP="00504E1B">
            <w:pPr>
              <w:pStyle w:val="FigureCaption"/>
              <w:spacing w:before="0" w:after="0"/>
              <w:ind w:left="0"/>
              <w:rPr>
                <w:rFonts w:ascii="Arial" w:hAnsi="Arial" w:cs="Arial"/>
                <w:b/>
                <w:bCs/>
                <w:color w:val="auto"/>
                <w:sz w:val="22"/>
                <w:szCs w:val="22"/>
              </w:rPr>
            </w:pPr>
            <w:r w:rsidRPr="005D2A35">
              <w:rPr>
                <w:rFonts w:ascii="Arial" w:hAnsi="Arial" w:cs="Arial"/>
                <w:b/>
                <w:bCs/>
                <w:color w:val="auto"/>
                <w:sz w:val="22"/>
                <w:szCs w:val="22"/>
              </w:rPr>
              <w:t>Issue</w:t>
            </w:r>
          </w:p>
        </w:tc>
        <w:tc>
          <w:tcPr>
            <w:tcW w:w="5782" w:type="dxa"/>
          </w:tcPr>
          <w:p w14:paraId="0603A98D" w14:textId="4CA9BF0A" w:rsidR="00C03C10" w:rsidRPr="005D2A35" w:rsidRDefault="00C03C10" w:rsidP="00504E1B">
            <w:pPr>
              <w:pStyle w:val="FigureCaption"/>
              <w:spacing w:before="0" w:after="0"/>
              <w:ind w:left="0"/>
              <w:rPr>
                <w:rFonts w:ascii="Arial" w:hAnsi="Arial" w:cs="Arial"/>
                <w:b/>
                <w:bCs/>
                <w:color w:val="auto"/>
                <w:sz w:val="22"/>
                <w:szCs w:val="22"/>
              </w:rPr>
            </w:pPr>
            <w:r w:rsidRPr="005D2A35">
              <w:rPr>
                <w:rFonts w:ascii="Arial" w:hAnsi="Arial" w:cs="Arial"/>
                <w:b/>
                <w:bCs/>
                <w:color w:val="auto"/>
                <w:sz w:val="22"/>
                <w:szCs w:val="22"/>
              </w:rPr>
              <w:t>Council Comments</w:t>
            </w:r>
          </w:p>
        </w:tc>
      </w:tr>
      <w:tr w:rsidR="00C03C10" w:rsidRPr="00504E1B" w14:paraId="76525A66" w14:textId="77777777" w:rsidTr="00052F30">
        <w:trPr>
          <w:jc w:val="center"/>
        </w:trPr>
        <w:tc>
          <w:tcPr>
            <w:tcW w:w="3007" w:type="dxa"/>
          </w:tcPr>
          <w:p w14:paraId="0A616A8B" w14:textId="29E9788C" w:rsidR="00C03C10" w:rsidRPr="00FF7768" w:rsidRDefault="00C03C10" w:rsidP="005722FD">
            <w:pPr>
              <w:pStyle w:val="FigureCaption"/>
              <w:spacing w:before="0" w:after="0"/>
              <w:ind w:left="0"/>
              <w:jc w:val="left"/>
              <w:rPr>
                <w:rFonts w:ascii="Arial" w:hAnsi="Arial" w:cs="Arial"/>
                <w:b w:val="0"/>
                <w:color w:val="auto"/>
                <w:sz w:val="22"/>
                <w:szCs w:val="22"/>
              </w:rPr>
            </w:pPr>
            <w:r w:rsidRPr="00FF7768">
              <w:rPr>
                <w:rFonts w:ascii="Arial" w:hAnsi="Arial" w:cs="Arial"/>
                <w:b w:val="0"/>
                <w:color w:val="auto"/>
                <w:sz w:val="22"/>
                <w:szCs w:val="22"/>
              </w:rPr>
              <w:t>Excessive height, bulk and scale are incompatible with the existing and desired character of the area</w:t>
            </w:r>
          </w:p>
        </w:tc>
        <w:tc>
          <w:tcPr>
            <w:tcW w:w="5782" w:type="dxa"/>
          </w:tcPr>
          <w:p w14:paraId="1A6A2D23" w14:textId="394A86B5" w:rsidR="00C03C10" w:rsidRPr="00FF7768" w:rsidRDefault="00C03C10" w:rsidP="005722FD">
            <w:pPr>
              <w:pStyle w:val="FigureCaption"/>
              <w:spacing w:before="0" w:after="0"/>
              <w:ind w:left="0"/>
              <w:jc w:val="both"/>
              <w:rPr>
                <w:rFonts w:ascii="Arial" w:hAnsi="Arial" w:cs="Arial"/>
                <w:b w:val="0"/>
                <w:color w:val="auto"/>
                <w:sz w:val="22"/>
                <w:szCs w:val="22"/>
              </w:rPr>
            </w:pPr>
            <w:r w:rsidRPr="00FF7768">
              <w:rPr>
                <w:rFonts w:ascii="Arial" w:hAnsi="Arial" w:cs="Arial"/>
                <w:b w:val="0"/>
                <w:color w:val="auto"/>
                <w:sz w:val="22"/>
                <w:szCs w:val="22"/>
              </w:rPr>
              <w:t xml:space="preserve">Agreed. Concern is raised throughout the report in relation to height, bulk and scale and the incompatibility of the proposal with the existing and desired character of the area. This concern is reflected in </w:t>
            </w:r>
            <w:r w:rsidRPr="00FF7768">
              <w:rPr>
                <w:rFonts w:ascii="Arial" w:hAnsi="Arial" w:cs="Arial"/>
                <w:bCs/>
                <w:color w:val="auto"/>
                <w:sz w:val="22"/>
                <w:szCs w:val="22"/>
              </w:rPr>
              <w:t xml:space="preserve">reason for refusal </w:t>
            </w:r>
            <w:r w:rsidR="00E173B1" w:rsidRPr="00FF7768">
              <w:rPr>
                <w:rFonts w:ascii="Arial" w:hAnsi="Arial" w:cs="Arial"/>
                <w:bCs/>
                <w:color w:val="auto"/>
                <w:sz w:val="22"/>
                <w:szCs w:val="22"/>
              </w:rPr>
              <w:t xml:space="preserve">number </w:t>
            </w:r>
            <w:r w:rsidR="002157D0">
              <w:rPr>
                <w:rFonts w:ascii="Arial" w:hAnsi="Arial" w:cs="Arial"/>
                <w:bCs/>
                <w:color w:val="auto"/>
                <w:sz w:val="22"/>
                <w:szCs w:val="22"/>
              </w:rPr>
              <w:t>6</w:t>
            </w:r>
            <w:r w:rsidRPr="00FF7768">
              <w:rPr>
                <w:rFonts w:ascii="Arial" w:hAnsi="Arial" w:cs="Arial"/>
                <w:bCs/>
                <w:color w:val="auto"/>
                <w:sz w:val="22"/>
                <w:szCs w:val="22"/>
              </w:rPr>
              <w:t>.</w:t>
            </w:r>
          </w:p>
        </w:tc>
      </w:tr>
      <w:tr w:rsidR="00C03C10" w:rsidRPr="00504E1B" w14:paraId="678C0BC4" w14:textId="77777777" w:rsidTr="00052F30">
        <w:trPr>
          <w:jc w:val="center"/>
        </w:trPr>
        <w:tc>
          <w:tcPr>
            <w:tcW w:w="3007" w:type="dxa"/>
          </w:tcPr>
          <w:p w14:paraId="79B9B062" w14:textId="5DF42694" w:rsidR="00C03C10" w:rsidRPr="00FF7768" w:rsidRDefault="00C03C10" w:rsidP="005722FD">
            <w:pPr>
              <w:pStyle w:val="FigureCaption"/>
              <w:spacing w:before="0" w:after="0"/>
              <w:ind w:left="0"/>
              <w:jc w:val="left"/>
              <w:rPr>
                <w:rFonts w:ascii="Arial" w:hAnsi="Arial" w:cs="Arial"/>
                <w:b w:val="0"/>
                <w:color w:val="auto"/>
                <w:sz w:val="22"/>
                <w:szCs w:val="22"/>
              </w:rPr>
            </w:pPr>
            <w:r w:rsidRPr="00FF7768">
              <w:rPr>
                <w:rFonts w:ascii="Arial" w:hAnsi="Arial" w:cs="Arial"/>
                <w:b w:val="0"/>
                <w:color w:val="auto"/>
                <w:sz w:val="22"/>
                <w:szCs w:val="22"/>
              </w:rPr>
              <w:t>Aesthetics and urban design</w:t>
            </w:r>
          </w:p>
        </w:tc>
        <w:tc>
          <w:tcPr>
            <w:tcW w:w="5782" w:type="dxa"/>
          </w:tcPr>
          <w:p w14:paraId="0A512F30" w14:textId="143659D1" w:rsidR="00C03C10" w:rsidRPr="00FF7768" w:rsidRDefault="000F4833" w:rsidP="005722FD">
            <w:pPr>
              <w:pStyle w:val="FigureCaption"/>
              <w:spacing w:before="0" w:after="0"/>
              <w:ind w:left="0"/>
              <w:jc w:val="both"/>
              <w:rPr>
                <w:rFonts w:ascii="Arial" w:hAnsi="Arial" w:cs="Arial"/>
                <w:b w:val="0"/>
                <w:color w:val="auto"/>
                <w:sz w:val="22"/>
                <w:szCs w:val="22"/>
              </w:rPr>
            </w:pPr>
            <w:r w:rsidRPr="00FF7768">
              <w:rPr>
                <w:rFonts w:ascii="Arial" w:hAnsi="Arial" w:cs="Arial"/>
                <w:b w:val="0"/>
                <w:color w:val="auto"/>
                <w:sz w:val="22"/>
                <w:szCs w:val="22"/>
              </w:rPr>
              <w:t xml:space="preserve">Agreed. The design of the proposal is in contrast with existing development in the area. </w:t>
            </w:r>
            <w:r w:rsidR="00783A7C" w:rsidRPr="00FF7768">
              <w:rPr>
                <w:rFonts w:ascii="Arial" w:hAnsi="Arial" w:cs="Arial"/>
                <w:b w:val="0"/>
                <w:color w:val="auto"/>
                <w:sz w:val="22"/>
                <w:szCs w:val="22"/>
              </w:rPr>
              <w:t>Submitte</w:t>
            </w:r>
            <w:r w:rsidR="00C623F5" w:rsidRPr="00FF7768">
              <w:rPr>
                <w:rFonts w:ascii="Arial" w:hAnsi="Arial" w:cs="Arial"/>
                <w:b w:val="0"/>
                <w:color w:val="auto"/>
                <w:sz w:val="22"/>
                <w:szCs w:val="22"/>
              </w:rPr>
              <w:t>rs</w:t>
            </w:r>
            <w:r w:rsidR="00783A7C" w:rsidRPr="00FF7768">
              <w:rPr>
                <w:rFonts w:ascii="Arial" w:hAnsi="Arial" w:cs="Arial"/>
                <w:b w:val="0"/>
                <w:color w:val="auto"/>
                <w:sz w:val="22"/>
                <w:szCs w:val="22"/>
              </w:rPr>
              <w:t xml:space="preserve"> </w:t>
            </w:r>
            <w:r w:rsidRPr="00FF7768">
              <w:rPr>
                <w:rFonts w:ascii="Arial" w:hAnsi="Arial" w:cs="Arial"/>
                <w:b w:val="0"/>
                <w:color w:val="auto"/>
                <w:sz w:val="22"/>
                <w:szCs w:val="22"/>
              </w:rPr>
              <w:t xml:space="preserve">were also concerned that the proposal is an over development of the site. </w:t>
            </w:r>
            <w:r w:rsidR="00C623F5" w:rsidRPr="00FF7768">
              <w:rPr>
                <w:rFonts w:ascii="Arial" w:hAnsi="Arial" w:cs="Arial"/>
                <w:b w:val="0"/>
                <w:color w:val="auto"/>
                <w:sz w:val="22"/>
                <w:szCs w:val="22"/>
              </w:rPr>
              <w:t>The proposed built form and FSR are not supported as they result in a development that results in impacts on neighbours and is inconsistent with the character of the area</w:t>
            </w:r>
            <w:r w:rsidR="002157D0">
              <w:rPr>
                <w:rFonts w:ascii="Arial" w:hAnsi="Arial" w:cs="Arial"/>
                <w:b w:val="0"/>
                <w:color w:val="auto"/>
                <w:sz w:val="22"/>
                <w:szCs w:val="22"/>
              </w:rPr>
              <w:t xml:space="preserve">. These concerns are reflected in </w:t>
            </w:r>
            <w:r w:rsidR="002157D0" w:rsidRPr="002157D0">
              <w:rPr>
                <w:rFonts w:ascii="Arial" w:hAnsi="Arial" w:cs="Arial"/>
                <w:bCs/>
                <w:color w:val="auto"/>
                <w:sz w:val="22"/>
                <w:szCs w:val="22"/>
              </w:rPr>
              <w:t>reasons for refusal 6 and 1</w:t>
            </w:r>
            <w:r w:rsidR="00344EDE">
              <w:rPr>
                <w:rFonts w:ascii="Arial" w:hAnsi="Arial" w:cs="Arial"/>
                <w:bCs/>
                <w:color w:val="auto"/>
                <w:sz w:val="22"/>
                <w:szCs w:val="22"/>
              </w:rPr>
              <w:t>3</w:t>
            </w:r>
            <w:r w:rsidR="002157D0">
              <w:rPr>
                <w:rFonts w:ascii="Arial" w:hAnsi="Arial" w:cs="Arial"/>
                <w:b w:val="0"/>
                <w:color w:val="auto"/>
                <w:sz w:val="22"/>
                <w:szCs w:val="22"/>
              </w:rPr>
              <w:t>.</w:t>
            </w:r>
          </w:p>
        </w:tc>
      </w:tr>
      <w:tr w:rsidR="00C03C10" w:rsidRPr="00504E1B" w14:paraId="04641232" w14:textId="77777777" w:rsidTr="00052F30">
        <w:trPr>
          <w:jc w:val="center"/>
        </w:trPr>
        <w:tc>
          <w:tcPr>
            <w:tcW w:w="3007" w:type="dxa"/>
          </w:tcPr>
          <w:p w14:paraId="1DC28A3D" w14:textId="2F14E336" w:rsidR="00C03C10" w:rsidRPr="0056464B" w:rsidRDefault="0056464B" w:rsidP="005722FD">
            <w:pPr>
              <w:pStyle w:val="FigureCaption"/>
              <w:spacing w:before="0" w:after="0"/>
              <w:ind w:left="0"/>
              <w:jc w:val="left"/>
              <w:rPr>
                <w:rFonts w:ascii="Arial" w:hAnsi="Arial" w:cs="Arial"/>
                <w:b w:val="0"/>
                <w:color w:val="auto"/>
                <w:sz w:val="22"/>
                <w:szCs w:val="22"/>
              </w:rPr>
            </w:pPr>
            <w:r w:rsidRPr="0056464B">
              <w:rPr>
                <w:rFonts w:ascii="Arial" w:hAnsi="Arial" w:cs="Arial"/>
                <w:b w:val="0"/>
                <w:color w:val="auto"/>
                <w:sz w:val="22"/>
                <w:szCs w:val="22"/>
              </w:rPr>
              <w:t>Consent of the Community Association</w:t>
            </w:r>
          </w:p>
        </w:tc>
        <w:tc>
          <w:tcPr>
            <w:tcW w:w="5782" w:type="dxa"/>
          </w:tcPr>
          <w:p w14:paraId="25BDFB72" w14:textId="0703E82C" w:rsidR="00C03C10" w:rsidRPr="0056464B" w:rsidRDefault="00B908A1"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Agreed. </w:t>
            </w:r>
            <w:r w:rsidR="00C03C10" w:rsidRPr="0056464B">
              <w:rPr>
                <w:rFonts w:ascii="Arial" w:hAnsi="Arial" w:cs="Arial"/>
                <w:b w:val="0"/>
                <w:color w:val="auto"/>
                <w:sz w:val="22"/>
                <w:szCs w:val="22"/>
              </w:rPr>
              <w:t xml:space="preserve">The roads into the </w:t>
            </w:r>
            <w:r w:rsidR="000F4833" w:rsidRPr="0056464B">
              <w:rPr>
                <w:rFonts w:ascii="Arial" w:hAnsi="Arial" w:cs="Arial"/>
                <w:b w:val="0"/>
                <w:color w:val="auto"/>
                <w:sz w:val="22"/>
                <w:szCs w:val="22"/>
              </w:rPr>
              <w:t xml:space="preserve">Kooindah Waters </w:t>
            </w:r>
            <w:r w:rsidR="00C03C10" w:rsidRPr="0056464B">
              <w:rPr>
                <w:rFonts w:ascii="Arial" w:hAnsi="Arial" w:cs="Arial"/>
                <w:b w:val="0"/>
                <w:color w:val="auto"/>
                <w:sz w:val="22"/>
                <w:szCs w:val="22"/>
              </w:rPr>
              <w:t>Estate have been built by and are maintained by the Community Association. The sewer system is owned and maintained by the Community Association. The proposal relies both on the road network and sewer system however the consent of the Community Association was not provided with the application (</w:t>
            </w:r>
            <w:r w:rsidR="00C03C10" w:rsidRPr="0056464B">
              <w:rPr>
                <w:rFonts w:ascii="Arial" w:hAnsi="Arial" w:cs="Arial"/>
                <w:bCs/>
                <w:color w:val="auto"/>
                <w:sz w:val="22"/>
                <w:szCs w:val="22"/>
              </w:rPr>
              <w:t xml:space="preserve">reason for refusal number </w:t>
            </w:r>
            <w:r w:rsidR="002157D0">
              <w:rPr>
                <w:rFonts w:ascii="Arial" w:hAnsi="Arial" w:cs="Arial"/>
                <w:bCs/>
                <w:color w:val="auto"/>
                <w:sz w:val="22"/>
                <w:szCs w:val="22"/>
              </w:rPr>
              <w:t>1</w:t>
            </w:r>
            <w:r w:rsidR="00344EDE">
              <w:rPr>
                <w:rFonts w:ascii="Arial" w:hAnsi="Arial" w:cs="Arial"/>
                <w:bCs/>
                <w:color w:val="auto"/>
                <w:sz w:val="22"/>
                <w:szCs w:val="22"/>
              </w:rPr>
              <w:t>5</w:t>
            </w:r>
            <w:r w:rsidR="00C03C10" w:rsidRPr="0056464B">
              <w:rPr>
                <w:rFonts w:ascii="Arial" w:hAnsi="Arial" w:cs="Arial"/>
                <w:b w:val="0"/>
                <w:color w:val="auto"/>
                <w:sz w:val="22"/>
                <w:szCs w:val="22"/>
              </w:rPr>
              <w:t>).</w:t>
            </w:r>
          </w:p>
        </w:tc>
      </w:tr>
      <w:tr w:rsidR="00C03C10" w:rsidRPr="00504E1B" w14:paraId="08225A42" w14:textId="77777777" w:rsidTr="00052F30">
        <w:trPr>
          <w:jc w:val="center"/>
        </w:trPr>
        <w:tc>
          <w:tcPr>
            <w:tcW w:w="3007" w:type="dxa"/>
          </w:tcPr>
          <w:p w14:paraId="620FC84A" w14:textId="572B3A2B" w:rsidR="00C03C10" w:rsidRPr="00ED485E" w:rsidRDefault="00C03C10" w:rsidP="005722FD">
            <w:pPr>
              <w:pStyle w:val="FigureCaption"/>
              <w:spacing w:before="0" w:after="0"/>
              <w:ind w:left="0"/>
              <w:jc w:val="left"/>
              <w:rPr>
                <w:rFonts w:ascii="Arial" w:hAnsi="Arial" w:cs="Arial"/>
                <w:b w:val="0"/>
                <w:color w:val="auto"/>
                <w:sz w:val="22"/>
                <w:szCs w:val="22"/>
                <w:highlight w:val="yellow"/>
              </w:rPr>
            </w:pPr>
            <w:r w:rsidRPr="0056464B">
              <w:rPr>
                <w:rFonts w:ascii="Arial" w:hAnsi="Arial" w:cs="Arial"/>
                <w:b w:val="0"/>
                <w:color w:val="auto"/>
                <w:sz w:val="22"/>
                <w:szCs w:val="22"/>
              </w:rPr>
              <w:t>Site contamination</w:t>
            </w:r>
          </w:p>
        </w:tc>
        <w:tc>
          <w:tcPr>
            <w:tcW w:w="5782" w:type="dxa"/>
          </w:tcPr>
          <w:p w14:paraId="5D9DC1D8" w14:textId="6548CB43" w:rsidR="00C03C10" w:rsidRPr="0056464B" w:rsidRDefault="0056464B" w:rsidP="0056464B">
            <w:pPr>
              <w:pStyle w:val="FigureCaption"/>
              <w:spacing w:before="0" w:after="0"/>
              <w:ind w:left="0"/>
              <w:jc w:val="both"/>
              <w:rPr>
                <w:rFonts w:ascii="Arial" w:hAnsi="Arial" w:cs="Arial"/>
                <w:b w:val="0"/>
                <w:color w:val="auto"/>
                <w:sz w:val="22"/>
                <w:szCs w:val="22"/>
              </w:rPr>
            </w:pPr>
            <w:r w:rsidRPr="0056464B">
              <w:rPr>
                <w:rFonts w:ascii="Arial" w:hAnsi="Arial" w:cs="Arial"/>
                <w:b w:val="0"/>
                <w:color w:val="auto"/>
                <w:sz w:val="22"/>
                <w:szCs w:val="22"/>
              </w:rPr>
              <w:t xml:space="preserve">Agreed. The applicant has failed to provide sufficient information to satisfy the requirements of State </w:t>
            </w:r>
            <w:r w:rsidRPr="0056464B">
              <w:rPr>
                <w:rFonts w:ascii="Arial" w:hAnsi="Arial" w:cs="Arial"/>
                <w:b w:val="0"/>
                <w:color w:val="auto"/>
                <w:sz w:val="22"/>
                <w:szCs w:val="22"/>
              </w:rPr>
              <w:lastRenderedPageBreak/>
              <w:t>Environmental Planning Policy (Resilience and Hazards) 2021 (</w:t>
            </w:r>
            <w:r w:rsidRPr="00B51C7E">
              <w:rPr>
                <w:rFonts w:ascii="Arial" w:hAnsi="Arial" w:cs="Arial"/>
                <w:bCs/>
                <w:color w:val="auto"/>
                <w:sz w:val="22"/>
                <w:szCs w:val="22"/>
              </w:rPr>
              <w:t xml:space="preserve">reason for refusal number </w:t>
            </w:r>
            <w:r w:rsidR="002D2585">
              <w:rPr>
                <w:rFonts w:ascii="Arial" w:hAnsi="Arial" w:cs="Arial"/>
                <w:bCs/>
                <w:color w:val="auto"/>
                <w:sz w:val="22"/>
                <w:szCs w:val="22"/>
              </w:rPr>
              <w:t>11</w:t>
            </w:r>
            <w:r w:rsidRPr="0056464B">
              <w:rPr>
                <w:rFonts w:ascii="Arial" w:hAnsi="Arial" w:cs="Arial"/>
                <w:b w:val="0"/>
                <w:color w:val="auto"/>
                <w:sz w:val="22"/>
                <w:szCs w:val="22"/>
              </w:rPr>
              <w:t>).</w:t>
            </w:r>
          </w:p>
        </w:tc>
      </w:tr>
      <w:tr w:rsidR="00C03C10" w:rsidRPr="00504E1B" w14:paraId="71CD7158" w14:textId="77777777" w:rsidTr="00052F30">
        <w:trPr>
          <w:jc w:val="center"/>
        </w:trPr>
        <w:tc>
          <w:tcPr>
            <w:tcW w:w="3007" w:type="dxa"/>
          </w:tcPr>
          <w:p w14:paraId="10DA8258" w14:textId="75B9579C" w:rsidR="00C03C10" w:rsidRPr="00CF2EF1" w:rsidRDefault="00C03C10" w:rsidP="005722FD">
            <w:pPr>
              <w:pStyle w:val="FigureCaption"/>
              <w:spacing w:before="0" w:after="0"/>
              <w:ind w:left="0"/>
              <w:jc w:val="left"/>
              <w:rPr>
                <w:rFonts w:ascii="Arial" w:hAnsi="Arial" w:cs="Arial"/>
                <w:b w:val="0"/>
                <w:color w:val="auto"/>
                <w:sz w:val="22"/>
                <w:szCs w:val="22"/>
              </w:rPr>
            </w:pPr>
            <w:r w:rsidRPr="00CF2EF1">
              <w:rPr>
                <w:rFonts w:ascii="Arial" w:hAnsi="Arial" w:cs="Arial"/>
                <w:b w:val="0"/>
                <w:color w:val="auto"/>
                <w:sz w:val="22"/>
                <w:szCs w:val="22"/>
              </w:rPr>
              <w:lastRenderedPageBreak/>
              <w:t>Ecological impacts</w:t>
            </w:r>
          </w:p>
        </w:tc>
        <w:tc>
          <w:tcPr>
            <w:tcW w:w="5782" w:type="dxa"/>
          </w:tcPr>
          <w:p w14:paraId="551DC2F7" w14:textId="199C1FF7" w:rsidR="00C03C10" w:rsidRPr="00CF2EF1" w:rsidRDefault="00CF2EF1" w:rsidP="005722FD">
            <w:pPr>
              <w:pStyle w:val="FigureCaption"/>
              <w:spacing w:before="0" w:after="0"/>
              <w:ind w:left="0"/>
              <w:jc w:val="both"/>
              <w:rPr>
                <w:rFonts w:ascii="Arial" w:hAnsi="Arial" w:cs="Arial"/>
                <w:b w:val="0"/>
                <w:color w:val="auto"/>
                <w:sz w:val="22"/>
                <w:szCs w:val="22"/>
              </w:rPr>
            </w:pPr>
            <w:r w:rsidRPr="00CF2EF1">
              <w:rPr>
                <w:rFonts w:ascii="Arial" w:hAnsi="Arial" w:cs="Arial"/>
                <w:b w:val="0"/>
                <w:color w:val="auto"/>
                <w:sz w:val="22"/>
                <w:szCs w:val="22"/>
              </w:rPr>
              <w:t xml:space="preserve">Agreed. </w:t>
            </w:r>
            <w:r w:rsidR="00C03C10" w:rsidRPr="00CF2EF1">
              <w:rPr>
                <w:rFonts w:ascii="Arial" w:hAnsi="Arial" w:cs="Arial"/>
                <w:b w:val="0"/>
                <w:color w:val="auto"/>
                <w:sz w:val="22"/>
                <w:szCs w:val="22"/>
              </w:rPr>
              <w:t xml:space="preserve">Ecological impacts have been identified as a concern by Council’s Ecologist. </w:t>
            </w:r>
            <w:r w:rsidRPr="00CF2EF1">
              <w:rPr>
                <w:rFonts w:ascii="Arial" w:hAnsi="Arial" w:cs="Arial"/>
                <w:b w:val="0"/>
                <w:color w:val="auto"/>
                <w:sz w:val="22"/>
                <w:szCs w:val="22"/>
              </w:rPr>
              <w:t xml:space="preserve">Insufficient information has been provided and </w:t>
            </w:r>
            <w:r w:rsidR="003E1677">
              <w:rPr>
                <w:rFonts w:ascii="Arial" w:hAnsi="Arial" w:cs="Arial"/>
                <w:b w:val="0"/>
                <w:color w:val="auto"/>
                <w:sz w:val="22"/>
                <w:szCs w:val="22"/>
              </w:rPr>
              <w:t xml:space="preserve">the </w:t>
            </w:r>
            <w:r w:rsidRPr="00CF2EF1">
              <w:rPr>
                <w:rFonts w:ascii="Arial" w:hAnsi="Arial" w:cs="Arial"/>
                <w:b w:val="0"/>
                <w:color w:val="auto"/>
                <w:sz w:val="22"/>
                <w:szCs w:val="22"/>
              </w:rPr>
              <w:t xml:space="preserve">removal </w:t>
            </w:r>
            <w:r w:rsidR="003E1677">
              <w:rPr>
                <w:rFonts w:ascii="Arial" w:hAnsi="Arial" w:cs="Arial"/>
                <w:b w:val="0"/>
                <w:color w:val="auto"/>
                <w:sz w:val="22"/>
                <w:szCs w:val="22"/>
              </w:rPr>
              <w:t xml:space="preserve">of vegetation </w:t>
            </w:r>
            <w:r w:rsidRPr="00CF2EF1">
              <w:rPr>
                <w:rFonts w:ascii="Arial" w:hAnsi="Arial" w:cs="Arial"/>
                <w:b w:val="0"/>
                <w:color w:val="auto"/>
                <w:sz w:val="22"/>
                <w:szCs w:val="22"/>
              </w:rPr>
              <w:t>along Warner Avenue for the purposes of temporary construction access is not considered to be reasonable</w:t>
            </w:r>
            <w:r w:rsidR="002D2585">
              <w:rPr>
                <w:rFonts w:ascii="Arial" w:hAnsi="Arial" w:cs="Arial"/>
                <w:b w:val="0"/>
                <w:color w:val="auto"/>
                <w:sz w:val="22"/>
                <w:szCs w:val="22"/>
              </w:rPr>
              <w:t xml:space="preserve"> (</w:t>
            </w:r>
            <w:r w:rsidR="002D2585" w:rsidRPr="002D2585">
              <w:rPr>
                <w:rFonts w:ascii="Arial" w:hAnsi="Arial" w:cs="Arial"/>
                <w:bCs/>
                <w:color w:val="auto"/>
                <w:sz w:val="22"/>
                <w:szCs w:val="22"/>
              </w:rPr>
              <w:t>reasons for refusal number 7 and 8</w:t>
            </w:r>
            <w:r w:rsidR="002D2585">
              <w:rPr>
                <w:rFonts w:ascii="Arial" w:hAnsi="Arial" w:cs="Arial"/>
                <w:b w:val="0"/>
                <w:color w:val="auto"/>
                <w:sz w:val="22"/>
                <w:szCs w:val="22"/>
              </w:rPr>
              <w:t>)</w:t>
            </w:r>
            <w:r w:rsidRPr="00CF2EF1">
              <w:rPr>
                <w:rFonts w:ascii="Arial" w:hAnsi="Arial" w:cs="Arial"/>
                <w:b w:val="0"/>
                <w:color w:val="auto"/>
                <w:sz w:val="22"/>
                <w:szCs w:val="22"/>
              </w:rPr>
              <w:t>.</w:t>
            </w:r>
          </w:p>
        </w:tc>
      </w:tr>
      <w:tr w:rsidR="00C03C10" w:rsidRPr="00504E1B" w14:paraId="0890CE68" w14:textId="77777777" w:rsidTr="00052F30">
        <w:trPr>
          <w:jc w:val="center"/>
        </w:trPr>
        <w:tc>
          <w:tcPr>
            <w:tcW w:w="3007" w:type="dxa"/>
          </w:tcPr>
          <w:p w14:paraId="510DB47A" w14:textId="1320355F" w:rsidR="00C03C10" w:rsidRPr="00CF2EF1" w:rsidRDefault="00C03C10" w:rsidP="005722FD">
            <w:pPr>
              <w:pStyle w:val="FigureCaption"/>
              <w:spacing w:before="0" w:after="0"/>
              <w:ind w:left="0"/>
              <w:jc w:val="left"/>
              <w:rPr>
                <w:rFonts w:ascii="Arial" w:hAnsi="Arial" w:cs="Arial"/>
                <w:b w:val="0"/>
                <w:color w:val="auto"/>
                <w:sz w:val="22"/>
                <w:szCs w:val="22"/>
              </w:rPr>
            </w:pPr>
            <w:r w:rsidRPr="00CF2EF1">
              <w:rPr>
                <w:rFonts w:ascii="Arial" w:hAnsi="Arial" w:cs="Arial"/>
                <w:b w:val="0"/>
                <w:color w:val="auto"/>
                <w:sz w:val="22"/>
                <w:szCs w:val="22"/>
              </w:rPr>
              <w:t>Lack of suitable infrastructure – roads, sewer, footpaths</w:t>
            </w:r>
          </w:p>
        </w:tc>
        <w:tc>
          <w:tcPr>
            <w:tcW w:w="5782" w:type="dxa"/>
          </w:tcPr>
          <w:p w14:paraId="24EBE3D9" w14:textId="0DF66EC9" w:rsidR="00C03C10" w:rsidRPr="00CF2EF1" w:rsidRDefault="00C03C10" w:rsidP="005722FD">
            <w:pPr>
              <w:pStyle w:val="FigureCaption"/>
              <w:spacing w:before="0" w:after="0"/>
              <w:ind w:left="0"/>
              <w:jc w:val="both"/>
              <w:rPr>
                <w:rFonts w:ascii="Arial" w:hAnsi="Arial" w:cs="Arial"/>
                <w:b w:val="0"/>
                <w:color w:val="auto"/>
                <w:sz w:val="22"/>
                <w:szCs w:val="22"/>
              </w:rPr>
            </w:pPr>
            <w:r w:rsidRPr="00CF2EF1">
              <w:rPr>
                <w:rFonts w:ascii="Arial" w:hAnsi="Arial" w:cs="Arial"/>
                <w:b w:val="0"/>
                <w:color w:val="auto"/>
                <w:sz w:val="22"/>
                <w:szCs w:val="22"/>
              </w:rPr>
              <w:t xml:space="preserve">Submitters believe that local infrastructure is inadequate to handle increased volumes of people and traffic that would result from the proposed development. </w:t>
            </w:r>
            <w:r w:rsidR="00CF2EF1" w:rsidRPr="00CF2EF1">
              <w:rPr>
                <w:rFonts w:ascii="Arial" w:hAnsi="Arial" w:cs="Arial"/>
                <w:b w:val="0"/>
                <w:color w:val="auto"/>
                <w:sz w:val="22"/>
                <w:szCs w:val="22"/>
              </w:rPr>
              <w:t>Council’s Transport Engineer has confirmed that the development is capable of accommodating the expected increase in traffic. Insufficient information has been provided in regard to water</w:t>
            </w:r>
            <w:r w:rsidR="004D7775">
              <w:rPr>
                <w:rFonts w:ascii="Arial" w:hAnsi="Arial" w:cs="Arial"/>
                <w:b w:val="0"/>
                <w:color w:val="auto"/>
                <w:sz w:val="22"/>
                <w:szCs w:val="22"/>
              </w:rPr>
              <w:t xml:space="preserve"> and </w:t>
            </w:r>
            <w:r w:rsidR="00032450">
              <w:rPr>
                <w:rFonts w:ascii="Arial" w:hAnsi="Arial" w:cs="Arial"/>
                <w:b w:val="0"/>
                <w:color w:val="auto"/>
                <w:sz w:val="22"/>
                <w:szCs w:val="22"/>
              </w:rPr>
              <w:t>sewer</w:t>
            </w:r>
            <w:r w:rsidR="004D7775">
              <w:rPr>
                <w:rFonts w:ascii="Arial" w:hAnsi="Arial" w:cs="Arial"/>
                <w:b w:val="0"/>
                <w:color w:val="auto"/>
                <w:sz w:val="22"/>
                <w:szCs w:val="22"/>
              </w:rPr>
              <w:t xml:space="preserve"> (</w:t>
            </w:r>
            <w:r w:rsidR="004D7775" w:rsidRPr="004D7775">
              <w:rPr>
                <w:rFonts w:ascii="Arial" w:hAnsi="Arial" w:cs="Arial"/>
                <w:bCs/>
                <w:color w:val="auto"/>
                <w:sz w:val="22"/>
                <w:szCs w:val="22"/>
              </w:rPr>
              <w:t>reason for refusal number 1</w:t>
            </w:r>
            <w:r w:rsidR="00344EDE">
              <w:rPr>
                <w:rFonts w:ascii="Arial" w:hAnsi="Arial" w:cs="Arial"/>
                <w:bCs/>
                <w:color w:val="auto"/>
                <w:sz w:val="22"/>
                <w:szCs w:val="22"/>
              </w:rPr>
              <w:t>7</w:t>
            </w:r>
            <w:r w:rsidR="004D7775">
              <w:rPr>
                <w:rFonts w:ascii="Arial" w:hAnsi="Arial" w:cs="Arial"/>
                <w:b w:val="0"/>
                <w:color w:val="auto"/>
                <w:sz w:val="22"/>
                <w:szCs w:val="22"/>
              </w:rPr>
              <w:t>).</w:t>
            </w:r>
          </w:p>
        </w:tc>
      </w:tr>
      <w:tr w:rsidR="00C03C10" w:rsidRPr="00504E1B" w14:paraId="698CC369" w14:textId="77777777" w:rsidTr="00052F30">
        <w:trPr>
          <w:jc w:val="center"/>
        </w:trPr>
        <w:tc>
          <w:tcPr>
            <w:tcW w:w="3007" w:type="dxa"/>
          </w:tcPr>
          <w:p w14:paraId="3F7BF9A1" w14:textId="117F8770" w:rsidR="00C03C10" w:rsidRPr="005D2A35" w:rsidRDefault="00C03C10" w:rsidP="005722FD">
            <w:pPr>
              <w:pStyle w:val="FigureCaption"/>
              <w:spacing w:before="0" w:after="0"/>
              <w:ind w:left="0"/>
              <w:jc w:val="left"/>
              <w:rPr>
                <w:rFonts w:ascii="Arial" w:hAnsi="Arial" w:cs="Arial"/>
                <w:b w:val="0"/>
                <w:color w:val="auto"/>
                <w:sz w:val="22"/>
                <w:szCs w:val="22"/>
              </w:rPr>
            </w:pPr>
            <w:r w:rsidRPr="005D2A35">
              <w:rPr>
                <w:rFonts w:ascii="Arial" w:hAnsi="Arial" w:cs="Arial"/>
                <w:b w:val="0"/>
                <w:color w:val="auto"/>
                <w:sz w:val="22"/>
                <w:szCs w:val="22"/>
              </w:rPr>
              <w:t>Amenity impacts on neighbours</w:t>
            </w:r>
          </w:p>
        </w:tc>
        <w:tc>
          <w:tcPr>
            <w:tcW w:w="5782" w:type="dxa"/>
          </w:tcPr>
          <w:p w14:paraId="184D5399" w14:textId="4EEB0685" w:rsidR="00C03C10" w:rsidRPr="00871E3D" w:rsidRDefault="00871E3D" w:rsidP="005722FD">
            <w:pPr>
              <w:pStyle w:val="FigureCaption"/>
              <w:spacing w:before="0" w:after="0"/>
              <w:ind w:left="0"/>
              <w:jc w:val="both"/>
              <w:rPr>
                <w:rFonts w:ascii="Arial" w:hAnsi="Arial" w:cs="Arial"/>
                <w:b w:val="0"/>
                <w:color w:val="auto"/>
                <w:sz w:val="22"/>
                <w:szCs w:val="22"/>
              </w:rPr>
            </w:pPr>
            <w:r w:rsidRPr="00871E3D">
              <w:rPr>
                <w:rFonts w:ascii="Arial" w:hAnsi="Arial" w:cs="Arial"/>
                <w:b w:val="0"/>
                <w:color w:val="auto"/>
                <w:sz w:val="22"/>
                <w:szCs w:val="22"/>
              </w:rPr>
              <w:t xml:space="preserve">Agreed. </w:t>
            </w:r>
            <w:r w:rsidR="00C03C10" w:rsidRPr="00871E3D">
              <w:rPr>
                <w:rFonts w:ascii="Arial" w:hAnsi="Arial" w:cs="Arial"/>
                <w:b w:val="0"/>
                <w:color w:val="auto"/>
                <w:sz w:val="22"/>
                <w:szCs w:val="22"/>
              </w:rPr>
              <w:t xml:space="preserve">The proposal has not given sufficient consideration to impacts on neighbour amenity. The proposal results in significant privacy and overlooking impacts to neighbouring properties as a result of the poorly resolved design that does not relate to the site or locality. Noise impacts will likely result from use of the outdoor swimming pool and associated deck areas. Of most concern is the bulk and scale of the proposed tower which will result in adverse visual impacts. The proposal complies with respect to overshadowing adjoining residential properties. </w:t>
            </w:r>
            <w:r w:rsidR="007231F5">
              <w:rPr>
                <w:rFonts w:ascii="Arial" w:hAnsi="Arial" w:cs="Arial"/>
                <w:b w:val="0"/>
                <w:color w:val="auto"/>
                <w:sz w:val="22"/>
                <w:szCs w:val="22"/>
              </w:rPr>
              <w:t xml:space="preserve">The amenity concerns are reflected in </w:t>
            </w:r>
            <w:r w:rsidR="007231F5" w:rsidRPr="007231F5">
              <w:rPr>
                <w:rFonts w:ascii="Arial" w:hAnsi="Arial" w:cs="Arial"/>
                <w:bCs/>
                <w:color w:val="auto"/>
                <w:sz w:val="22"/>
                <w:szCs w:val="22"/>
              </w:rPr>
              <w:t>reason for refusal number 1</w:t>
            </w:r>
            <w:r w:rsidR="00344EDE">
              <w:rPr>
                <w:rFonts w:ascii="Arial" w:hAnsi="Arial" w:cs="Arial"/>
                <w:bCs/>
                <w:color w:val="auto"/>
                <w:sz w:val="22"/>
                <w:szCs w:val="22"/>
              </w:rPr>
              <w:t>4</w:t>
            </w:r>
            <w:r w:rsidR="007231F5">
              <w:rPr>
                <w:rFonts w:ascii="Arial" w:hAnsi="Arial" w:cs="Arial"/>
                <w:b w:val="0"/>
                <w:color w:val="auto"/>
                <w:sz w:val="22"/>
                <w:szCs w:val="22"/>
              </w:rPr>
              <w:t>.</w:t>
            </w:r>
          </w:p>
        </w:tc>
      </w:tr>
      <w:tr w:rsidR="00C03C10" w:rsidRPr="00504E1B" w14:paraId="16CB8978" w14:textId="77777777" w:rsidTr="00052F30">
        <w:trPr>
          <w:jc w:val="center"/>
        </w:trPr>
        <w:tc>
          <w:tcPr>
            <w:tcW w:w="3007" w:type="dxa"/>
          </w:tcPr>
          <w:p w14:paraId="5737550C" w14:textId="5FBFCD6A" w:rsidR="00C03C10" w:rsidRPr="00FC6578" w:rsidRDefault="00C03C10" w:rsidP="005722FD">
            <w:pPr>
              <w:pStyle w:val="FigureCaption"/>
              <w:spacing w:before="0" w:after="0"/>
              <w:ind w:left="0"/>
              <w:jc w:val="left"/>
              <w:rPr>
                <w:rFonts w:ascii="Arial" w:hAnsi="Arial" w:cs="Arial"/>
                <w:b w:val="0"/>
                <w:color w:val="auto"/>
                <w:sz w:val="22"/>
                <w:szCs w:val="22"/>
              </w:rPr>
            </w:pPr>
            <w:r w:rsidRPr="00FC6578">
              <w:rPr>
                <w:rFonts w:ascii="Arial" w:hAnsi="Arial" w:cs="Arial"/>
                <w:b w:val="0"/>
                <w:color w:val="auto"/>
                <w:sz w:val="22"/>
                <w:szCs w:val="22"/>
              </w:rPr>
              <w:t>Construction impacts</w:t>
            </w:r>
          </w:p>
          <w:p w14:paraId="5C4BB50B" w14:textId="77777777" w:rsidR="00C03C10" w:rsidRPr="00FC6578" w:rsidRDefault="00C03C10" w:rsidP="005722FD">
            <w:pPr>
              <w:pStyle w:val="FigureCaption"/>
              <w:spacing w:before="0" w:after="0"/>
              <w:ind w:left="0"/>
              <w:jc w:val="left"/>
              <w:rPr>
                <w:rFonts w:ascii="Arial" w:hAnsi="Arial" w:cs="Arial"/>
                <w:b w:val="0"/>
                <w:color w:val="auto"/>
                <w:sz w:val="22"/>
                <w:szCs w:val="22"/>
              </w:rPr>
            </w:pPr>
          </w:p>
          <w:p w14:paraId="418D05F2" w14:textId="6FCE46AB" w:rsidR="00C03C10" w:rsidRPr="00FC6578" w:rsidRDefault="00C03C10" w:rsidP="005722FD">
            <w:pPr>
              <w:pStyle w:val="FigureCaption"/>
              <w:spacing w:before="0" w:after="0"/>
              <w:ind w:left="0"/>
              <w:jc w:val="left"/>
              <w:rPr>
                <w:rFonts w:ascii="Arial" w:hAnsi="Arial" w:cs="Arial"/>
                <w:b w:val="0"/>
                <w:color w:val="auto"/>
                <w:sz w:val="22"/>
                <w:szCs w:val="22"/>
              </w:rPr>
            </w:pPr>
          </w:p>
        </w:tc>
        <w:tc>
          <w:tcPr>
            <w:tcW w:w="5782" w:type="dxa"/>
          </w:tcPr>
          <w:p w14:paraId="5A29F5E7" w14:textId="715BF3A1" w:rsidR="00C03C10" w:rsidRPr="00FC6578" w:rsidRDefault="00C03C10" w:rsidP="005722FD">
            <w:pPr>
              <w:pStyle w:val="FigureCaption"/>
              <w:spacing w:before="0" w:after="0"/>
              <w:ind w:left="0"/>
              <w:jc w:val="both"/>
              <w:rPr>
                <w:rFonts w:ascii="Arial" w:hAnsi="Arial" w:cs="Arial"/>
                <w:b w:val="0"/>
                <w:color w:val="auto"/>
                <w:sz w:val="22"/>
                <w:szCs w:val="22"/>
              </w:rPr>
            </w:pPr>
            <w:r w:rsidRPr="00FC6578">
              <w:rPr>
                <w:rFonts w:ascii="Arial" w:hAnsi="Arial" w:cs="Arial"/>
                <w:b w:val="0"/>
                <w:color w:val="auto"/>
                <w:sz w:val="22"/>
                <w:szCs w:val="22"/>
              </w:rPr>
              <w:t xml:space="preserve">Construction access is proposed via Warner Avenue rather than Kooindah Boulevard because the internal road network </w:t>
            </w:r>
            <w:r w:rsidR="00EE74FE">
              <w:rPr>
                <w:rFonts w:ascii="Arial" w:hAnsi="Arial" w:cs="Arial"/>
                <w:b w:val="0"/>
                <w:color w:val="auto"/>
                <w:sz w:val="22"/>
                <w:szCs w:val="22"/>
              </w:rPr>
              <w:t xml:space="preserve">is unsuitable to </w:t>
            </w:r>
            <w:r w:rsidRPr="00FC6578">
              <w:rPr>
                <w:rFonts w:ascii="Arial" w:hAnsi="Arial" w:cs="Arial"/>
                <w:b w:val="0"/>
                <w:color w:val="auto"/>
                <w:sz w:val="22"/>
                <w:szCs w:val="22"/>
              </w:rPr>
              <w:t xml:space="preserve">accommodate </w:t>
            </w:r>
            <w:r w:rsidR="003B61E1">
              <w:rPr>
                <w:rFonts w:ascii="Arial" w:hAnsi="Arial" w:cs="Arial"/>
                <w:b w:val="0"/>
                <w:color w:val="auto"/>
                <w:sz w:val="22"/>
                <w:szCs w:val="22"/>
              </w:rPr>
              <w:t xml:space="preserve">large </w:t>
            </w:r>
            <w:r w:rsidRPr="00FC6578">
              <w:rPr>
                <w:rFonts w:ascii="Arial" w:hAnsi="Arial" w:cs="Arial"/>
                <w:b w:val="0"/>
                <w:color w:val="auto"/>
                <w:sz w:val="22"/>
                <w:szCs w:val="22"/>
              </w:rPr>
              <w:t xml:space="preserve">construction vehicles. </w:t>
            </w:r>
            <w:r w:rsidR="00783A7C" w:rsidRPr="00FC6578">
              <w:rPr>
                <w:rFonts w:ascii="Arial" w:hAnsi="Arial" w:cs="Arial"/>
                <w:b w:val="0"/>
                <w:color w:val="auto"/>
                <w:sz w:val="22"/>
                <w:szCs w:val="22"/>
              </w:rPr>
              <w:t xml:space="preserve">Use of Warner Avenue for construction access will disrupt use of the golf course as it traverses through tee 18. </w:t>
            </w:r>
            <w:r w:rsidRPr="00FC6578">
              <w:rPr>
                <w:rFonts w:ascii="Arial" w:hAnsi="Arial" w:cs="Arial"/>
                <w:b w:val="0"/>
                <w:color w:val="auto"/>
                <w:sz w:val="22"/>
                <w:szCs w:val="22"/>
              </w:rPr>
              <w:t>Notwithstanding this there are various issues raised by proposed construction management p</w:t>
            </w:r>
            <w:r w:rsidR="00FC6578" w:rsidRPr="00FC6578">
              <w:rPr>
                <w:rFonts w:ascii="Arial" w:hAnsi="Arial" w:cs="Arial"/>
                <w:b w:val="0"/>
                <w:color w:val="auto"/>
                <w:sz w:val="22"/>
                <w:szCs w:val="22"/>
              </w:rPr>
              <w:t>r</w:t>
            </w:r>
            <w:r w:rsidRPr="00FC6578">
              <w:rPr>
                <w:rFonts w:ascii="Arial" w:hAnsi="Arial" w:cs="Arial"/>
                <w:b w:val="0"/>
                <w:color w:val="auto"/>
                <w:sz w:val="22"/>
                <w:szCs w:val="22"/>
              </w:rPr>
              <w:t>actices including impacts on native vegetation and coastal wetlands. Submitters were also concerned about noise and dust implications during construction</w:t>
            </w:r>
            <w:r w:rsidR="00A00FAE" w:rsidRPr="00FC6578">
              <w:rPr>
                <w:rFonts w:ascii="Arial" w:hAnsi="Arial" w:cs="Arial"/>
                <w:b w:val="0"/>
                <w:color w:val="auto"/>
                <w:sz w:val="22"/>
                <w:szCs w:val="22"/>
              </w:rPr>
              <w:t xml:space="preserve">. </w:t>
            </w:r>
            <w:r w:rsidR="00FC6578" w:rsidRPr="00FC6578">
              <w:rPr>
                <w:rFonts w:ascii="Arial" w:hAnsi="Arial" w:cs="Arial"/>
                <w:b w:val="0"/>
                <w:color w:val="auto"/>
                <w:sz w:val="22"/>
                <w:szCs w:val="22"/>
              </w:rPr>
              <w:t>The applicant’s acoustic report does not address noise during the construction phase of the development.</w:t>
            </w:r>
            <w:r w:rsidR="00032450">
              <w:rPr>
                <w:rFonts w:ascii="Arial" w:hAnsi="Arial" w:cs="Arial"/>
                <w:b w:val="0"/>
                <w:color w:val="auto"/>
                <w:sz w:val="22"/>
                <w:szCs w:val="22"/>
              </w:rPr>
              <w:t xml:space="preserve"> </w:t>
            </w:r>
            <w:r w:rsidR="002C32B2" w:rsidRPr="002C32B2">
              <w:rPr>
                <w:rFonts w:ascii="Arial" w:hAnsi="Arial" w:cs="Arial"/>
                <w:b w:val="0"/>
                <w:color w:val="auto"/>
                <w:sz w:val="22"/>
                <w:szCs w:val="22"/>
              </w:rPr>
              <w:t>A construction</w:t>
            </w:r>
            <w:r w:rsidR="002C32B2">
              <w:rPr>
                <w:rFonts w:ascii="Arial" w:hAnsi="Arial" w:cs="Arial"/>
                <w:b w:val="0"/>
                <w:color w:val="auto"/>
                <w:sz w:val="22"/>
                <w:szCs w:val="22"/>
              </w:rPr>
              <w:t xml:space="preserve"> </w:t>
            </w:r>
            <w:r w:rsidR="002C32B2" w:rsidRPr="002C32B2">
              <w:rPr>
                <w:rFonts w:ascii="Arial" w:hAnsi="Arial" w:cs="Arial"/>
                <w:b w:val="0"/>
                <w:color w:val="auto"/>
                <w:sz w:val="22"/>
                <w:szCs w:val="22"/>
              </w:rPr>
              <w:t>environmental management plan has been provided but does not provide detail sufficient to resolve</w:t>
            </w:r>
            <w:r w:rsidR="002C32B2">
              <w:rPr>
                <w:rFonts w:ascii="Arial" w:hAnsi="Arial" w:cs="Arial"/>
                <w:b w:val="0"/>
                <w:color w:val="auto"/>
                <w:sz w:val="22"/>
                <w:szCs w:val="22"/>
              </w:rPr>
              <w:t xml:space="preserve"> </w:t>
            </w:r>
            <w:r w:rsidR="002C32B2" w:rsidRPr="002C32B2">
              <w:rPr>
                <w:rFonts w:ascii="Arial" w:hAnsi="Arial" w:cs="Arial"/>
                <w:b w:val="0"/>
                <w:color w:val="auto"/>
                <w:sz w:val="22"/>
                <w:szCs w:val="22"/>
              </w:rPr>
              <w:t>these concerns</w:t>
            </w:r>
            <w:r w:rsidR="007231F5">
              <w:rPr>
                <w:rFonts w:ascii="Arial" w:hAnsi="Arial" w:cs="Arial"/>
                <w:b w:val="0"/>
                <w:color w:val="auto"/>
                <w:sz w:val="22"/>
                <w:szCs w:val="22"/>
              </w:rPr>
              <w:t xml:space="preserve"> (</w:t>
            </w:r>
            <w:r w:rsidR="007231F5" w:rsidRPr="007231F5">
              <w:rPr>
                <w:rFonts w:ascii="Arial" w:hAnsi="Arial" w:cs="Arial"/>
                <w:bCs/>
                <w:color w:val="auto"/>
                <w:sz w:val="22"/>
                <w:szCs w:val="22"/>
              </w:rPr>
              <w:t>reasons for refusal number 7, 8, 9 and 1</w:t>
            </w:r>
            <w:r w:rsidR="00344EDE">
              <w:rPr>
                <w:rFonts w:ascii="Arial" w:hAnsi="Arial" w:cs="Arial"/>
                <w:bCs/>
                <w:color w:val="auto"/>
                <w:sz w:val="22"/>
                <w:szCs w:val="22"/>
              </w:rPr>
              <w:t>2</w:t>
            </w:r>
            <w:r w:rsidR="007231F5">
              <w:rPr>
                <w:rFonts w:ascii="Arial" w:hAnsi="Arial" w:cs="Arial"/>
                <w:b w:val="0"/>
                <w:color w:val="auto"/>
                <w:sz w:val="22"/>
                <w:szCs w:val="22"/>
              </w:rPr>
              <w:t>)</w:t>
            </w:r>
            <w:r w:rsidR="002C32B2" w:rsidRPr="002C32B2">
              <w:rPr>
                <w:rFonts w:ascii="Arial" w:hAnsi="Arial" w:cs="Arial"/>
                <w:b w:val="0"/>
                <w:color w:val="auto"/>
                <w:sz w:val="22"/>
                <w:szCs w:val="22"/>
              </w:rPr>
              <w:t>.</w:t>
            </w:r>
            <w:r w:rsidR="00A00FAE" w:rsidRPr="00FC6578">
              <w:rPr>
                <w:rFonts w:ascii="Arial" w:hAnsi="Arial" w:cs="Arial"/>
                <w:b w:val="0"/>
                <w:color w:val="auto"/>
                <w:sz w:val="22"/>
                <w:szCs w:val="22"/>
              </w:rPr>
              <w:t xml:space="preserve"> </w:t>
            </w:r>
          </w:p>
        </w:tc>
      </w:tr>
      <w:tr w:rsidR="00C03C10" w:rsidRPr="00504E1B" w14:paraId="239AC8C2" w14:textId="77777777" w:rsidTr="00052F30">
        <w:trPr>
          <w:jc w:val="center"/>
        </w:trPr>
        <w:tc>
          <w:tcPr>
            <w:tcW w:w="3007" w:type="dxa"/>
          </w:tcPr>
          <w:p w14:paraId="064FEC80" w14:textId="4D539A1D" w:rsidR="00C03C10" w:rsidRPr="00CD5134" w:rsidRDefault="003B61E1"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Social impacts and l</w:t>
            </w:r>
            <w:r w:rsidR="00C03C10" w:rsidRPr="00CD5134">
              <w:rPr>
                <w:rFonts w:ascii="Arial" w:hAnsi="Arial" w:cs="Arial"/>
                <w:b w:val="0"/>
                <w:color w:val="auto"/>
                <w:sz w:val="22"/>
                <w:szCs w:val="22"/>
              </w:rPr>
              <w:t>ack of community consultation</w:t>
            </w:r>
          </w:p>
        </w:tc>
        <w:tc>
          <w:tcPr>
            <w:tcW w:w="5782" w:type="dxa"/>
          </w:tcPr>
          <w:p w14:paraId="3AB096ED" w14:textId="329F579A" w:rsidR="00C03C10" w:rsidRPr="00CD5134" w:rsidRDefault="00C03C10" w:rsidP="007A0585">
            <w:pPr>
              <w:pStyle w:val="FigureCaption"/>
              <w:spacing w:before="0" w:after="0"/>
              <w:ind w:left="0"/>
              <w:jc w:val="both"/>
              <w:rPr>
                <w:rFonts w:ascii="Arial" w:hAnsi="Arial" w:cs="Arial"/>
                <w:b w:val="0"/>
                <w:color w:val="auto"/>
                <w:sz w:val="22"/>
                <w:szCs w:val="22"/>
              </w:rPr>
            </w:pPr>
            <w:r w:rsidRPr="00CD5134">
              <w:rPr>
                <w:rFonts w:ascii="Arial" w:hAnsi="Arial" w:cs="Arial"/>
                <w:b w:val="0"/>
                <w:color w:val="auto"/>
                <w:sz w:val="22"/>
                <w:szCs w:val="22"/>
              </w:rPr>
              <w:t>Agreed. A social impact assessment that includes thorough consultation with the community was not undertaken</w:t>
            </w:r>
            <w:r w:rsidR="00CD5134" w:rsidRPr="00CD5134">
              <w:rPr>
                <w:rFonts w:ascii="Arial" w:hAnsi="Arial" w:cs="Arial"/>
                <w:b w:val="0"/>
                <w:color w:val="auto"/>
                <w:sz w:val="22"/>
                <w:szCs w:val="22"/>
              </w:rPr>
              <w:t xml:space="preserve">. The consent of the Community Association was also not provided and is required </w:t>
            </w:r>
            <w:r w:rsidRPr="00CD5134">
              <w:rPr>
                <w:rFonts w:ascii="Arial" w:hAnsi="Arial" w:cs="Arial"/>
                <w:b w:val="0"/>
                <w:color w:val="auto"/>
                <w:sz w:val="22"/>
                <w:szCs w:val="22"/>
              </w:rPr>
              <w:t>(</w:t>
            </w:r>
            <w:r w:rsidRPr="00CD5134">
              <w:rPr>
                <w:rFonts w:ascii="Arial" w:hAnsi="Arial" w:cs="Arial"/>
                <w:bCs/>
                <w:color w:val="auto"/>
                <w:sz w:val="22"/>
                <w:szCs w:val="22"/>
              </w:rPr>
              <w:t>reason</w:t>
            </w:r>
            <w:r w:rsidR="00BF665C">
              <w:rPr>
                <w:rFonts w:ascii="Arial" w:hAnsi="Arial" w:cs="Arial"/>
                <w:bCs/>
                <w:color w:val="auto"/>
                <w:sz w:val="22"/>
                <w:szCs w:val="22"/>
              </w:rPr>
              <w:t>s</w:t>
            </w:r>
            <w:r w:rsidRPr="00CD5134">
              <w:rPr>
                <w:rFonts w:ascii="Arial" w:hAnsi="Arial" w:cs="Arial"/>
                <w:bCs/>
                <w:color w:val="auto"/>
                <w:sz w:val="22"/>
                <w:szCs w:val="22"/>
              </w:rPr>
              <w:t xml:space="preserve"> for refusal number </w:t>
            </w:r>
            <w:r w:rsidR="00BF665C">
              <w:rPr>
                <w:rFonts w:ascii="Arial" w:hAnsi="Arial" w:cs="Arial"/>
                <w:bCs/>
                <w:color w:val="auto"/>
                <w:sz w:val="22"/>
                <w:szCs w:val="22"/>
              </w:rPr>
              <w:t>1</w:t>
            </w:r>
            <w:r w:rsidR="00344EDE">
              <w:rPr>
                <w:rFonts w:ascii="Arial" w:hAnsi="Arial" w:cs="Arial"/>
                <w:bCs/>
                <w:color w:val="auto"/>
                <w:sz w:val="22"/>
                <w:szCs w:val="22"/>
              </w:rPr>
              <w:t>2</w:t>
            </w:r>
            <w:r w:rsidR="00BF665C">
              <w:rPr>
                <w:rFonts w:ascii="Arial" w:hAnsi="Arial" w:cs="Arial"/>
                <w:bCs/>
                <w:color w:val="auto"/>
                <w:sz w:val="22"/>
                <w:szCs w:val="22"/>
              </w:rPr>
              <w:t xml:space="preserve"> and 1</w:t>
            </w:r>
            <w:r w:rsidR="00344EDE">
              <w:rPr>
                <w:rFonts w:ascii="Arial" w:hAnsi="Arial" w:cs="Arial"/>
                <w:bCs/>
                <w:color w:val="auto"/>
                <w:sz w:val="22"/>
                <w:szCs w:val="22"/>
              </w:rPr>
              <w:t>5</w:t>
            </w:r>
            <w:r w:rsidRPr="00CD5134">
              <w:rPr>
                <w:rFonts w:ascii="Arial" w:hAnsi="Arial" w:cs="Arial"/>
                <w:b w:val="0"/>
                <w:color w:val="auto"/>
                <w:sz w:val="22"/>
                <w:szCs w:val="22"/>
              </w:rPr>
              <w:t>).</w:t>
            </w:r>
          </w:p>
        </w:tc>
      </w:tr>
      <w:tr w:rsidR="00C03C10" w:rsidRPr="00504E1B" w14:paraId="67D65BC7" w14:textId="77777777" w:rsidTr="00052F30">
        <w:trPr>
          <w:jc w:val="center"/>
        </w:trPr>
        <w:tc>
          <w:tcPr>
            <w:tcW w:w="3007" w:type="dxa"/>
          </w:tcPr>
          <w:p w14:paraId="55680F2C" w14:textId="2258F77E" w:rsidR="00C03C10" w:rsidRPr="00CD5134" w:rsidRDefault="00C03C10" w:rsidP="005722FD">
            <w:pPr>
              <w:pStyle w:val="FigureCaption"/>
              <w:spacing w:before="0" w:after="0"/>
              <w:ind w:left="0"/>
              <w:jc w:val="left"/>
              <w:rPr>
                <w:rFonts w:ascii="Arial" w:hAnsi="Arial" w:cs="Arial"/>
                <w:b w:val="0"/>
                <w:color w:val="auto"/>
                <w:sz w:val="22"/>
                <w:szCs w:val="22"/>
              </w:rPr>
            </w:pPr>
            <w:r w:rsidRPr="00CD5134">
              <w:rPr>
                <w:rFonts w:ascii="Arial" w:hAnsi="Arial" w:cs="Arial"/>
                <w:b w:val="0"/>
                <w:color w:val="auto"/>
                <w:sz w:val="22"/>
                <w:szCs w:val="22"/>
              </w:rPr>
              <w:t>Insufficient supporting documentation</w:t>
            </w:r>
          </w:p>
        </w:tc>
        <w:tc>
          <w:tcPr>
            <w:tcW w:w="5782" w:type="dxa"/>
          </w:tcPr>
          <w:p w14:paraId="67955B24" w14:textId="135E2B01" w:rsidR="00C03C10" w:rsidRPr="00CD5134" w:rsidRDefault="00C03C10" w:rsidP="005722FD">
            <w:pPr>
              <w:pStyle w:val="FigureCaption"/>
              <w:spacing w:before="0" w:after="0"/>
              <w:ind w:left="0"/>
              <w:jc w:val="both"/>
              <w:rPr>
                <w:rFonts w:ascii="Arial" w:hAnsi="Arial" w:cs="Arial"/>
                <w:b w:val="0"/>
                <w:color w:val="auto"/>
                <w:sz w:val="22"/>
                <w:szCs w:val="22"/>
              </w:rPr>
            </w:pPr>
            <w:r w:rsidRPr="00CD5134">
              <w:rPr>
                <w:rFonts w:ascii="Arial" w:hAnsi="Arial" w:cs="Arial"/>
                <w:b w:val="0"/>
                <w:color w:val="auto"/>
                <w:sz w:val="22"/>
                <w:szCs w:val="22"/>
              </w:rPr>
              <w:t xml:space="preserve">Agreed. The application has failed to provide sufficient information in regard to – social impacts, the economic rationale for the project, ecological impacts, </w:t>
            </w:r>
            <w:r w:rsidR="00CD5134" w:rsidRPr="00CD5134">
              <w:rPr>
                <w:rFonts w:ascii="Arial" w:hAnsi="Arial" w:cs="Arial"/>
                <w:b w:val="0"/>
                <w:color w:val="auto"/>
                <w:sz w:val="22"/>
                <w:szCs w:val="22"/>
              </w:rPr>
              <w:t xml:space="preserve">parking, acid </w:t>
            </w:r>
            <w:r w:rsidR="00CD5134" w:rsidRPr="00CD5134">
              <w:rPr>
                <w:rFonts w:ascii="Arial" w:hAnsi="Arial" w:cs="Arial"/>
                <w:b w:val="0"/>
                <w:color w:val="auto"/>
                <w:sz w:val="22"/>
                <w:szCs w:val="22"/>
              </w:rPr>
              <w:lastRenderedPageBreak/>
              <w:t xml:space="preserve">sulfate soils, </w:t>
            </w:r>
            <w:r w:rsidR="00032450">
              <w:rPr>
                <w:rFonts w:ascii="Arial" w:hAnsi="Arial" w:cs="Arial"/>
                <w:b w:val="0"/>
                <w:color w:val="auto"/>
                <w:sz w:val="22"/>
                <w:szCs w:val="22"/>
              </w:rPr>
              <w:t xml:space="preserve">Aboriginal due diligence </w:t>
            </w:r>
            <w:r w:rsidRPr="00CD5134">
              <w:rPr>
                <w:rFonts w:ascii="Arial" w:hAnsi="Arial" w:cs="Arial"/>
                <w:b w:val="0"/>
                <w:color w:val="auto"/>
                <w:sz w:val="22"/>
                <w:szCs w:val="22"/>
              </w:rPr>
              <w:t>and flooding (</w:t>
            </w:r>
            <w:r w:rsidRPr="00CD5134">
              <w:rPr>
                <w:rFonts w:ascii="Arial" w:hAnsi="Arial" w:cs="Arial"/>
                <w:bCs/>
                <w:color w:val="auto"/>
                <w:sz w:val="22"/>
                <w:szCs w:val="22"/>
              </w:rPr>
              <w:t xml:space="preserve">reason for refusal number </w:t>
            </w:r>
            <w:r w:rsidR="00BF665C">
              <w:rPr>
                <w:rFonts w:ascii="Arial" w:hAnsi="Arial" w:cs="Arial"/>
                <w:bCs/>
                <w:color w:val="auto"/>
                <w:sz w:val="22"/>
                <w:szCs w:val="22"/>
              </w:rPr>
              <w:t>1</w:t>
            </w:r>
            <w:r w:rsidR="00344EDE">
              <w:rPr>
                <w:rFonts w:ascii="Arial" w:hAnsi="Arial" w:cs="Arial"/>
                <w:bCs/>
                <w:color w:val="auto"/>
                <w:sz w:val="22"/>
                <w:szCs w:val="22"/>
              </w:rPr>
              <w:t>2</w:t>
            </w:r>
            <w:r w:rsidRPr="00CD5134">
              <w:rPr>
                <w:rFonts w:ascii="Arial" w:hAnsi="Arial" w:cs="Arial"/>
                <w:b w:val="0"/>
                <w:color w:val="auto"/>
                <w:sz w:val="22"/>
                <w:szCs w:val="22"/>
              </w:rPr>
              <w:t xml:space="preserve">). </w:t>
            </w:r>
          </w:p>
        </w:tc>
      </w:tr>
      <w:tr w:rsidR="00C03C10" w:rsidRPr="00504E1B" w14:paraId="5AB05DA9" w14:textId="77777777" w:rsidTr="00052F30">
        <w:trPr>
          <w:jc w:val="center"/>
        </w:trPr>
        <w:tc>
          <w:tcPr>
            <w:tcW w:w="3007" w:type="dxa"/>
          </w:tcPr>
          <w:p w14:paraId="24BF1BE5" w14:textId="74E98FF8" w:rsidR="00C03C10" w:rsidRPr="00CD5134" w:rsidRDefault="00C03C10" w:rsidP="005722FD">
            <w:pPr>
              <w:pStyle w:val="FigureCaption"/>
              <w:spacing w:before="0" w:after="0"/>
              <w:ind w:left="0"/>
              <w:jc w:val="left"/>
              <w:rPr>
                <w:rFonts w:ascii="Arial" w:hAnsi="Arial" w:cs="Arial"/>
                <w:b w:val="0"/>
                <w:color w:val="auto"/>
                <w:sz w:val="22"/>
                <w:szCs w:val="22"/>
              </w:rPr>
            </w:pPr>
            <w:r w:rsidRPr="00CD5134">
              <w:rPr>
                <w:rFonts w:ascii="Arial" w:hAnsi="Arial" w:cs="Arial"/>
                <w:b w:val="0"/>
                <w:color w:val="auto"/>
                <w:sz w:val="22"/>
                <w:szCs w:val="22"/>
              </w:rPr>
              <w:lastRenderedPageBreak/>
              <w:t>Permissibility and inconsistency with zone objectives</w:t>
            </w:r>
          </w:p>
        </w:tc>
        <w:tc>
          <w:tcPr>
            <w:tcW w:w="5782" w:type="dxa"/>
          </w:tcPr>
          <w:p w14:paraId="0E6BDAAA" w14:textId="07BE0B65" w:rsidR="00C03C10" w:rsidRPr="00CD5134" w:rsidRDefault="00C03C10" w:rsidP="005722FD">
            <w:pPr>
              <w:pStyle w:val="FigureCaption"/>
              <w:spacing w:before="0" w:after="0"/>
              <w:ind w:left="0"/>
              <w:jc w:val="both"/>
              <w:rPr>
                <w:rFonts w:ascii="Arial" w:hAnsi="Arial" w:cs="Arial"/>
                <w:b w:val="0"/>
                <w:color w:val="auto"/>
                <w:sz w:val="22"/>
                <w:szCs w:val="22"/>
              </w:rPr>
            </w:pPr>
            <w:r w:rsidRPr="00CD5134">
              <w:rPr>
                <w:rFonts w:ascii="Arial" w:hAnsi="Arial" w:cs="Arial"/>
                <w:b w:val="0"/>
                <w:color w:val="auto"/>
                <w:sz w:val="22"/>
                <w:szCs w:val="22"/>
              </w:rPr>
              <w:t>Agreed. The applicant has not demonstrated how the proposal is permissible on the site. The proposal is also inconsistent with the objectives of the SP3 Tourist zone (</w:t>
            </w:r>
            <w:r w:rsidRPr="00CD5134">
              <w:rPr>
                <w:rFonts w:ascii="Arial" w:hAnsi="Arial" w:cs="Arial"/>
                <w:bCs/>
                <w:color w:val="auto"/>
                <w:sz w:val="22"/>
                <w:szCs w:val="22"/>
              </w:rPr>
              <w:t xml:space="preserve">reason for refusal number </w:t>
            </w:r>
            <w:r w:rsidR="00BF665C">
              <w:rPr>
                <w:rFonts w:ascii="Arial" w:hAnsi="Arial" w:cs="Arial"/>
                <w:bCs/>
                <w:color w:val="auto"/>
                <w:sz w:val="22"/>
                <w:szCs w:val="22"/>
              </w:rPr>
              <w:t>1</w:t>
            </w:r>
            <w:r w:rsidRPr="00CD5134">
              <w:rPr>
                <w:rFonts w:ascii="Arial" w:hAnsi="Arial" w:cs="Arial"/>
                <w:bCs/>
                <w:color w:val="auto"/>
                <w:sz w:val="22"/>
                <w:szCs w:val="22"/>
              </w:rPr>
              <w:t xml:space="preserve"> and </w:t>
            </w:r>
            <w:r w:rsidR="00BF665C">
              <w:rPr>
                <w:rFonts w:ascii="Arial" w:hAnsi="Arial" w:cs="Arial"/>
                <w:bCs/>
                <w:color w:val="auto"/>
                <w:sz w:val="22"/>
                <w:szCs w:val="22"/>
              </w:rPr>
              <w:t>2</w:t>
            </w:r>
            <w:r w:rsidRPr="00CD5134">
              <w:rPr>
                <w:rFonts w:ascii="Arial" w:hAnsi="Arial" w:cs="Arial"/>
                <w:bCs/>
                <w:color w:val="auto"/>
                <w:sz w:val="22"/>
                <w:szCs w:val="22"/>
              </w:rPr>
              <w:t>).</w:t>
            </w:r>
            <w:r w:rsidRPr="00CD5134">
              <w:rPr>
                <w:rFonts w:ascii="Arial" w:hAnsi="Arial" w:cs="Arial"/>
                <w:b w:val="0"/>
                <w:color w:val="auto"/>
                <w:sz w:val="22"/>
                <w:szCs w:val="22"/>
              </w:rPr>
              <w:t xml:space="preserve"> </w:t>
            </w:r>
          </w:p>
        </w:tc>
      </w:tr>
      <w:tr w:rsidR="00C03C10" w:rsidRPr="00504E1B" w14:paraId="3AF18802" w14:textId="77777777" w:rsidTr="00052F30">
        <w:trPr>
          <w:jc w:val="center"/>
        </w:trPr>
        <w:tc>
          <w:tcPr>
            <w:tcW w:w="3007" w:type="dxa"/>
          </w:tcPr>
          <w:p w14:paraId="3B05F52F" w14:textId="79A3868F" w:rsidR="00C03C10" w:rsidRPr="00CD5134" w:rsidRDefault="00C03C10" w:rsidP="005722FD">
            <w:pPr>
              <w:pStyle w:val="FigureCaption"/>
              <w:spacing w:before="0" w:after="0"/>
              <w:ind w:left="0"/>
              <w:jc w:val="left"/>
              <w:rPr>
                <w:rFonts w:ascii="Arial" w:hAnsi="Arial" w:cs="Arial"/>
                <w:b w:val="0"/>
                <w:color w:val="auto"/>
                <w:sz w:val="22"/>
                <w:szCs w:val="22"/>
              </w:rPr>
            </w:pPr>
            <w:r w:rsidRPr="00CD5134">
              <w:rPr>
                <w:rFonts w:ascii="Arial" w:hAnsi="Arial" w:cs="Arial"/>
                <w:b w:val="0"/>
                <w:color w:val="auto"/>
                <w:sz w:val="22"/>
                <w:szCs w:val="22"/>
              </w:rPr>
              <w:t>Inconsistent with approved master plan</w:t>
            </w:r>
          </w:p>
        </w:tc>
        <w:tc>
          <w:tcPr>
            <w:tcW w:w="5782" w:type="dxa"/>
          </w:tcPr>
          <w:p w14:paraId="6F376383" w14:textId="7C53E829" w:rsidR="00C03C10" w:rsidRPr="00CD5134" w:rsidRDefault="00C03C10" w:rsidP="005722FD">
            <w:pPr>
              <w:pStyle w:val="FigureCaption"/>
              <w:spacing w:before="0" w:after="0"/>
              <w:ind w:left="0"/>
              <w:jc w:val="both"/>
              <w:rPr>
                <w:rFonts w:ascii="Arial" w:hAnsi="Arial" w:cs="Arial"/>
                <w:b w:val="0"/>
                <w:color w:val="auto"/>
                <w:sz w:val="22"/>
                <w:szCs w:val="22"/>
              </w:rPr>
            </w:pPr>
            <w:r w:rsidRPr="00CD5134">
              <w:rPr>
                <w:rFonts w:ascii="Arial" w:hAnsi="Arial" w:cs="Arial"/>
                <w:b w:val="0"/>
                <w:color w:val="auto"/>
                <w:sz w:val="22"/>
                <w:szCs w:val="22"/>
              </w:rPr>
              <w:t xml:space="preserve">Agreed. The approved master plan indicates the opportunity for a </w:t>
            </w:r>
            <w:r w:rsidR="00EE74FE" w:rsidRPr="00CD5134">
              <w:rPr>
                <w:rFonts w:ascii="Arial" w:hAnsi="Arial" w:cs="Arial"/>
                <w:b w:val="0"/>
                <w:color w:val="auto"/>
                <w:sz w:val="22"/>
                <w:szCs w:val="22"/>
              </w:rPr>
              <w:t>three-storey</w:t>
            </w:r>
            <w:r w:rsidRPr="00CD5134">
              <w:rPr>
                <w:rFonts w:ascii="Arial" w:hAnsi="Arial" w:cs="Arial"/>
                <w:b w:val="0"/>
                <w:color w:val="auto"/>
                <w:sz w:val="22"/>
                <w:szCs w:val="22"/>
              </w:rPr>
              <w:t xml:space="preserve"> building for tourist accommodation on the site. The </w:t>
            </w:r>
            <w:r w:rsidR="00EE74FE" w:rsidRPr="00CD5134">
              <w:rPr>
                <w:rFonts w:ascii="Arial" w:hAnsi="Arial" w:cs="Arial"/>
                <w:b w:val="0"/>
                <w:color w:val="auto"/>
                <w:sz w:val="22"/>
                <w:szCs w:val="22"/>
              </w:rPr>
              <w:t>26-storey</w:t>
            </w:r>
            <w:r w:rsidRPr="00CD5134">
              <w:rPr>
                <w:rFonts w:ascii="Arial" w:hAnsi="Arial" w:cs="Arial"/>
                <w:b w:val="0"/>
                <w:color w:val="auto"/>
                <w:sz w:val="22"/>
                <w:szCs w:val="22"/>
              </w:rPr>
              <w:t xml:space="preserve"> mixed use building is inconsistent with the master plan (</w:t>
            </w:r>
            <w:r w:rsidRPr="00CD5134">
              <w:rPr>
                <w:rFonts w:ascii="Arial" w:hAnsi="Arial" w:cs="Arial"/>
                <w:bCs/>
                <w:color w:val="auto"/>
                <w:sz w:val="22"/>
                <w:szCs w:val="22"/>
              </w:rPr>
              <w:t xml:space="preserve">reason for refusal number </w:t>
            </w:r>
            <w:r w:rsidR="00BF665C">
              <w:rPr>
                <w:rFonts w:ascii="Arial" w:hAnsi="Arial" w:cs="Arial"/>
                <w:bCs/>
                <w:color w:val="auto"/>
                <w:sz w:val="22"/>
                <w:szCs w:val="22"/>
              </w:rPr>
              <w:t>5</w:t>
            </w:r>
            <w:r w:rsidRPr="00CD5134">
              <w:rPr>
                <w:rFonts w:ascii="Arial" w:hAnsi="Arial" w:cs="Arial"/>
                <w:bCs/>
                <w:color w:val="auto"/>
                <w:sz w:val="22"/>
                <w:szCs w:val="22"/>
              </w:rPr>
              <w:t>).</w:t>
            </w:r>
          </w:p>
        </w:tc>
      </w:tr>
      <w:tr w:rsidR="00C03C10" w:rsidRPr="00504E1B" w14:paraId="77121CB6" w14:textId="77777777" w:rsidTr="00052F30">
        <w:trPr>
          <w:jc w:val="center"/>
        </w:trPr>
        <w:tc>
          <w:tcPr>
            <w:tcW w:w="3007" w:type="dxa"/>
          </w:tcPr>
          <w:p w14:paraId="317B970D" w14:textId="2EE2C6D1" w:rsidR="00C03C10" w:rsidRPr="00202CC0" w:rsidRDefault="00C03C10" w:rsidP="005722FD">
            <w:pPr>
              <w:pStyle w:val="FigureCaption"/>
              <w:spacing w:before="0" w:after="0"/>
              <w:ind w:left="0"/>
              <w:jc w:val="left"/>
              <w:rPr>
                <w:rFonts w:ascii="Arial" w:hAnsi="Arial" w:cs="Arial"/>
                <w:b w:val="0"/>
                <w:color w:val="auto"/>
                <w:sz w:val="22"/>
                <w:szCs w:val="22"/>
              </w:rPr>
            </w:pPr>
            <w:r w:rsidRPr="00202CC0">
              <w:rPr>
                <w:rFonts w:ascii="Arial" w:hAnsi="Arial" w:cs="Arial"/>
                <w:b w:val="0"/>
                <w:color w:val="auto"/>
                <w:sz w:val="22"/>
                <w:szCs w:val="22"/>
              </w:rPr>
              <w:t>Conflict between tourists and residents</w:t>
            </w:r>
          </w:p>
        </w:tc>
        <w:tc>
          <w:tcPr>
            <w:tcW w:w="5782" w:type="dxa"/>
          </w:tcPr>
          <w:p w14:paraId="638B6E44" w14:textId="3E65F6B7" w:rsidR="00C03C10" w:rsidRPr="00202CC0" w:rsidRDefault="003B61E1"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Agreed. </w:t>
            </w:r>
            <w:r w:rsidR="00202CC0" w:rsidRPr="00202CC0">
              <w:rPr>
                <w:rFonts w:ascii="Arial" w:hAnsi="Arial" w:cs="Arial"/>
                <w:b w:val="0"/>
                <w:color w:val="auto"/>
                <w:sz w:val="22"/>
                <w:szCs w:val="22"/>
              </w:rPr>
              <w:t xml:space="preserve">The possible negative social impacts of the proposal have not been considered or assessed. An SIA was not submitted with the application and comprehensive community consultation was not undertaken. </w:t>
            </w:r>
          </w:p>
        </w:tc>
      </w:tr>
      <w:tr w:rsidR="00C03C10" w:rsidRPr="00504E1B" w14:paraId="0BE7D3B5" w14:textId="77777777" w:rsidTr="00052F30">
        <w:trPr>
          <w:jc w:val="center"/>
        </w:trPr>
        <w:tc>
          <w:tcPr>
            <w:tcW w:w="3007" w:type="dxa"/>
          </w:tcPr>
          <w:p w14:paraId="0CE4758B" w14:textId="3DAFF98C" w:rsidR="00C03C10" w:rsidRPr="00946DD2" w:rsidRDefault="00C03C10" w:rsidP="005722FD">
            <w:pPr>
              <w:pStyle w:val="FigureCaption"/>
              <w:spacing w:before="0" w:after="0"/>
              <w:ind w:left="0"/>
              <w:jc w:val="left"/>
              <w:rPr>
                <w:rFonts w:ascii="Arial" w:hAnsi="Arial" w:cs="Arial"/>
                <w:b w:val="0"/>
                <w:color w:val="auto"/>
                <w:sz w:val="22"/>
                <w:szCs w:val="22"/>
              </w:rPr>
            </w:pPr>
            <w:r w:rsidRPr="00946DD2">
              <w:rPr>
                <w:rFonts w:ascii="Arial" w:hAnsi="Arial" w:cs="Arial"/>
                <w:b w:val="0"/>
                <w:color w:val="auto"/>
                <w:sz w:val="22"/>
                <w:szCs w:val="22"/>
              </w:rPr>
              <w:t>Acid sulfate soil</w:t>
            </w:r>
            <w:r w:rsidR="00946DD2">
              <w:rPr>
                <w:rFonts w:ascii="Arial" w:hAnsi="Arial" w:cs="Arial"/>
                <w:b w:val="0"/>
                <w:color w:val="auto"/>
                <w:sz w:val="22"/>
                <w:szCs w:val="22"/>
              </w:rPr>
              <w:t xml:space="preserve"> </w:t>
            </w:r>
            <w:r w:rsidRPr="00946DD2">
              <w:rPr>
                <w:rFonts w:ascii="Arial" w:hAnsi="Arial" w:cs="Arial"/>
                <w:b w:val="0"/>
                <w:color w:val="auto"/>
                <w:sz w:val="22"/>
                <w:szCs w:val="22"/>
              </w:rPr>
              <w:t>and impact on adjacent wetland</w:t>
            </w:r>
          </w:p>
        </w:tc>
        <w:tc>
          <w:tcPr>
            <w:tcW w:w="5782" w:type="dxa"/>
          </w:tcPr>
          <w:p w14:paraId="08A0624D" w14:textId="05967B7B" w:rsidR="00C03C10" w:rsidRPr="00946DD2" w:rsidRDefault="001405A3" w:rsidP="005722FD">
            <w:pPr>
              <w:pStyle w:val="FigureCaption"/>
              <w:spacing w:before="0" w:after="0"/>
              <w:ind w:left="0"/>
              <w:jc w:val="both"/>
              <w:rPr>
                <w:rFonts w:ascii="Arial" w:hAnsi="Arial" w:cs="Arial"/>
                <w:b w:val="0"/>
                <w:color w:val="auto"/>
                <w:sz w:val="22"/>
                <w:szCs w:val="22"/>
              </w:rPr>
            </w:pPr>
            <w:r w:rsidRPr="00946DD2">
              <w:rPr>
                <w:rFonts w:ascii="Arial" w:hAnsi="Arial" w:cs="Arial"/>
                <w:b w:val="0"/>
                <w:color w:val="auto"/>
                <w:sz w:val="22"/>
                <w:szCs w:val="22"/>
              </w:rPr>
              <w:t>The excavated soil from the site will be highly acid</w:t>
            </w:r>
            <w:r w:rsidR="005D2A35" w:rsidRPr="00946DD2">
              <w:rPr>
                <w:rFonts w:ascii="Arial" w:hAnsi="Arial" w:cs="Arial"/>
                <w:b w:val="0"/>
                <w:color w:val="auto"/>
                <w:sz w:val="22"/>
                <w:szCs w:val="22"/>
              </w:rPr>
              <w:t>ic</w:t>
            </w:r>
            <w:r w:rsidRPr="00946DD2">
              <w:rPr>
                <w:rFonts w:ascii="Arial" w:hAnsi="Arial" w:cs="Arial"/>
                <w:b w:val="0"/>
                <w:color w:val="auto"/>
                <w:sz w:val="22"/>
                <w:szCs w:val="22"/>
              </w:rPr>
              <w:t xml:space="preserve"> and will need to be carefully and properly treated before leaving the site.  This will require an area being set aside for such work. Insufficient information has been provided in regard to ASS and potential impacts on downstream waterbodies</w:t>
            </w:r>
            <w:r w:rsidR="00B062D5">
              <w:rPr>
                <w:rFonts w:ascii="Arial" w:hAnsi="Arial" w:cs="Arial"/>
                <w:b w:val="0"/>
                <w:color w:val="auto"/>
                <w:sz w:val="22"/>
                <w:szCs w:val="22"/>
              </w:rPr>
              <w:t xml:space="preserve"> from dewatering</w:t>
            </w:r>
            <w:r w:rsidRPr="00946DD2">
              <w:rPr>
                <w:rFonts w:ascii="Arial" w:hAnsi="Arial" w:cs="Arial"/>
                <w:b w:val="0"/>
                <w:color w:val="auto"/>
                <w:sz w:val="22"/>
                <w:szCs w:val="22"/>
              </w:rPr>
              <w:t xml:space="preserve"> (</w:t>
            </w:r>
            <w:r w:rsidRPr="00445819">
              <w:rPr>
                <w:rFonts w:ascii="Arial" w:hAnsi="Arial" w:cs="Arial"/>
                <w:bCs/>
                <w:color w:val="auto"/>
                <w:sz w:val="22"/>
                <w:szCs w:val="22"/>
              </w:rPr>
              <w:t>reason</w:t>
            </w:r>
            <w:r w:rsidR="009B4254">
              <w:rPr>
                <w:rFonts w:ascii="Arial" w:hAnsi="Arial" w:cs="Arial"/>
                <w:bCs/>
                <w:color w:val="auto"/>
                <w:sz w:val="22"/>
                <w:szCs w:val="22"/>
              </w:rPr>
              <w:t>s</w:t>
            </w:r>
            <w:r w:rsidRPr="00445819">
              <w:rPr>
                <w:rFonts w:ascii="Arial" w:hAnsi="Arial" w:cs="Arial"/>
                <w:bCs/>
                <w:color w:val="auto"/>
                <w:sz w:val="22"/>
                <w:szCs w:val="22"/>
              </w:rPr>
              <w:t xml:space="preserve"> for refusal number </w:t>
            </w:r>
            <w:r w:rsidR="009B4254">
              <w:rPr>
                <w:rFonts w:ascii="Arial" w:hAnsi="Arial" w:cs="Arial"/>
                <w:bCs/>
                <w:color w:val="auto"/>
                <w:sz w:val="22"/>
                <w:szCs w:val="22"/>
              </w:rPr>
              <w:t>8 and 1</w:t>
            </w:r>
            <w:r w:rsidR="00344EDE">
              <w:rPr>
                <w:rFonts w:ascii="Arial" w:hAnsi="Arial" w:cs="Arial"/>
                <w:bCs/>
                <w:color w:val="auto"/>
                <w:sz w:val="22"/>
                <w:szCs w:val="22"/>
              </w:rPr>
              <w:t>2</w:t>
            </w:r>
            <w:r w:rsidRPr="00946DD2">
              <w:rPr>
                <w:rFonts w:ascii="Arial" w:hAnsi="Arial" w:cs="Arial"/>
                <w:b w:val="0"/>
                <w:color w:val="auto"/>
                <w:sz w:val="22"/>
                <w:szCs w:val="22"/>
              </w:rPr>
              <w:t xml:space="preserve">). </w:t>
            </w:r>
          </w:p>
        </w:tc>
      </w:tr>
      <w:tr w:rsidR="00C03C10" w:rsidRPr="00504E1B" w14:paraId="44C06823" w14:textId="77777777" w:rsidTr="00052F30">
        <w:trPr>
          <w:jc w:val="center"/>
        </w:trPr>
        <w:tc>
          <w:tcPr>
            <w:tcW w:w="3007" w:type="dxa"/>
          </w:tcPr>
          <w:p w14:paraId="57B16EEA" w14:textId="1FA7CABF" w:rsidR="00C03C10" w:rsidRPr="00A666C2" w:rsidRDefault="00C03C10" w:rsidP="005722FD">
            <w:pPr>
              <w:pStyle w:val="FigureCaption"/>
              <w:spacing w:before="0" w:after="0"/>
              <w:ind w:left="0"/>
              <w:jc w:val="left"/>
              <w:rPr>
                <w:rFonts w:ascii="Arial" w:hAnsi="Arial" w:cs="Arial"/>
                <w:b w:val="0"/>
                <w:color w:val="auto"/>
                <w:sz w:val="22"/>
                <w:szCs w:val="22"/>
              </w:rPr>
            </w:pPr>
            <w:r w:rsidRPr="00A666C2">
              <w:rPr>
                <w:rFonts w:ascii="Arial" w:hAnsi="Arial" w:cs="Arial"/>
                <w:b w:val="0"/>
                <w:color w:val="auto"/>
                <w:sz w:val="22"/>
                <w:szCs w:val="22"/>
              </w:rPr>
              <w:t>Traffic, parking and access impacts</w:t>
            </w:r>
          </w:p>
        </w:tc>
        <w:tc>
          <w:tcPr>
            <w:tcW w:w="5782" w:type="dxa"/>
          </w:tcPr>
          <w:p w14:paraId="04E79EB6" w14:textId="1FB8887C" w:rsidR="00C03C10" w:rsidRPr="00A666C2" w:rsidRDefault="00C03C10" w:rsidP="00F85704">
            <w:pPr>
              <w:pStyle w:val="FigureCaption"/>
              <w:spacing w:before="0" w:after="0"/>
              <w:ind w:left="0"/>
              <w:jc w:val="both"/>
              <w:rPr>
                <w:rFonts w:ascii="Arial" w:hAnsi="Arial" w:cs="Arial"/>
                <w:b w:val="0"/>
                <w:color w:val="auto"/>
                <w:sz w:val="22"/>
                <w:szCs w:val="22"/>
              </w:rPr>
            </w:pPr>
            <w:r w:rsidRPr="00A666C2">
              <w:rPr>
                <w:rFonts w:ascii="Arial" w:hAnsi="Arial" w:cs="Arial"/>
                <w:b w:val="0"/>
                <w:color w:val="auto"/>
                <w:sz w:val="22"/>
                <w:szCs w:val="22"/>
              </w:rPr>
              <w:t xml:space="preserve">Submitters were concerned about the current state of the access roads, inaccuracies and out of date information in the traffic impact assessment report and parking which is already at a premium in the adjoining streets. </w:t>
            </w:r>
            <w:r w:rsidR="00A666C2" w:rsidRPr="00A666C2">
              <w:rPr>
                <w:rFonts w:ascii="Arial" w:hAnsi="Arial" w:cs="Arial"/>
                <w:b w:val="0"/>
                <w:color w:val="auto"/>
                <w:sz w:val="22"/>
                <w:szCs w:val="22"/>
              </w:rPr>
              <w:t>Council’s Transport Engineer is satisfied in regard to information about traffic generation, however insufficient information has been provided in regard to car parking</w:t>
            </w:r>
            <w:r w:rsidR="009B4254">
              <w:rPr>
                <w:rFonts w:ascii="Arial" w:hAnsi="Arial" w:cs="Arial"/>
                <w:b w:val="0"/>
                <w:color w:val="auto"/>
                <w:sz w:val="22"/>
                <w:szCs w:val="22"/>
              </w:rPr>
              <w:t xml:space="preserve"> (</w:t>
            </w:r>
            <w:r w:rsidR="009B4254" w:rsidRPr="009B4254">
              <w:rPr>
                <w:rFonts w:ascii="Arial" w:hAnsi="Arial" w:cs="Arial"/>
                <w:bCs/>
                <w:color w:val="auto"/>
                <w:sz w:val="22"/>
                <w:szCs w:val="22"/>
              </w:rPr>
              <w:t>reason for refusal number 1</w:t>
            </w:r>
            <w:r w:rsidR="00344EDE">
              <w:rPr>
                <w:rFonts w:ascii="Arial" w:hAnsi="Arial" w:cs="Arial"/>
                <w:bCs/>
                <w:color w:val="auto"/>
                <w:sz w:val="22"/>
                <w:szCs w:val="22"/>
              </w:rPr>
              <w:t>3</w:t>
            </w:r>
            <w:r w:rsidR="009B4254">
              <w:rPr>
                <w:rFonts w:ascii="Arial" w:hAnsi="Arial" w:cs="Arial"/>
                <w:b w:val="0"/>
                <w:color w:val="auto"/>
                <w:sz w:val="22"/>
                <w:szCs w:val="22"/>
              </w:rPr>
              <w:t>)</w:t>
            </w:r>
            <w:r w:rsidR="00A666C2" w:rsidRPr="00A666C2">
              <w:rPr>
                <w:rFonts w:ascii="Arial" w:hAnsi="Arial" w:cs="Arial"/>
                <w:b w:val="0"/>
                <w:color w:val="auto"/>
                <w:sz w:val="22"/>
                <w:szCs w:val="22"/>
              </w:rPr>
              <w:t>.</w:t>
            </w:r>
          </w:p>
        </w:tc>
      </w:tr>
      <w:tr w:rsidR="00C03C10" w:rsidRPr="00504E1B" w14:paraId="1A7869DC" w14:textId="77777777" w:rsidTr="00052F30">
        <w:trPr>
          <w:jc w:val="center"/>
        </w:trPr>
        <w:tc>
          <w:tcPr>
            <w:tcW w:w="3007" w:type="dxa"/>
          </w:tcPr>
          <w:p w14:paraId="2467CD26" w14:textId="439225BB" w:rsidR="00C03C10" w:rsidRPr="00911B8C" w:rsidRDefault="00C03C10" w:rsidP="005722FD">
            <w:pPr>
              <w:pStyle w:val="FigureCaption"/>
              <w:spacing w:before="0" w:after="0"/>
              <w:ind w:left="0"/>
              <w:jc w:val="left"/>
              <w:rPr>
                <w:rFonts w:ascii="Arial" w:hAnsi="Arial" w:cs="Arial"/>
                <w:b w:val="0"/>
                <w:color w:val="auto"/>
                <w:sz w:val="22"/>
                <w:szCs w:val="22"/>
              </w:rPr>
            </w:pPr>
            <w:r w:rsidRPr="00911B8C">
              <w:rPr>
                <w:rFonts w:ascii="Arial" w:hAnsi="Arial" w:cs="Arial"/>
                <w:b w:val="0"/>
                <w:color w:val="auto"/>
                <w:sz w:val="22"/>
                <w:szCs w:val="22"/>
              </w:rPr>
              <w:t>Utilities</w:t>
            </w:r>
          </w:p>
        </w:tc>
        <w:tc>
          <w:tcPr>
            <w:tcW w:w="5782" w:type="dxa"/>
          </w:tcPr>
          <w:p w14:paraId="5AE190AF" w14:textId="412DC1E3" w:rsidR="00C03C10" w:rsidRPr="00911B8C" w:rsidRDefault="00C03C10" w:rsidP="005722FD">
            <w:pPr>
              <w:pStyle w:val="FigureCaption"/>
              <w:spacing w:before="0" w:after="0"/>
              <w:ind w:left="0"/>
              <w:jc w:val="both"/>
              <w:rPr>
                <w:rFonts w:ascii="Arial" w:hAnsi="Arial" w:cs="Arial"/>
                <w:b w:val="0"/>
                <w:color w:val="auto"/>
                <w:sz w:val="22"/>
                <w:szCs w:val="22"/>
              </w:rPr>
            </w:pPr>
            <w:r w:rsidRPr="00911B8C">
              <w:rPr>
                <w:rFonts w:ascii="Arial" w:hAnsi="Arial" w:cs="Arial"/>
                <w:b w:val="0"/>
                <w:color w:val="auto"/>
                <w:sz w:val="22"/>
                <w:szCs w:val="22"/>
              </w:rPr>
              <w:t>Of main concern was that the existing sewer system is not designed for the additional load and that it is already experiencing problems. The system is owned and maintained by the Community Association. Insufficient information has been provided to demonstrate that the sewer system is adequate for the increased capacity</w:t>
            </w:r>
            <w:r w:rsidR="00C87E97" w:rsidRPr="00911B8C">
              <w:rPr>
                <w:rFonts w:ascii="Arial" w:hAnsi="Arial" w:cs="Arial"/>
                <w:b w:val="0"/>
                <w:color w:val="auto"/>
                <w:sz w:val="22"/>
                <w:szCs w:val="22"/>
              </w:rPr>
              <w:t xml:space="preserve"> and how upgrades will be funded</w:t>
            </w:r>
            <w:r w:rsidRPr="00911B8C">
              <w:rPr>
                <w:rFonts w:ascii="Arial" w:hAnsi="Arial" w:cs="Arial"/>
                <w:b w:val="0"/>
                <w:color w:val="auto"/>
                <w:sz w:val="22"/>
                <w:szCs w:val="22"/>
              </w:rPr>
              <w:t xml:space="preserve"> (</w:t>
            </w:r>
            <w:r w:rsidRPr="00911B8C">
              <w:rPr>
                <w:rFonts w:ascii="Arial" w:hAnsi="Arial" w:cs="Arial"/>
                <w:bCs/>
                <w:color w:val="auto"/>
                <w:sz w:val="22"/>
                <w:szCs w:val="22"/>
              </w:rPr>
              <w:t>reason</w:t>
            </w:r>
            <w:r w:rsidR="00D6717F">
              <w:rPr>
                <w:rFonts w:ascii="Arial" w:hAnsi="Arial" w:cs="Arial"/>
                <w:bCs/>
                <w:color w:val="auto"/>
                <w:sz w:val="22"/>
                <w:szCs w:val="22"/>
              </w:rPr>
              <w:t>s</w:t>
            </w:r>
            <w:r w:rsidRPr="00911B8C">
              <w:rPr>
                <w:rFonts w:ascii="Arial" w:hAnsi="Arial" w:cs="Arial"/>
                <w:bCs/>
                <w:color w:val="auto"/>
                <w:sz w:val="22"/>
                <w:szCs w:val="22"/>
              </w:rPr>
              <w:t xml:space="preserve"> for refusal number</w:t>
            </w:r>
            <w:r w:rsidR="00D6717F">
              <w:rPr>
                <w:rFonts w:ascii="Arial" w:hAnsi="Arial" w:cs="Arial"/>
                <w:bCs/>
                <w:color w:val="auto"/>
                <w:sz w:val="22"/>
                <w:szCs w:val="22"/>
              </w:rPr>
              <w:t xml:space="preserve"> 1</w:t>
            </w:r>
            <w:r w:rsidR="00344EDE">
              <w:rPr>
                <w:rFonts w:ascii="Arial" w:hAnsi="Arial" w:cs="Arial"/>
                <w:bCs/>
                <w:color w:val="auto"/>
                <w:sz w:val="22"/>
                <w:szCs w:val="22"/>
              </w:rPr>
              <w:t>2</w:t>
            </w:r>
            <w:r w:rsidR="00D6717F">
              <w:rPr>
                <w:rFonts w:ascii="Arial" w:hAnsi="Arial" w:cs="Arial"/>
                <w:bCs/>
                <w:color w:val="auto"/>
                <w:sz w:val="22"/>
                <w:szCs w:val="22"/>
              </w:rPr>
              <w:t xml:space="preserve"> and 1</w:t>
            </w:r>
            <w:r w:rsidR="00344EDE">
              <w:rPr>
                <w:rFonts w:ascii="Arial" w:hAnsi="Arial" w:cs="Arial"/>
                <w:bCs/>
                <w:color w:val="auto"/>
                <w:sz w:val="22"/>
                <w:szCs w:val="22"/>
              </w:rPr>
              <w:t>7</w:t>
            </w:r>
            <w:r w:rsidRPr="00911B8C">
              <w:rPr>
                <w:rFonts w:ascii="Arial" w:hAnsi="Arial" w:cs="Arial"/>
                <w:bCs/>
                <w:color w:val="auto"/>
                <w:sz w:val="22"/>
                <w:szCs w:val="22"/>
              </w:rPr>
              <w:t>).</w:t>
            </w:r>
          </w:p>
        </w:tc>
      </w:tr>
      <w:tr w:rsidR="00C03C10" w:rsidRPr="00504E1B" w14:paraId="2C67AD8B" w14:textId="77777777" w:rsidTr="00052F30">
        <w:trPr>
          <w:jc w:val="center"/>
        </w:trPr>
        <w:tc>
          <w:tcPr>
            <w:tcW w:w="3007" w:type="dxa"/>
          </w:tcPr>
          <w:p w14:paraId="13FEDE4A" w14:textId="34418A7B" w:rsidR="00C03C10" w:rsidRPr="00A86561" w:rsidRDefault="00C03C10" w:rsidP="005722FD">
            <w:pPr>
              <w:pStyle w:val="FigureCaption"/>
              <w:spacing w:before="0" w:after="0"/>
              <w:ind w:left="0"/>
              <w:jc w:val="left"/>
              <w:rPr>
                <w:rFonts w:ascii="Arial" w:hAnsi="Arial" w:cs="Arial"/>
                <w:b w:val="0"/>
                <w:color w:val="auto"/>
                <w:sz w:val="22"/>
                <w:szCs w:val="22"/>
              </w:rPr>
            </w:pPr>
            <w:r w:rsidRPr="00A86561">
              <w:rPr>
                <w:rFonts w:ascii="Arial" w:hAnsi="Arial" w:cs="Arial"/>
                <w:b w:val="0"/>
                <w:color w:val="auto"/>
                <w:sz w:val="22"/>
                <w:szCs w:val="22"/>
              </w:rPr>
              <w:t>Structural support</w:t>
            </w:r>
          </w:p>
        </w:tc>
        <w:tc>
          <w:tcPr>
            <w:tcW w:w="5782" w:type="dxa"/>
          </w:tcPr>
          <w:p w14:paraId="7D2FC363" w14:textId="653FAD23" w:rsidR="00C03C10" w:rsidRPr="00A86561" w:rsidRDefault="00A86561" w:rsidP="00CB2E10">
            <w:pPr>
              <w:pStyle w:val="FigureCaption"/>
              <w:spacing w:before="0" w:after="0"/>
              <w:ind w:left="0"/>
              <w:jc w:val="both"/>
              <w:rPr>
                <w:rFonts w:ascii="Arial" w:hAnsi="Arial" w:cs="Arial"/>
                <w:b w:val="0"/>
                <w:color w:val="auto"/>
                <w:sz w:val="22"/>
                <w:szCs w:val="22"/>
              </w:rPr>
            </w:pPr>
            <w:r w:rsidRPr="00A86561">
              <w:rPr>
                <w:rFonts w:ascii="Arial" w:hAnsi="Arial" w:cs="Arial"/>
                <w:b w:val="0"/>
                <w:color w:val="auto"/>
                <w:sz w:val="22"/>
                <w:szCs w:val="22"/>
              </w:rPr>
              <w:t>Submitters raised doubts that the sub-surface capabilities of the reclaimed wetlands</w:t>
            </w:r>
            <w:r w:rsidR="009542C8">
              <w:rPr>
                <w:rFonts w:ascii="Arial" w:hAnsi="Arial" w:cs="Arial"/>
                <w:b w:val="0"/>
                <w:color w:val="auto"/>
                <w:sz w:val="22"/>
                <w:szCs w:val="22"/>
              </w:rPr>
              <w:t xml:space="preserve"> </w:t>
            </w:r>
            <w:r w:rsidRPr="00A86561">
              <w:rPr>
                <w:rFonts w:ascii="Arial" w:hAnsi="Arial" w:cs="Arial"/>
                <w:b w:val="0"/>
                <w:color w:val="auto"/>
                <w:sz w:val="22"/>
                <w:szCs w:val="22"/>
              </w:rPr>
              <w:t xml:space="preserve">would provide safe footing for a building of the proposed size. </w:t>
            </w:r>
            <w:r w:rsidR="00CB2E10">
              <w:rPr>
                <w:rFonts w:ascii="Arial" w:hAnsi="Arial" w:cs="Arial"/>
                <w:b w:val="0"/>
                <w:color w:val="auto"/>
                <w:sz w:val="22"/>
                <w:szCs w:val="22"/>
              </w:rPr>
              <w:t>The Geotech report relies on future groundwater baseline levels testing under a separate report at a future date. As such it is not clear whether the submitted report allows for a full understanding of the underlying conditions and potential requirements for structural design.</w:t>
            </w:r>
            <w:r w:rsidR="00AA1EE4" w:rsidRPr="00A86561">
              <w:rPr>
                <w:rFonts w:ascii="Arial" w:hAnsi="Arial" w:cs="Arial"/>
                <w:b w:val="0"/>
                <w:color w:val="auto"/>
                <w:sz w:val="22"/>
                <w:szCs w:val="22"/>
              </w:rPr>
              <w:t xml:space="preserve"> </w:t>
            </w:r>
          </w:p>
        </w:tc>
      </w:tr>
      <w:tr w:rsidR="00C03C10" w:rsidRPr="00504E1B" w14:paraId="4B511104" w14:textId="77777777" w:rsidTr="009542C8">
        <w:trPr>
          <w:trHeight w:val="22"/>
          <w:jc w:val="center"/>
        </w:trPr>
        <w:tc>
          <w:tcPr>
            <w:tcW w:w="3007" w:type="dxa"/>
          </w:tcPr>
          <w:p w14:paraId="609FF6FF" w14:textId="6619F6C0" w:rsidR="00C03C10" w:rsidRPr="00911B8C" w:rsidRDefault="00C03C10" w:rsidP="005722FD">
            <w:pPr>
              <w:pStyle w:val="FigureCaption"/>
              <w:spacing w:before="0" w:after="0"/>
              <w:ind w:left="0"/>
              <w:jc w:val="left"/>
              <w:rPr>
                <w:rFonts w:ascii="Arial" w:hAnsi="Arial" w:cs="Arial"/>
                <w:b w:val="0"/>
                <w:color w:val="auto"/>
                <w:sz w:val="22"/>
                <w:szCs w:val="22"/>
              </w:rPr>
            </w:pPr>
            <w:r w:rsidRPr="00911B8C">
              <w:rPr>
                <w:rFonts w:ascii="Arial" w:hAnsi="Arial" w:cs="Arial"/>
                <w:b w:val="0"/>
                <w:color w:val="auto"/>
                <w:sz w:val="22"/>
                <w:szCs w:val="22"/>
              </w:rPr>
              <w:lastRenderedPageBreak/>
              <w:t>Flooding</w:t>
            </w:r>
          </w:p>
        </w:tc>
        <w:tc>
          <w:tcPr>
            <w:tcW w:w="5782" w:type="dxa"/>
          </w:tcPr>
          <w:p w14:paraId="1521C361" w14:textId="087B25AB" w:rsidR="00C03C10" w:rsidRPr="00911B8C" w:rsidRDefault="009542C8" w:rsidP="009542C8">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Submitters commented that allowing such a large development would significantly increase the population living within a flood prone area which seems at odds with governments overall concern with building in flood plains. </w:t>
            </w:r>
            <w:r w:rsidR="005D4D7E">
              <w:rPr>
                <w:rFonts w:ascii="Arial" w:hAnsi="Arial" w:cs="Arial"/>
                <w:b w:val="0"/>
                <w:color w:val="auto"/>
                <w:sz w:val="22"/>
                <w:szCs w:val="22"/>
              </w:rPr>
              <w:t xml:space="preserve">Some questioned where the helipad required for emergency evacuation would be located. </w:t>
            </w:r>
            <w:r w:rsidR="00AA1EE4" w:rsidRPr="00911B8C">
              <w:rPr>
                <w:rFonts w:ascii="Arial" w:hAnsi="Arial" w:cs="Arial"/>
                <w:b w:val="0"/>
                <w:color w:val="auto"/>
                <w:sz w:val="22"/>
                <w:szCs w:val="22"/>
              </w:rPr>
              <w:t>The application has not demonstrated that the proposal is suitable in regard to the flood affectation of the site (</w:t>
            </w:r>
            <w:r w:rsidR="00AA1EE4" w:rsidRPr="00911B8C">
              <w:rPr>
                <w:rFonts w:ascii="Arial" w:hAnsi="Arial" w:cs="Arial"/>
                <w:bCs/>
                <w:color w:val="auto"/>
                <w:sz w:val="22"/>
                <w:szCs w:val="22"/>
              </w:rPr>
              <w:t xml:space="preserve">reason for refusal number </w:t>
            </w:r>
            <w:r w:rsidR="00D6717F">
              <w:rPr>
                <w:rFonts w:ascii="Arial" w:hAnsi="Arial" w:cs="Arial"/>
                <w:bCs/>
                <w:color w:val="auto"/>
                <w:sz w:val="22"/>
                <w:szCs w:val="22"/>
              </w:rPr>
              <w:t>1</w:t>
            </w:r>
            <w:r w:rsidR="00344EDE">
              <w:rPr>
                <w:rFonts w:ascii="Arial" w:hAnsi="Arial" w:cs="Arial"/>
                <w:bCs/>
                <w:color w:val="auto"/>
                <w:sz w:val="22"/>
                <w:szCs w:val="22"/>
              </w:rPr>
              <w:t>6</w:t>
            </w:r>
            <w:r w:rsidR="00AA1EE4" w:rsidRPr="00911B8C">
              <w:rPr>
                <w:rFonts w:ascii="Arial" w:hAnsi="Arial" w:cs="Arial"/>
                <w:b w:val="0"/>
                <w:color w:val="auto"/>
                <w:sz w:val="22"/>
                <w:szCs w:val="22"/>
              </w:rPr>
              <w:t>).</w:t>
            </w:r>
          </w:p>
        </w:tc>
      </w:tr>
      <w:tr w:rsidR="00C03C10" w:rsidRPr="00504E1B" w14:paraId="0B6B320E" w14:textId="77777777" w:rsidTr="00052F30">
        <w:trPr>
          <w:jc w:val="center"/>
        </w:trPr>
        <w:tc>
          <w:tcPr>
            <w:tcW w:w="3007" w:type="dxa"/>
          </w:tcPr>
          <w:p w14:paraId="0FA1CE85" w14:textId="1CD2008A" w:rsidR="00C03C10" w:rsidRPr="00202CC0" w:rsidRDefault="00C03C10" w:rsidP="005722FD">
            <w:pPr>
              <w:pStyle w:val="FigureCaption"/>
              <w:spacing w:before="0" w:after="0"/>
              <w:ind w:left="0"/>
              <w:jc w:val="left"/>
              <w:rPr>
                <w:rFonts w:ascii="Arial" w:hAnsi="Arial" w:cs="Arial"/>
                <w:b w:val="0"/>
                <w:color w:val="auto"/>
                <w:sz w:val="22"/>
                <w:szCs w:val="22"/>
              </w:rPr>
            </w:pPr>
            <w:r w:rsidRPr="00202CC0">
              <w:rPr>
                <w:rFonts w:ascii="Arial" w:hAnsi="Arial" w:cs="Arial"/>
                <w:b w:val="0"/>
                <w:color w:val="auto"/>
                <w:sz w:val="22"/>
                <w:szCs w:val="22"/>
              </w:rPr>
              <w:t>Current community facilities are overcrowded</w:t>
            </w:r>
          </w:p>
        </w:tc>
        <w:tc>
          <w:tcPr>
            <w:tcW w:w="5782" w:type="dxa"/>
          </w:tcPr>
          <w:p w14:paraId="3DF2170D" w14:textId="15730E6E" w:rsidR="00C03C10" w:rsidRPr="00202CC0" w:rsidRDefault="00C03C10" w:rsidP="00AA1EE4">
            <w:pPr>
              <w:pStyle w:val="FigureCaption"/>
              <w:spacing w:before="0" w:after="0"/>
              <w:ind w:left="0"/>
              <w:jc w:val="both"/>
              <w:rPr>
                <w:rFonts w:ascii="Arial" w:hAnsi="Arial" w:cs="Arial"/>
                <w:b w:val="0"/>
                <w:color w:val="auto"/>
                <w:sz w:val="22"/>
                <w:szCs w:val="22"/>
              </w:rPr>
            </w:pPr>
            <w:r w:rsidRPr="00202CC0">
              <w:rPr>
                <w:rFonts w:ascii="Arial" w:hAnsi="Arial" w:cs="Arial"/>
                <w:b w:val="0"/>
                <w:color w:val="auto"/>
                <w:sz w:val="22"/>
                <w:szCs w:val="22"/>
              </w:rPr>
              <w:t>The lack of community and recreation facilities (two swimming pools and two tennis courts) are already overloaded in the warner months of the year.</w:t>
            </w:r>
            <w:r w:rsidR="00202CC0" w:rsidRPr="00202CC0">
              <w:rPr>
                <w:rFonts w:ascii="Arial" w:hAnsi="Arial" w:cs="Arial"/>
                <w:b w:val="0"/>
                <w:color w:val="auto"/>
                <w:sz w:val="22"/>
                <w:szCs w:val="22"/>
              </w:rPr>
              <w:t xml:space="preserve"> </w:t>
            </w:r>
            <w:r w:rsidR="003B61E1">
              <w:rPr>
                <w:rFonts w:ascii="Arial" w:hAnsi="Arial" w:cs="Arial"/>
                <w:b w:val="0"/>
                <w:color w:val="auto"/>
                <w:sz w:val="22"/>
                <w:szCs w:val="22"/>
              </w:rPr>
              <w:t>The</w:t>
            </w:r>
            <w:r w:rsidR="00202CC0" w:rsidRPr="00202CC0">
              <w:rPr>
                <w:rFonts w:ascii="Arial" w:hAnsi="Arial" w:cs="Arial"/>
                <w:b w:val="0"/>
                <w:color w:val="auto"/>
                <w:sz w:val="22"/>
                <w:szCs w:val="22"/>
              </w:rPr>
              <w:t xml:space="preserve"> significant increase of visitors and residents to the site could put existing community facilities under pressure.</w:t>
            </w:r>
          </w:p>
        </w:tc>
      </w:tr>
    </w:tbl>
    <w:p w14:paraId="52F69932" w14:textId="77777777" w:rsidR="000808D5" w:rsidRDefault="000808D5" w:rsidP="000808D5">
      <w:pPr>
        <w:pStyle w:val="ListParagraph"/>
        <w:tabs>
          <w:tab w:val="left" w:pos="7485"/>
        </w:tabs>
        <w:spacing w:before="120" w:after="0" w:line="240" w:lineRule="auto"/>
        <w:ind w:right="23"/>
        <w:rPr>
          <w:rFonts w:ascii="Arial" w:hAnsi="Arial" w:cs="Arial"/>
          <w:b/>
          <w:lang w:eastAsia="en-AU"/>
        </w:rPr>
      </w:pPr>
    </w:p>
    <w:p w14:paraId="6575FEEF" w14:textId="27C12CA3" w:rsidR="000808D5" w:rsidRPr="00BE218C"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KEY ISSUES</w:t>
      </w:r>
    </w:p>
    <w:p w14:paraId="3AD35C1E" w14:textId="77777777" w:rsidR="00285EA4" w:rsidRDefault="00285EA4" w:rsidP="0056477C">
      <w:pPr>
        <w:tabs>
          <w:tab w:val="left" w:pos="7485"/>
        </w:tabs>
        <w:spacing w:before="120" w:after="0" w:line="240" w:lineRule="auto"/>
        <w:ind w:right="23"/>
        <w:jc w:val="both"/>
        <w:rPr>
          <w:rFonts w:ascii="Arial" w:hAnsi="Arial" w:cs="Arial"/>
          <w:lang w:eastAsia="en-AU"/>
        </w:rPr>
      </w:pPr>
    </w:p>
    <w:p w14:paraId="3B4DAB6F" w14:textId="466FC67B" w:rsidR="003C4002" w:rsidRDefault="00AD7A5C" w:rsidP="00561FE9">
      <w:pPr>
        <w:tabs>
          <w:tab w:val="left" w:pos="7485"/>
        </w:tabs>
        <w:spacing w:after="0" w:line="240" w:lineRule="auto"/>
        <w:ind w:right="23"/>
        <w:jc w:val="both"/>
        <w:rPr>
          <w:rFonts w:ascii="Arial" w:hAnsi="Arial" w:cs="Arial"/>
          <w:lang w:eastAsia="en-AU"/>
        </w:rPr>
      </w:pPr>
      <w:r w:rsidRPr="60882B5E">
        <w:rPr>
          <w:rFonts w:ascii="Arial" w:hAnsi="Arial" w:cs="Arial"/>
          <w:lang w:eastAsia="en-AU"/>
        </w:rPr>
        <w:t>The following key issue</w:t>
      </w:r>
      <w:r w:rsidR="000D3A24" w:rsidRPr="60882B5E">
        <w:rPr>
          <w:rFonts w:ascii="Arial" w:hAnsi="Arial" w:cs="Arial"/>
          <w:lang w:eastAsia="en-AU"/>
        </w:rPr>
        <w:t>s</w:t>
      </w:r>
      <w:r w:rsidRPr="60882B5E">
        <w:rPr>
          <w:rFonts w:ascii="Arial" w:hAnsi="Arial" w:cs="Arial"/>
          <w:lang w:eastAsia="en-AU"/>
        </w:rPr>
        <w:t xml:space="preserve"> are relevant to the assessment of this application having considered the </w:t>
      </w:r>
      <w:r w:rsidR="000D3A24" w:rsidRPr="60882B5E">
        <w:rPr>
          <w:rFonts w:ascii="Arial" w:hAnsi="Arial" w:cs="Arial"/>
          <w:lang w:eastAsia="en-AU"/>
        </w:rPr>
        <w:t>relevant</w:t>
      </w:r>
      <w:r w:rsidR="00656EAD" w:rsidRPr="60882B5E">
        <w:rPr>
          <w:rFonts w:ascii="Arial" w:hAnsi="Arial" w:cs="Arial"/>
          <w:lang w:eastAsia="en-AU"/>
        </w:rPr>
        <w:t xml:space="preserve"> planning controls and </w:t>
      </w:r>
      <w:r w:rsidR="003C4002" w:rsidRPr="60882B5E">
        <w:rPr>
          <w:rFonts w:ascii="Arial" w:hAnsi="Arial" w:cs="Arial"/>
          <w:lang w:eastAsia="en-AU"/>
        </w:rPr>
        <w:t>the proposal in detail</w:t>
      </w:r>
      <w:r w:rsidR="00955FB4" w:rsidRPr="60882B5E">
        <w:rPr>
          <w:rFonts w:ascii="Arial" w:hAnsi="Arial" w:cs="Arial"/>
          <w:lang w:eastAsia="en-AU"/>
        </w:rPr>
        <w:t>:</w:t>
      </w:r>
    </w:p>
    <w:p w14:paraId="491E47C2" w14:textId="77777777" w:rsidR="00561FE9" w:rsidRDefault="00561FE9" w:rsidP="00561FE9">
      <w:pPr>
        <w:tabs>
          <w:tab w:val="left" w:pos="7485"/>
        </w:tabs>
        <w:spacing w:after="0" w:line="240" w:lineRule="auto"/>
        <w:ind w:right="23"/>
        <w:jc w:val="both"/>
        <w:rPr>
          <w:rFonts w:ascii="Arial" w:hAnsi="Arial" w:cs="Arial"/>
          <w:lang w:eastAsia="en-AU"/>
        </w:rPr>
      </w:pPr>
    </w:p>
    <w:p w14:paraId="31DA63DF" w14:textId="32278A2A" w:rsidR="00545E14" w:rsidRDefault="0015097C" w:rsidP="00A329F8">
      <w:pPr>
        <w:pStyle w:val="ListParagraph"/>
        <w:numPr>
          <w:ilvl w:val="1"/>
          <w:numId w:val="1"/>
        </w:numPr>
        <w:tabs>
          <w:tab w:val="left" w:pos="709"/>
          <w:tab w:val="left" w:pos="7485"/>
        </w:tabs>
        <w:spacing w:after="0" w:line="240" w:lineRule="auto"/>
        <w:ind w:left="709" w:right="23" w:hanging="709"/>
        <w:rPr>
          <w:rFonts w:ascii="Arial" w:hAnsi="Arial" w:cs="Arial"/>
          <w:b/>
          <w:lang w:eastAsia="en-AU"/>
        </w:rPr>
      </w:pPr>
      <w:r w:rsidRPr="00561FE9">
        <w:rPr>
          <w:rFonts w:ascii="Arial" w:hAnsi="Arial" w:cs="Arial"/>
          <w:b/>
          <w:lang w:eastAsia="en-AU"/>
        </w:rPr>
        <w:t>Permissibility</w:t>
      </w:r>
    </w:p>
    <w:p w14:paraId="31EC3EEE" w14:textId="77777777" w:rsidR="00561FE9" w:rsidRPr="00561FE9" w:rsidRDefault="00561FE9" w:rsidP="00561FE9">
      <w:pPr>
        <w:pStyle w:val="ListParagraph"/>
        <w:tabs>
          <w:tab w:val="left" w:pos="709"/>
          <w:tab w:val="left" w:pos="7485"/>
        </w:tabs>
        <w:spacing w:after="0" w:line="240" w:lineRule="auto"/>
        <w:ind w:left="851" w:right="23"/>
        <w:rPr>
          <w:rFonts w:ascii="Arial" w:hAnsi="Arial" w:cs="Arial"/>
          <w:b/>
          <w:lang w:eastAsia="en-AU"/>
        </w:rPr>
      </w:pPr>
    </w:p>
    <w:p w14:paraId="0371EC52" w14:textId="6CFB163D" w:rsidR="00561FE9" w:rsidRDefault="00561FE9" w:rsidP="00561FE9">
      <w:pPr>
        <w:tabs>
          <w:tab w:val="left" w:pos="7485"/>
        </w:tabs>
        <w:spacing w:after="0" w:line="240" w:lineRule="auto"/>
        <w:ind w:right="23"/>
        <w:jc w:val="both"/>
        <w:rPr>
          <w:rFonts w:ascii="Arial" w:hAnsi="Arial" w:cs="Arial"/>
          <w:lang w:eastAsia="en-AU"/>
        </w:rPr>
      </w:pPr>
      <w:r w:rsidRPr="00561FE9">
        <w:rPr>
          <w:rFonts w:ascii="Arial" w:hAnsi="Arial" w:cs="Arial"/>
          <w:lang w:eastAsia="en-AU"/>
        </w:rPr>
        <w:t xml:space="preserve">The site is zoned SP3 Tourist under the </w:t>
      </w:r>
      <w:r w:rsidRPr="00561FE9">
        <w:rPr>
          <w:rFonts w:ascii="Arial" w:hAnsi="Arial" w:cs="Arial"/>
          <w:i/>
          <w:iCs/>
          <w:lang w:eastAsia="en-AU"/>
        </w:rPr>
        <w:t>Central Coast Local Environmental Plan 2022</w:t>
      </w:r>
      <w:r w:rsidRPr="00561FE9">
        <w:rPr>
          <w:rFonts w:ascii="Arial" w:hAnsi="Arial" w:cs="Arial"/>
          <w:lang w:eastAsia="en-AU"/>
        </w:rPr>
        <w:t xml:space="preserve"> (CCLEP). </w:t>
      </w:r>
      <w:r w:rsidR="00B156D7">
        <w:rPr>
          <w:rFonts w:ascii="Arial" w:hAnsi="Arial" w:cs="Arial"/>
          <w:lang w:eastAsia="en-AU"/>
        </w:rPr>
        <w:t>The site</w:t>
      </w:r>
      <w:r w:rsidR="003E265C">
        <w:rPr>
          <w:rFonts w:ascii="Arial" w:hAnsi="Arial" w:cs="Arial"/>
          <w:lang w:eastAsia="en-AU"/>
        </w:rPr>
        <w:t xml:space="preserve"> </w:t>
      </w:r>
      <w:r w:rsidR="00B156D7">
        <w:rPr>
          <w:rFonts w:ascii="Arial" w:hAnsi="Arial" w:cs="Arial"/>
          <w:lang w:eastAsia="en-AU"/>
        </w:rPr>
        <w:t>benefits from Additional Permitted Uses (APU) identified in Schedule 1. The APU provides that residential accommodation is permitted with development consent if the consent authority is satisfied that tourist and visitor accommodation will remain the dominant use on the land as a whole.</w:t>
      </w:r>
    </w:p>
    <w:p w14:paraId="77911E63" w14:textId="1547C277" w:rsidR="000F3FD7" w:rsidRDefault="000F3FD7" w:rsidP="00561FE9">
      <w:pPr>
        <w:tabs>
          <w:tab w:val="left" w:pos="7485"/>
        </w:tabs>
        <w:spacing w:after="0" w:line="240" w:lineRule="auto"/>
        <w:ind w:right="23"/>
        <w:jc w:val="both"/>
        <w:rPr>
          <w:rFonts w:ascii="Arial" w:hAnsi="Arial" w:cs="Arial"/>
          <w:lang w:eastAsia="en-AU"/>
        </w:rPr>
      </w:pPr>
    </w:p>
    <w:p w14:paraId="7CFC0480" w14:textId="3B6E2AC8" w:rsidR="000F3FD7" w:rsidRDefault="000F3FD7" w:rsidP="00561FE9">
      <w:pPr>
        <w:tabs>
          <w:tab w:val="left" w:pos="7485"/>
        </w:tabs>
        <w:spacing w:after="0" w:line="240" w:lineRule="auto"/>
        <w:ind w:right="23"/>
        <w:jc w:val="both"/>
        <w:rPr>
          <w:rFonts w:ascii="Arial" w:hAnsi="Arial" w:cs="Arial"/>
          <w:lang w:eastAsia="en-AU"/>
        </w:rPr>
      </w:pPr>
      <w:r>
        <w:rPr>
          <w:rFonts w:ascii="Arial" w:hAnsi="Arial" w:cs="Arial"/>
          <w:lang w:eastAsia="en-AU"/>
        </w:rPr>
        <w:t xml:space="preserve">The land as whole </w:t>
      </w:r>
      <w:r w:rsidR="00AB06FB">
        <w:rPr>
          <w:rFonts w:ascii="Arial" w:hAnsi="Arial" w:cs="Arial"/>
          <w:lang w:eastAsia="en-AU"/>
        </w:rPr>
        <w:t xml:space="preserve">refers to the broader </w:t>
      </w:r>
      <w:r>
        <w:rPr>
          <w:rFonts w:ascii="Arial" w:hAnsi="Arial" w:cs="Arial"/>
          <w:lang w:eastAsia="en-AU"/>
        </w:rPr>
        <w:t>Kooindah Waters Estate as shown in the plan below.</w:t>
      </w:r>
    </w:p>
    <w:p w14:paraId="6C6468F0" w14:textId="631AAE9B" w:rsidR="000F3FD7" w:rsidRDefault="000F3FD7" w:rsidP="00561FE9">
      <w:pPr>
        <w:tabs>
          <w:tab w:val="left" w:pos="7485"/>
        </w:tabs>
        <w:spacing w:after="0" w:line="240" w:lineRule="auto"/>
        <w:ind w:right="23"/>
        <w:jc w:val="both"/>
        <w:rPr>
          <w:rFonts w:ascii="Arial" w:hAnsi="Arial" w:cs="Arial"/>
          <w:lang w:eastAsia="en-AU"/>
        </w:rPr>
      </w:pPr>
    </w:p>
    <w:p w14:paraId="11A94E0C" w14:textId="0E4835C4" w:rsidR="000F3FD7" w:rsidRDefault="00AB06FB" w:rsidP="00AB06FB">
      <w:pPr>
        <w:tabs>
          <w:tab w:val="left" w:pos="7485"/>
        </w:tabs>
        <w:spacing w:after="0" w:line="240" w:lineRule="auto"/>
        <w:ind w:right="23"/>
        <w:jc w:val="center"/>
        <w:rPr>
          <w:rFonts w:ascii="Arial" w:hAnsi="Arial" w:cs="Arial"/>
          <w:lang w:eastAsia="en-AU"/>
        </w:rPr>
      </w:pPr>
      <w:r w:rsidRPr="004E2A6B">
        <w:rPr>
          <w:rFonts w:cs="Segoe UI"/>
          <w:noProof/>
        </w:rPr>
        <w:drawing>
          <wp:inline distT="0" distB="0" distL="0" distR="0" wp14:anchorId="03434B4A" wp14:editId="43B8599D">
            <wp:extent cx="4019909" cy="253467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58776" cy="2559181"/>
                    </a:xfrm>
                    <a:prstGeom prst="rect">
                      <a:avLst/>
                    </a:prstGeom>
                    <a:noFill/>
                    <a:ln>
                      <a:noFill/>
                    </a:ln>
                  </pic:spPr>
                </pic:pic>
              </a:graphicData>
            </a:graphic>
          </wp:inline>
        </w:drawing>
      </w:r>
    </w:p>
    <w:p w14:paraId="26255507" w14:textId="013BA8E4" w:rsidR="000F3FD7" w:rsidRDefault="000F3FD7" w:rsidP="00561FE9">
      <w:pPr>
        <w:tabs>
          <w:tab w:val="left" w:pos="7485"/>
        </w:tabs>
        <w:spacing w:after="0" w:line="240" w:lineRule="auto"/>
        <w:ind w:right="23"/>
        <w:jc w:val="both"/>
        <w:rPr>
          <w:rFonts w:ascii="Arial" w:hAnsi="Arial" w:cs="Arial"/>
          <w:lang w:eastAsia="en-AU"/>
        </w:rPr>
      </w:pPr>
    </w:p>
    <w:p w14:paraId="68CAE0E8" w14:textId="4A231952" w:rsidR="000F3FD7" w:rsidRDefault="000F3FD7" w:rsidP="00561FE9">
      <w:pPr>
        <w:tabs>
          <w:tab w:val="left" w:pos="7485"/>
        </w:tabs>
        <w:spacing w:after="0" w:line="240" w:lineRule="auto"/>
        <w:ind w:right="23"/>
        <w:jc w:val="both"/>
        <w:rPr>
          <w:rFonts w:ascii="Arial" w:hAnsi="Arial" w:cs="Arial"/>
          <w:lang w:eastAsia="en-AU"/>
        </w:rPr>
      </w:pPr>
    </w:p>
    <w:p w14:paraId="3F8F3974" w14:textId="1351410C" w:rsidR="000F3FD7" w:rsidRDefault="0091015D" w:rsidP="00561FE9">
      <w:pPr>
        <w:tabs>
          <w:tab w:val="left" w:pos="7485"/>
        </w:tabs>
        <w:spacing w:after="0" w:line="240" w:lineRule="auto"/>
        <w:ind w:right="23"/>
        <w:jc w:val="both"/>
        <w:rPr>
          <w:rFonts w:ascii="Arial" w:hAnsi="Arial" w:cs="Arial"/>
          <w:lang w:eastAsia="en-AU"/>
        </w:rPr>
      </w:pPr>
      <w:r>
        <w:rPr>
          <w:rFonts w:ascii="Arial" w:hAnsi="Arial" w:cs="Arial"/>
          <w:lang w:eastAsia="en-AU"/>
        </w:rPr>
        <w:t>The land is already developed with 252 dwellings and 80 tourist units/hotel suites. On this basis</w:t>
      </w:r>
      <w:r w:rsidR="003B279E">
        <w:rPr>
          <w:rFonts w:ascii="Arial" w:hAnsi="Arial" w:cs="Arial"/>
          <w:lang w:eastAsia="en-AU"/>
        </w:rPr>
        <w:t>,</w:t>
      </w:r>
      <w:r>
        <w:rPr>
          <w:rFonts w:ascii="Arial" w:hAnsi="Arial" w:cs="Arial"/>
          <w:lang w:eastAsia="en-AU"/>
        </w:rPr>
        <w:t xml:space="preserve"> it already does not comply with the APU provisions. Adding another 98 residential units will result in a total of 350 residential units/dwellings. Adding 97 serviced apartments will result in 177 tourist units/suites. This therefore means that residential accommodation will far </w:t>
      </w:r>
      <w:r>
        <w:rPr>
          <w:rFonts w:ascii="Arial" w:hAnsi="Arial" w:cs="Arial"/>
          <w:lang w:eastAsia="en-AU"/>
        </w:rPr>
        <w:lastRenderedPageBreak/>
        <w:t>outweigh tourist and visitor accommodation on the site.</w:t>
      </w:r>
      <w:r w:rsidR="00F90CF1">
        <w:rPr>
          <w:rFonts w:ascii="Arial" w:hAnsi="Arial" w:cs="Arial"/>
          <w:lang w:eastAsia="en-AU"/>
        </w:rPr>
        <w:t xml:space="preserve"> It is considered that any development on Lot 4 should be purely for tourist and visitor accommodation as was envisaged in the approved Master Plan.</w:t>
      </w:r>
    </w:p>
    <w:p w14:paraId="1B3A80C3" w14:textId="2E6A7CA7" w:rsidR="0091015D" w:rsidRDefault="0091015D" w:rsidP="00561FE9">
      <w:pPr>
        <w:tabs>
          <w:tab w:val="left" w:pos="7485"/>
        </w:tabs>
        <w:spacing w:after="0" w:line="240" w:lineRule="auto"/>
        <w:ind w:right="23"/>
        <w:jc w:val="both"/>
        <w:rPr>
          <w:rFonts w:ascii="Arial" w:hAnsi="Arial" w:cs="Arial"/>
          <w:lang w:eastAsia="en-AU"/>
        </w:rPr>
      </w:pPr>
    </w:p>
    <w:p w14:paraId="745268C3" w14:textId="1E43D67B" w:rsidR="0091015D" w:rsidRDefault="00F90CF1" w:rsidP="0091015D">
      <w:pPr>
        <w:jc w:val="both"/>
        <w:rPr>
          <w:rFonts w:ascii="Arial" w:eastAsia="Calibri" w:hAnsi="Arial" w:cs="Arial"/>
        </w:rPr>
      </w:pPr>
      <w:r>
        <w:rPr>
          <w:rFonts w:ascii="Arial" w:eastAsia="Calibri" w:hAnsi="Arial" w:cs="Arial"/>
        </w:rPr>
        <w:t>T</w:t>
      </w:r>
      <w:r w:rsidR="0091015D" w:rsidRPr="009957BA">
        <w:rPr>
          <w:rFonts w:ascii="Arial" w:eastAsia="Calibri" w:hAnsi="Arial" w:cs="Arial"/>
        </w:rPr>
        <w:t>he application has failed to provide calculations that clearly demonstrate compliance with the Additional Permitted Use (APU) clause of CCLEP. The SEE</w:t>
      </w:r>
      <w:r w:rsidR="0091015D">
        <w:rPr>
          <w:rFonts w:ascii="Arial" w:eastAsia="Calibri" w:hAnsi="Arial" w:cs="Arial"/>
        </w:rPr>
        <w:t xml:space="preserve"> </w:t>
      </w:r>
      <w:r w:rsidR="0091015D" w:rsidRPr="009957BA">
        <w:rPr>
          <w:rFonts w:ascii="Arial" w:eastAsia="Calibri" w:hAnsi="Arial" w:cs="Arial"/>
        </w:rPr>
        <w:t xml:space="preserve">does not include the land as a whole which is a requirement of the clause. Insufficient information has been provided to satisfy Council that the proposed development is permissible. </w:t>
      </w:r>
    </w:p>
    <w:p w14:paraId="78AFBE37" w14:textId="66EE8F56" w:rsidR="00675A1B" w:rsidRDefault="00675A1B" w:rsidP="0091015D">
      <w:pPr>
        <w:jc w:val="both"/>
        <w:rPr>
          <w:rFonts w:ascii="Arial" w:eastAsia="Calibri" w:hAnsi="Arial" w:cs="Arial"/>
        </w:rPr>
      </w:pPr>
      <w:r>
        <w:rPr>
          <w:rFonts w:ascii="Arial" w:eastAsia="Calibri" w:hAnsi="Arial" w:cs="Arial"/>
        </w:rPr>
        <w:t>In addition</w:t>
      </w:r>
      <w:r w:rsidR="003B4811">
        <w:rPr>
          <w:rFonts w:ascii="Arial" w:eastAsia="Calibri" w:hAnsi="Arial" w:cs="Arial"/>
        </w:rPr>
        <w:t>,</w:t>
      </w:r>
      <w:r>
        <w:rPr>
          <w:rFonts w:ascii="Arial" w:eastAsia="Calibri" w:hAnsi="Arial" w:cs="Arial"/>
        </w:rPr>
        <w:t xml:space="preserve"> the application has failed to demonstrate permissibility of proposed activities in the RE2 Recreation zone and C3 Environmental Management zone.</w:t>
      </w:r>
    </w:p>
    <w:p w14:paraId="18CB6215" w14:textId="68FDD3BF" w:rsidR="006C1071" w:rsidRDefault="00F90CF1" w:rsidP="00561FE9">
      <w:pPr>
        <w:tabs>
          <w:tab w:val="left" w:pos="7485"/>
        </w:tabs>
        <w:spacing w:after="0" w:line="240" w:lineRule="auto"/>
        <w:ind w:right="23"/>
        <w:jc w:val="both"/>
        <w:rPr>
          <w:rFonts w:ascii="Arial" w:hAnsi="Arial" w:cs="Arial"/>
          <w:lang w:eastAsia="en-AU"/>
        </w:rPr>
      </w:pPr>
      <w:r w:rsidRPr="00F90CF1">
        <w:rPr>
          <w:rFonts w:ascii="Arial" w:hAnsi="Arial" w:cs="Arial"/>
          <w:u w:val="single"/>
          <w:lang w:eastAsia="en-AU"/>
        </w:rPr>
        <w:t>Resolution</w:t>
      </w:r>
      <w:r>
        <w:rPr>
          <w:rFonts w:ascii="Arial" w:hAnsi="Arial" w:cs="Arial"/>
          <w:lang w:eastAsia="en-AU"/>
        </w:rPr>
        <w:t xml:space="preserve">: The </w:t>
      </w:r>
      <w:r w:rsidR="00561FE9" w:rsidRPr="00561FE9">
        <w:rPr>
          <w:rFonts w:ascii="Arial" w:hAnsi="Arial" w:cs="Arial"/>
          <w:lang w:eastAsia="en-AU"/>
        </w:rPr>
        <w:t xml:space="preserve">issue has not </w:t>
      </w:r>
      <w:r w:rsidR="00625534" w:rsidRPr="00561FE9">
        <w:rPr>
          <w:rFonts w:ascii="Arial" w:hAnsi="Arial" w:cs="Arial"/>
          <w:lang w:eastAsia="en-AU"/>
        </w:rPr>
        <w:t>been resolved and accordingly, warrants refusal of the application</w:t>
      </w:r>
      <w:r w:rsidR="00215260">
        <w:rPr>
          <w:rFonts w:ascii="Arial" w:hAnsi="Arial" w:cs="Arial"/>
          <w:lang w:eastAsia="en-AU"/>
        </w:rPr>
        <w:t xml:space="preserve"> (</w:t>
      </w:r>
      <w:r w:rsidR="00215260" w:rsidRPr="00215260">
        <w:rPr>
          <w:rFonts w:ascii="Arial" w:hAnsi="Arial" w:cs="Arial"/>
          <w:b/>
          <w:bCs/>
          <w:lang w:eastAsia="en-AU"/>
        </w:rPr>
        <w:t>reason</w:t>
      </w:r>
      <w:r w:rsidR="003B4811">
        <w:rPr>
          <w:rFonts w:ascii="Arial" w:hAnsi="Arial" w:cs="Arial"/>
          <w:b/>
          <w:bCs/>
          <w:lang w:eastAsia="en-AU"/>
        </w:rPr>
        <w:t>s</w:t>
      </w:r>
      <w:r w:rsidR="00215260" w:rsidRPr="00215260">
        <w:rPr>
          <w:rFonts w:ascii="Arial" w:hAnsi="Arial" w:cs="Arial"/>
          <w:b/>
          <w:bCs/>
          <w:lang w:eastAsia="en-AU"/>
        </w:rPr>
        <w:t xml:space="preserve"> for refusal number 1</w:t>
      </w:r>
      <w:r w:rsidR="003B4811">
        <w:rPr>
          <w:rFonts w:ascii="Arial" w:hAnsi="Arial" w:cs="Arial"/>
          <w:b/>
          <w:bCs/>
          <w:lang w:eastAsia="en-AU"/>
        </w:rPr>
        <w:t xml:space="preserve"> and 3</w:t>
      </w:r>
      <w:r w:rsidR="00215260">
        <w:rPr>
          <w:rFonts w:ascii="Arial" w:hAnsi="Arial" w:cs="Arial"/>
          <w:lang w:eastAsia="en-AU"/>
        </w:rPr>
        <w:t>)</w:t>
      </w:r>
      <w:r w:rsidR="00625534" w:rsidRPr="00561FE9">
        <w:rPr>
          <w:rFonts w:ascii="Arial" w:hAnsi="Arial" w:cs="Arial"/>
          <w:lang w:eastAsia="en-AU"/>
        </w:rPr>
        <w:t xml:space="preserve">. </w:t>
      </w:r>
      <w:r w:rsidR="00A329F8">
        <w:rPr>
          <w:rFonts w:ascii="Arial" w:hAnsi="Arial" w:cs="Arial"/>
          <w:lang w:eastAsia="en-AU"/>
        </w:rPr>
        <w:tab/>
      </w:r>
    </w:p>
    <w:p w14:paraId="4FE1A834" w14:textId="0866F567" w:rsidR="00A329F8" w:rsidRDefault="00A329F8" w:rsidP="00561FE9">
      <w:pPr>
        <w:tabs>
          <w:tab w:val="left" w:pos="7485"/>
        </w:tabs>
        <w:spacing w:after="0" w:line="240" w:lineRule="auto"/>
        <w:ind w:right="23"/>
        <w:jc w:val="both"/>
        <w:rPr>
          <w:rFonts w:ascii="Arial" w:hAnsi="Arial" w:cs="Arial"/>
          <w:lang w:eastAsia="en-AU"/>
        </w:rPr>
      </w:pPr>
    </w:p>
    <w:p w14:paraId="70E1265D" w14:textId="6CAB466E" w:rsidR="00A329F8" w:rsidRPr="00A329F8" w:rsidRDefault="00A329F8" w:rsidP="00A329F8">
      <w:pPr>
        <w:tabs>
          <w:tab w:val="left" w:pos="709"/>
          <w:tab w:val="left" w:pos="7485"/>
        </w:tabs>
        <w:spacing w:after="0" w:line="240" w:lineRule="auto"/>
        <w:ind w:right="23"/>
        <w:jc w:val="both"/>
        <w:rPr>
          <w:rFonts w:ascii="Arial" w:hAnsi="Arial" w:cs="Arial"/>
          <w:b/>
          <w:bCs/>
          <w:lang w:eastAsia="en-AU"/>
        </w:rPr>
      </w:pPr>
      <w:r w:rsidRPr="00A329F8">
        <w:rPr>
          <w:rFonts w:ascii="Arial" w:hAnsi="Arial" w:cs="Arial"/>
          <w:b/>
          <w:bCs/>
          <w:lang w:eastAsia="en-AU"/>
        </w:rPr>
        <w:t>5.2</w:t>
      </w:r>
      <w:r w:rsidRPr="00A329F8">
        <w:rPr>
          <w:rFonts w:ascii="Arial" w:hAnsi="Arial" w:cs="Arial"/>
          <w:b/>
          <w:bCs/>
          <w:lang w:eastAsia="en-AU"/>
        </w:rPr>
        <w:tab/>
        <w:t>Zone Objectives</w:t>
      </w:r>
    </w:p>
    <w:p w14:paraId="01B9D962" w14:textId="26E29F58" w:rsidR="00A329F8" w:rsidRDefault="00A329F8" w:rsidP="00A329F8">
      <w:pPr>
        <w:tabs>
          <w:tab w:val="left" w:pos="709"/>
          <w:tab w:val="left" w:pos="7485"/>
        </w:tabs>
        <w:spacing w:after="0" w:line="240" w:lineRule="auto"/>
        <w:ind w:right="23"/>
        <w:jc w:val="both"/>
        <w:rPr>
          <w:rFonts w:ascii="Arial" w:hAnsi="Arial" w:cs="Arial"/>
          <w:lang w:eastAsia="en-AU"/>
        </w:rPr>
      </w:pPr>
    </w:p>
    <w:p w14:paraId="5F07B55B" w14:textId="0FA718FB" w:rsidR="006F1F96" w:rsidRDefault="006F1F96" w:rsidP="00A329F8">
      <w:pPr>
        <w:tabs>
          <w:tab w:val="left" w:pos="709"/>
          <w:tab w:val="left" w:pos="7485"/>
        </w:tabs>
        <w:spacing w:after="0" w:line="240" w:lineRule="auto"/>
        <w:ind w:right="23"/>
        <w:jc w:val="both"/>
        <w:rPr>
          <w:rFonts w:ascii="Arial" w:hAnsi="Arial" w:cs="Arial"/>
          <w:lang w:eastAsia="en-AU"/>
        </w:rPr>
      </w:pPr>
      <w:r>
        <w:rPr>
          <w:rFonts w:ascii="Arial" w:hAnsi="Arial" w:cs="Arial"/>
          <w:lang w:eastAsia="en-AU"/>
        </w:rPr>
        <w:t>The objectives of the SP3 Tourist zone include:</w:t>
      </w:r>
    </w:p>
    <w:p w14:paraId="2E548B30" w14:textId="77777777" w:rsidR="006F1F96" w:rsidRDefault="006F1F96" w:rsidP="006F1F96">
      <w:pPr>
        <w:shd w:val="clear" w:color="auto" w:fill="FFFFFF"/>
        <w:tabs>
          <w:tab w:val="left" w:pos="1134"/>
          <w:tab w:val="left" w:pos="1418"/>
        </w:tabs>
        <w:spacing w:after="0" w:line="240" w:lineRule="auto"/>
        <w:rPr>
          <w:rFonts w:ascii="Arial" w:hAnsi="Arial" w:cs="Arial"/>
          <w:lang w:eastAsia="en-AU"/>
        </w:rPr>
      </w:pPr>
    </w:p>
    <w:p w14:paraId="29E11D4F" w14:textId="632A20AE" w:rsidR="006F1F96" w:rsidRPr="006F1F96" w:rsidRDefault="006F1F96" w:rsidP="006F1F96">
      <w:pPr>
        <w:tabs>
          <w:tab w:val="left" w:pos="7485"/>
        </w:tabs>
        <w:spacing w:after="0" w:line="240" w:lineRule="auto"/>
        <w:ind w:left="720" w:right="23"/>
        <w:jc w:val="both"/>
        <w:rPr>
          <w:rFonts w:ascii="Arial" w:hAnsi="Arial" w:cs="Arial"/>
          <w:i/>
          <w:iCs/>
          <w:lang w:eastAsia="en-AU"/>
        </w:rPr>
      </w:pPr>
      <w:r w:rsidRPr="006F1F96">
        <w:rPr>
          <w:rFonts w:ascii="Arial" w:hAnsi="Arial" w:cs="Arial"/>
          <w:i/>
          <w:iCs/>
          <w:lang w:eastAsia="en-AU"/>
        </w:rPr>
        <w:t>To facilitate the provision of limited permanent accommodation in the form of mixed use development to improve the off-season viability of tourist-based development.</w:t>
      </w:r>
    </w:p>
    <w:p w14:paraId="6394DC27" w14:textId="77777777" w:rsidR="006F1F96" w:rsidRDefault="006F1F96" w:rsidP="00A329F8">
      <w:pPr>
        <w:tabs>
          <w:tab w:val="left" w:pos="709"/>
          <w:tab w:val="left" w:pos="7485"/>
        </w:tabs>
        <w:spacing w:after="0" w:line="240" w:lineRule="auto"/>
        <w:ind w:right="23"/>
        <w:jc w:val="both"/>
        <w:rPr>
          <w:rFonts w:ascii="Arial" w:hAnsi="Arial" w:cs="Arial"/>
          <w:lang w:eastAsia="en-AU"/>
        </w:rPr>
      </w:pPr>
    </w:p>
    <w:p w14:paraId="7C6AA236" w14:textId="2F39212F" w:rsidR="00A329F8" w:rsidRDefault="00AC04D1" w:rsidP="00A329F8">
      <w:pPr>
        <w:tabs>
          <w:tab w:val="left" w:pos="709"/>
          <w:tab w:val="left" w:pos="7485"/>
        </w:tabs>
        <w:spacing w:after="0" w:line="240" w:lineRule="auto"/>
        <w:ind w:right="23"/>
        <w:jc w:val="both"/>
        <w:rPr>
          <w:rFonts w:ascii="Arial" w:hAnsi="Arial" w:cs="Arial"/>
          <w:lang w:eastAsia="en-AU"/>
        </w:rPr>
      </w:pPr>
      <w:r>
        <w:rPr>
          <w:rFonts w:ascii="Arial" w:hAnsi="Arial" w:cs="Arial"/>
          <w:lang w:eastAsia="en-AU"/>
        </w:rPr>
        <w:t>Similarly</w:t>
      </w:r>
      <w:r w:rsidR="008D7670">
        <w:rPr>
          <w:rFonts w:ascii="Arial" w:hAnsi="Arial" w:cs="Arial"/>
          <w:lang w:eastAsia="en-AU"/>
        </w:rPr>
        <w:t>,</w:t>
      </w:r>
      <w:r>
        <w:rPr>
          <w:rFonts w:ascii="Arial" w:hAnsi="Arial" w:cs="Arial"/>
          <w:lang w:eastAsia="en-AU"/>
        </w:rPr>
        <w:t xml:space="preserve"> as with the permissibility issue described above</w:t>
      </w:r>
      <w:r w:rsidR="003B279E">
        <w:rPr>
          <w:rFonts w:ascii="Arial" w:hAnsi="Arial" w:cs="Arial"/>
          <w:lang w:eastAsia="en-AU"/>
        </w:rPr>
        <w:t>,</w:t>
      </w:r>
      <w:r>
        <w:rPr>
          <w:rFonts w:ascii="Arial" w:hAnsi="Arial" w:cs="Arial"/>
          <w:lang w:eastAsia="en-AU"/>
        </w:rPr>
        <w:t xml:space="preserve"> it is not considered that the proposal results in limited permanent accommodation. </w:t>
      </w:r>
    </w:p>
    <w:p w14:paraId="754068DD" w14:textId="4303DA80" w:rsidR="00215260" w:rsidRDefault="00215260" w:rsidP="00A329F8">
      <w:pPr>
        <w:tabs>
          <w:tab w:val="left" w:pos="709"/>
          <w:tab w:val="left" w:pos="7485"/>
        </w:tabs>
        <w:spacing w:after="0" w:line="240" w:lineRule="auto"/>
        <w:ind w:right="23"/>
        <w:jc w:val="both"/>
        <w:rPr>
          <w:rFonts w:ascii="Arial" w:hAnsi="Arial" w:cs="Arial"/>
          <w:lang w:eastAsia="en-AU"/>
        </w:rPr>
      </w:pPr>
    </w:p>
    <w:p w14:paraId="05E22FDA" w14:textId="5D890539" w:rsidR="00215260" w:rsidRPr="00215260" w:rsidRDefault="00215260" w:rsidP="00215260">
      <w:pPr>
        <w:tabs>
          <w:tab w:val="left" w:pos="7485"/>
        </w:tabs>
        <w:spacing w:after="0" w:line="240" w:lineRule="auto"/>
        <w:ind w:left="720" w:right="23"/>
        <w:jc w:val="both"/>
        <w:rPr>
          <w:rFonts w:ascii="Arial" w:hAnsi="Arial" w:cs="Arial"/>
          <w:i/>
          <w:iCs/>
          <w:lang w:eastAsia="en-AU"/>
        </w:rPr>
      </w:pPr>
      <w:r w:rsidRPr="00215260">
        <w:rPr>
          <w:rFonts w:ascii="Arial" w:hAnsi="Arial" w:cs="Arial"/>
          <w:i/>
          <w:iCs/>
          <w:lang w:eastAsia="en-AU"/>
        </w:rPr>
        <w:t> To protect and enhance the natural environment for tourist and recreational purposes.</w:t>
      </w:r>
    </w:p>
    <w:p w14:paraId="64EDAD7D" w14:textId="63F2A8BC" w:rsidR="00215260" w:rsidRDefault="00215260" w:rsidP="00A329F8">
      <w:pPr>
        <w:tabs>
          <w:tab w:val="left" w:pos="709"/>
          <w:tab w:val="left" w:pos="7485"/>
        </w:tabs>
        <w:spacing w:after="0" w:line="240" w:lineRule="auto"/>
        <w:ind w:right="23"/>
        <w:jc w:val="both"/>
        <w:rPr>
          <w:rFonts w:ascii="Arial" w:hAnsi="Arial" w:cs="Arial"/>
          <w:lang w:eastAsia="en-AU"/>
        </w:rPr>
      </w:pPr>
    </w:p>
    <w:p w14:paraId="6F400DE9" w14:textId="013F3378" w:rsidR="00215260" w:rsidRDefault="00215260" w:rsidP="00A329F8">
      <w:pPr>
        <w:tabs>
          <w:tab w:val="left" w:pos="709"/>
          <w:tab w:val="left" w:pos="7485"/>
        </w:tabs>
        <w:spacing w:after="0" w:line="240" w:lineRule="auto"/>
        <w:ind w:right="23"/>
        <w:jc w:val="both"/>
        <w:rPr>
          <w:rFonts w:ascii="Arial" w:hAnsi="Arial" w:cs="Arial"/>
          <w:lang w:eastAsia="en-AU"/>
        </w:rPr>
      </w:pPr>
      <w:r>
        <w:rPr>
          <w:rFonts w:ascii="Arial" w:hAnsi="Arial" w:cs="Arial"/>
          <w:lang w:eastAsia="en-AU"/>
        </w:rPr>
        <w:t>It has not been demonstrated how the natural environment is to be protected and enhanced by the proposal.</w:t>
      </w:r>
    </w:p>
    <w:p w14:paraId="70A6377E" w14:textId="33ABCE21" w:rsidR="00055CAE" w:rsidRDefault="00055CAE" w:rsidP="00A329F8">
      <w:pPr>
        <w:tabs>
          <w:tab w:val="left" w:pos="709"/>
          <w:tab w:val="left" w:pos="7485"/>
        </w:tabs>
        <w:spacing w:after="0" w:line="240" w:lineRule="auto"/>
        <w:ind w:right="23"/>
        <w:jc w:val="both"/>
        <w:rPr>
          <w:rFonts w:ascii="Arial" w:hAnsi="Arial" w:cs="Arial"/>
          <w:lang w:eastAsia="en-AU"/>
        </w:rPr>
      </w:pPr>
    </w:p>
    <w:p w14:paraId="610F8FB1" w14:textId="729A07EB" w:rsidR="00055CAE" w:rsidRDefault="00055CAE" w:rsidP="00A329F8">
      <w:pPr>
        <w:tabs>
          <w:tab w:val="left" w:pos="709"/>
          <w:tab w:val="left" w:pos="7485"/>
        </w:tabs>
        <w:spacing w:after="0" w:line="240" w:lineRule="auto"/>
        <w:ind w:right="23"/>
        <w:jc w:val="both"/>
        <w:rPr>
          <w:rFonts w:ascii="Arial" w:hAnsi="Arial" w:cs="Arial"/>
          <w:lang w:eastAsia="en-AU"/>
        </w:rPr>
      </w:pPr>
      <w:r>
        <w:rPr>
          <w:rFonts w:ascii="Arial" w:hAnsi="Arial" w:cs="Arial"/>
          <w:lang w:eastAsia="en-AU"/>
        </w:rPr>
        <w:t xml:space="preserve">The objectives of the C3 Environmental Management Zone </w:t>
      </w:r>
      <w:r w:rsidR="003B4811">
        <w:rPr>
          <w:rFonts w:ascii="Arial" w:hAnsi="Arial" w:cs="Arial"/>
          <w:lang w:eastAsia="en-AU"/>
        </w:rPr>
        <w:t>are:</w:t>
      </w:r>
    </w:p>
    <w:p w14:paraId="599CC388" w14:textId="6E061158" w:rsidR="00055CAE" w:rsidRPr="003B4811" w:rsidRDefault="00055CAE" w:rsidP="003B4811">
      <w:pPr>
        <w:tabs>
          <w:tab w:val="left" w:pos="7485"/>
        </w:tabs>
        <w:spacing w:after="0" w:line="240" w:lineRule="auto"/>
        <w:ind w:left="720" w:right="23"/>
        <w:jc w:val="both"/>
        <w:rPr>
          <w:rFonts w:ascii="Arial" w:hAnsi="Arial" w:cs="Arial"/>
          <w:i/>
          <w:iCs/>
          <w:lang w:eastAsia="en-AU"/>
        </w:rPr>
      </w:pPr>
    </w:p>
    <w:p w14:paraId="5F320D1A" w14:textId="1A2EAB33" w:rsidR="003B4811" w:rsidRDefault="003B4811" w:rsidP="003B4811">
      <w:pPr>
        <w:tabs>
          <w:tab w:val="left" w:pos="7485"/>
        </w:tabs>
        <w:spacing w:after="0" w:line="240" w:lineRule="auto"/>
        <w:ind w:left="720" w:right="23"/>
        <w:jc w:val="both"/>
        <w:rPr>
          <w:rFonts w:ascii="Arial" w:hAnsi="Arial" w:cs="Arial"/>
          <w:i/>
          <w:iCs/>
          <w:lang w:eastAsia="en-AU"/>
        </w:rPr>
      </w:pPr>
      <w:r w:rsidRPr="003B4811">
        <w:rPr>
          <w:rFonts w:ascii="Arial" w:hAnsi="Arial" w:cs="Arial"/>
          <w:i/>
          <w:iCs/>
          <w:lang w:eastAsia="en-AU"/>
        </w:rPr>
        <w:t>To protect, manage and restore areas with special ecological, scientific, cultural or aesthetic values.</w:t>
      </w:r>
    </w:p>
    <w:p w14:paraId="0B6A7B81" w14:textId="77777777" w:rsidR="003B4811" w:rsidRPr="003B4811" w:rsidRDefault="003B4811" w:rsidP="003B4811">
      <w:pPr>
        <w:tabs>
          <w:tab w:val="left" w:pos="7485"/>
        </w:tabs>
        <w:spacing w:after="0" w:line="240" w:lineRule="auto"/>
        <w:ind w:left="720" w:right="23"/>
        <w:jc w:val="both"/>
        <w:rPr>
          <w:rFonts w:ascii="Arial" w:hAnsi="Arial" w:cs="Arial"/>
          <w:i/>
          <w:iCs/>
          <w:lang w:eastAsia="en-AU"/>
        </w:rPr>
      </w:pPr>
    </w:p>
    <w:p w14:paraId="1E2D9343" w14:textId="0F10AB47" w:rsidR="003B4811" w:rsidRDefault="003B4811" w:rsidP="003B4811">
      <w:pPr>
        <w:tabs>
          <w:tab w:val="left" w:pos="7485"/>
        </w:tabs>
        <w:spacing w:after="0" w:line="240" w:lineRule="auto"/>
        <w:ind w:left="720" w:right="23"/>
        <w:jc w:val="both"/>
        <w:rPr>
          <w:rFonts w:ascii="Arial" w:hAnsi="Arial" w:cs="Arial"/>
          <w:i/>
          <w:iCs/>
          <w:lang w:eastAsia="en-AU"/>
        </w:rPr>
      </w:pPr>
      <w:r w:rsidRPr="003B4811">
        <w:rPr>
          <w:rFonts w:ascii="Arial" w:hAnsi="Arial" w:cs="Arial"/>
          <w:i/>
          <w:iCs/>
          <w:lang w:eastAsia="en-AU"/>
        </w:rPr>
        <w:t>To provide for a limited range of development that does not have an adverse effect on those values.</w:t>
      </w:r>
    </w:p>
    <w:p w14:paraId="0D878B1A" w14:textId="77777777" w:rsidR="003B4811" w:rsidRPr="003B4811" w:rsidRDefault="003B4811" w:rsidP="003B4811">
      <w:pPr>
        <w:tabs>
          <w:tab w:val="left" w:pos="7485"/>
        </w:tabs>
        <w:spacing w:after="0" w:line="240" w:lineRule="auto"/>
        <w:ind w:left="720" w:right="23"/>
        <w:jc w:val="both"/>
        <w:rPr>
          <w:rFonts w:ascii="Arial" w:hAnsi="Arial" w:cs="Arial"/>
          <w:i/>
          <w:iCs/>
          <w:lang w:eastAsia="en-AU"/>
        </w:rPr>
      </w:pPr>
    </w:p>
    <w:p w14:paraId="55772BA2" w14:textId="11F7A525" w:rsidR="003B4811" w:rsidRPr="003B4811" w:rsidRDefault="003B4811" w:rsidP="003B4811">
      <w:pPr>
        <w:tabs>
          <w:tab w:val="left" w:pos="7485"/>
        </w:tabs>
        <w:spacing w:after="0" w:line="240" w:lineRule="auto"/>
        <w:ind w:left="720" w:right="23"/>
        <w:jc w:val="both"/>
        <w:rPr>
          <w:rFonts w:ascii="Arial" w:hAnsi="Arial" w:cs="Arial"/>
          <w:i/>
          <w:iCs/>
          <w:lang w:eastAsia="en-AU"/>
        </w:rPr>
      </w:pPr>
      <w:r w:rsidRPr="003B4811">
        <w:rPr>
          <w:rFonts w:ascii="Arial" w:hAnsi="Arial" w:cs="Arial"/>
          <w:i/>
          <w:iCs/>
          <w:lang w:eastAsia="en-AU"/>
        </w:rPr>
        <w:t>To provide a buffer to land of high ecological value or land that has environmental constraints or hazards.</w:t>
      </w:r>
    </w:p>
    <w:p w14:paraId="79D44E1B" w14:textId="60C56CCD" w:rsidR="00055CAE" w:rsidRDefault="00055CAE" w:rsidP="00A329F8">
      <w:pPr>
        <w:tabs>
          <w:tab w:val="left" w:pos="709"/>
          <w:tab w:val="left" w:pos="7485"/>
        </w:tabs>
        <w:spacing w:after="0" w:line="240" w:lineRule="auto"/>
        <w:ind w:right="23"/>
        <w:jc w:val="both"/>
        <w:rPr>
          <w:rFonts w:ascii="Arial" w:hAnsi="Arial" w:cs="Arial"/>
          <w:lang w:eastAsia="en-AU"/>
        </w:rPr>
      </w:pPr>
    </w:p>
    <w:p w14:paraId="244704C0" w14:textId="41942C8E" w:rsidR="00055CAE" w:rsidRDefault="003B4811" w:rsidP="00A329F8">
      <w:pPr>
        <w:tabs>
          <w:tab w:val="left" w:pos="709"/>
          <w:tab w:val="left" w:pos="7485"/>
        </w:tabs>
        <w:spacing w:after="0" w:line="240" w:lineRule="auto"/>
        <w:ind w:right="23"/>
        <w:jc w:val="both"/>
        <w:rPr>
          <w:rFonts w:ascii="Arial" w:hAnsi="Arial" w:cs="Arial"/>
          <w:lang w:eastAsia="en-AU"/>
        </w:rPr>
      </w:pPr>
      <w:r>
        <w:rPr>
          <w:rFonts w:ascii="Arial" w:hAnsi="Arial" w:cs="Arial"/>
          <w:lang w:eastAsia="en-AU"/>
        </w:rPr>
        <w:t xml:space="preserve">The removal of vegetation as proposed along Warner Avenue is not consistent with the </w:t>
      </w:r>
      <w:r w:rsidR="003B279E">
        <w:rPr>
          <w:rFonts w:ascii="Arial" w:hAnsi="Arial" w:cs="Arial"/>
          <w:lang w:eastAsia="en-AU"/>
        </w:rPr>
        <w:t>above objectives</w:t>
      </w:r>
      <w:r>
        <w:rPr>
          <w:rFonts w:ascii="Arial" w:hAnsi="Arial" w:cs="Arial"/>
          <w:lang w:eastAsia="en-AU"/>
        </w:rPr>
        <w:t xml:space="preserve"> which seek to retain vegetation.</w:t>
      </w:r>
    </w:p>
    <w:p w14:paraId="5A95B6D5" w14:textId="53BD7FD1" w:rsidR="00A329F8" w:rsidRDefault="00A329F8" w:rsidP="00A329F8">
      <w:pPr>
        <w:tabs>
          <w:tab w:val="left" w:pos="709"/>
          <w:tab w:val="left" w:pos="7485"/>
        </w:tabs>
        <w:spacing w:after="0" w:line="240" w:lineRule="auto"/>
        <w:ind w:right="23"/>
        <w:jc w:val="both"/>
        <w:rPr>
          <w:rFonts w:ascii="Arial" w:hAnsi="Arial" w:cs="Arial"/>
          <w:lang w:eastAsia="en-AU"/>
        </w:rPr>
      </w:pPr>
    </w:p>
    <w:p w14:paraId="1D2D5FB1" w14:textId="152D4283" w:rsidR="00066C98" w:rsidRPr="00534366" w:rsidRDefault="00066C98" w:rsidP="00066C98">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1E7D04">
        <w:rPr>
          <w:rFonts w:ascii="Arial" w:hAnsi="Arial" w:cs="Arial"/>
        </w:rPr>
        <w:t xml:space="preserve"> (</w:t>
      </w:r>
      <w:r w:rsidR="001E7D04" w:rsidRPr="001E7D04">
        <w:rPr>
          <w:rFonts w:ascii="Arial" w:hAnsi="Arial" w:cs="Arial"/>
          <w:b/>
          <w:bCs/>
        </w:rPr>
        <w:t>reason for refusal number 2</w:t>
      </w:r>
      <w:r w:rsidR="003B4811">
        <w:rPr>
          <w:rFonts w:ascii="Arial" w:hAnsi="Arial" w:cs="Arial"/>
          <w:b/>
          <w:bCs/>
        </w:rPr>
        <w:t xml:space="preserve"> and 4</w:t>
      </w:r>
      <w:r w:rsidR="001E7D04">
        <w:rPr>
          <w:rFonts w:ascii="Arial" w:hAnsi="Arial" w:cs="Arial"/>
        </w:rPr>
        <w:t>)</w:t>
      </w:r>
      <w:r w:rsidR="0028575E">
        <w:rPr>
          <w:rFonts w:ascii="Arial" w:hAnsi="Arial" w:cs="Arial"/>
        </w:rPr>
        <w:t>.</w:t>
      </w:r>
    </w:p>
    <w:p w14:paraId="25403614" w14:textId="7F11EE73" w:rsidR="00A329F8" w:rsidRDefault="00A329F8" w:rsidP="00561FE9">
      <w:pPr>
        <w:tabs>
          <w:tab w:val="left" w:pos="7485"/>
        </w:tabs>
        <w:spacing w:after="0" w:line="240" w:lineRule="auto"/>
        <w:ind w:right="23"/>
        <w:jc w:val="both"/>
        <w:rPr>
          <w:rFonts w:ascii="Arial" w:hAnsi="Arial" w:cs="Arial"/>
          <w:lang w:eastAsia="en-AU"/>
        </w:rPr>
      </w:pPr>
    </w:p>
    <w:p w14:paraId="12663D70" w14:textId="66D19877" w:rsidR="00412B94" w:rsidRDefault="00542217" w:rsidP="00542217">
      <w:pPr>
        <w:tabs>
          <w:tab w:val="left" w:pos="709"/>
          <w:tab w:val="left" w:pos="7485"/>
        </w:tabs>
        <w:spacing w:after="0" w:line="240" w:lineRule="auto"/>
        <w:ind w:right="23"/>
        <w:jc w:val="both"/>
        <w:rPr>
          <w:rFonts w:ascii="Arial" w:hAnsi="Arial" w:cs="Arial"/>
          <w:b/>
          <w:bCs/>
          <w:lang w:eastAsia="en-AU"/>
        </w:rPr>
      </w:pPr>
      <w:r w:rsidRPr="0099371C">
        <w:rPr>
          <w:rFonts w:ascii="Arial" w:hAnsi="Arial" w:cs="Arial"/>
          <w:b/>
          <w:bCs/>
          <w:lang w:eastAsia="en-AU"/>
        </w:rPr>
        <w:t xml:space="preserve">5.3   </w:t>
      </w:r>
      <w:r w:rsidRPr="0099371C">
        <w:rPr>
          <w:rFonts w:ascii="Arial" w:hAnsi="Arial" w:cs="Arial"/>
          <w:b/>
          <w:bCs/>
          <w:lang w:eastAsia="en-AU"/>
        </w:rPr>
        <w:tab/>
      </w:r>
      <w:r w:rsidR="00412B94" w:rsidRPr="0099371C">
        <w:rPr>
          <w:rFonts w:ascii="Arial" w:hAnsi="Arial" w:cs="Arial"/>
          <w:b/>
          <w:bCs/>
          <w:lang w:eastAsia="en-AU"/>
        </w:rPr>
        <w:t>Urban Design</w:t>
      </w:r>
      <w:r w:rsidR="0028575E" w:rsidRPr="0099371C">
        <w:rPr>
          <w:rFonts w:ascii="Arial" w:hAnsi="Arial" w:cs="Arial"/>
          <w:b/>
          <w:bCs/>
          <w:lang w:eastAsia="en-AU"/>
        </w:rPr>
        <w:t xml:space="preserve"> </w:t>
      </w:r>
      <w:r w:rsidR="0028575E" w:rsidRPr="0099371C">
        <w:rPr>
          <w:rFonts w:ascii="Arial" w:hAnsi="Arial" w:cs="Arial"/>
          <w:b/>
          <w:lang w:val="en-US"/>
        </w:rPr>
        <w:t>&amp; SEPP 65 compliance</w:t>
      </w:r>
    </w:p>
    <w:p w14:paraId="6D5EAED1" w14:textId="77777777" w:rsidR="00412B94" w:rsidRDefault="00412B94" w:rsidP="00542217">
      <w:pPr>
        <w:tabs>
          <w:tab w:val="left" w:pos="709"/>
          <w:tab w:val="left" w:pos="7485"/>
        </w:tabs>
        <w:spacing w:after="0" w:line="240" w:lineRule="auto"/>
        <w:ind w:right="23"/>
        <w:jc w:val="both"/>
        <w:rPr>
          <w:rFonts w:ascii="Arial" w:hAnsi="Arial" w:cs="Arial"/>
          <w:b/>
          <w:bCs/>
          <w:lang w:eastAsia="en-AU"/>
        </w:rPr>
      </w:pPr>
    </w:p>
    <w:p w14:paraId="765B6F2E" w14:textId="4B1EE546" w:rsidR="00EB0769" w:rsidRDefault="00EB0769" w:rsidP="00EB0769">
      <w:pPr>
        <w:spacing w:after="0" w:line="240" w:lineRule="auto"/>
        <w:jc w:val="both"/>
        <w:textAlignment w:val="baseline"/>
        <w:rPr>
          <w:rFonts w:ascii="Arial" w:eastAsia="Times New Roman" w:hAnsi="Arial" w:cs="Arial"/>
          <w:lang w:eastAsia="en-AU"/>
        </w:rPr>
      </w:pPr>
      <w:r w:rsidRPr="00EB0769">
        <w:rPr>
          <w:rFonts w:ascii="Arial" w:eastAsia="Times New Roman" w:hAnsi="Arial" w:cs="Arial"/>
          <w:lang w:eastAsia="en-AU"/>
        </w:rPr>
        <w:t>Urban design looks at a development in its context, considering the existing and desired future character of the local area, compatibility with the built form of surrounding development, and the setting including the landscape and natural areas. </w:t>
      </w:r>
    </w:p>
    <w:p w14:paraId="7B4E95FA" w14:textId="77777777" w:rsidR="00EB0769" w:rsidRPr="00EB0769" w:rsidRDefault="00EB0769" w:rsidP="00EB0769">
      <w:pPr>
        <w:spacing w:after="0" w:line="240" w:lineRule="auto"/>
        <w:jc w:val="both"/>
        <w:textAlignment w:val="baseline"/>
        <w:rPr>
          <w:rFonts w:ascii="Segoe UI" w:eastAsia="Times New Roman" w:hAnsi="Segoe UI" w:cs="Segoe UI"/>
          <w:sz w:val="18"/>
          <w:szCs w:val="18"/>
          <w:lang w:eastAsia="en-AU"/>
        </w:rPr>
      </w:pPr>
    </w:p>
    <w:p w14:paraId="2CC540FB" w14:textId="10DC9913" w:rsidR="00EB0769" w:rsidRDefault="00EB0769" w:rsidP="00EB0769">
      <w:pPr>
        <w:spacing w:after="0" w:line="240" w:lineRule="auto"/>
        <w:jc w:val="both"/>
        <w:textAlignment w:val="baseline"/>
        <w:rPr>
          <w:rFonts w:ascii="Arial" w:eastAsia="Times New Roman" w:hAnsi="Arial" w:cs="Arial"/>
          <w:lang w:eastAsia="en-AU"/>
        </w:rPr>
      </w:pPr>
      <w:r w:rsidRPr="00EB0769">
        <w:rPr>
          <w:rFonts w:ascii="Arial" w:eastAsia="Times New Roman" w:hAnsi="Arial" w:cs="Arial"/>
          <w:lang w:eastAsia="en-AU"/>
        </w:rPr>
        <w:t xml:space="preserve">The proposed development is located within an existing golf course, resort and residential estate known as Kooindah Waters. The estate is characterised by its setting amongst native </w:t>
      </w:r>
      <w:r w:rsidRPr="00EB0769">
        <w:rPr>
          <w:rFonts w:ascii="Arial" w:eastAsia="Times New Roman" w:hAnsi="Arial" w:cs="Arial"/>
          <w:lang w:eastAsia="en-AU"/>
        </w:rPr>
        <w:lastRenderedPageBreak/>
        <w:t>vegetation with natural and constructed waterways, and the green fairways of the golf course. There is a focus on low density residential living of 1-2 storeys serviced by tree-lined internal streets. The resort hotel is modest in scale and is 3 storeys built up on higher ground compared to the rest of the estate. Other existing hotel accommodation is in separate buildings of 2 storeys in the form of townhouses. Hotel amenities and features include outdoor and indoor pools, playgrounds, gym, spa, and a restaurant and bar. Permanent residents and hotel guests can all enjoy the facilities. There is a lot of care and attention paid to the provision of landscaping and the maintenance of street gardens and parklands. </w:t>
      </w:r>
    </w:p>
    <w:p w14:paraId="79E92E1D" w14:textId="77777777" w:rsidR="00EB0769" w:rsidRPr="00EB0769" w:rsidRDefault="00EB0769" w:rsidP="00EB0769">
      <w:pPr>
        <w:spacing w:after="0" w:line="240" w:lineRule="auto"/>
        <w:jc w:val="both"/>
        <w:textAlignment w:val="baseline"/>
        <w:rPr>
          <w:rFonts w:ascii="Segoe UI" w:eastAsia="Times New Roman" w:hAnsi="Segoe UI" w:cs="Segoe UI"/>
          <w:sz w:val="18"/>
          <w:szCs w:val="18"/>
          <w:lang w:eastAsia="en-AU"/>
        </w:rPr>
      </w:pPr>
    </w:p>
    <w:p w14:paraId="265AAE08" w14:textId="5D07F7C5" w:rsidR="00EB0769" w:rsidRDefault="00EB0769" w:rsidP="00EB0769">
      <w:pPr>
        <w:spacing w:after="0" w:line="240" w:lineRule="auto"/>
        <w:jc w:val="both"/>
        <w:textAlignment w:val="baseline"/>
        <w:rPr>
          <w:rFonts w:ascii="Arial" w:eastAsia="Times New Roman" w:hAnsi="Arial" w:cs="Arial"/>
          <w:lang w:eastAsia="en-AU"/>
        </w:rPr>
      </w:pPr>
      <w:r w:rsidRPr="00EB0769">
        <w:rPr>
          <w:rFonts w:ascii="Arial" w:eastAsia="Times New Roman" w:hAnsi="Arial" w:cs="Arial"/>
          <w:lang w:eastAsia="en-AU"/>
        </w:rPr>
        <w:t xml:space="preserve">The proposed development is for a </w:t>
      </w:r>
      <w:r w:rsidR="003B279E" w:rsidRPr="00EB0769">
        <w:rPr>
          <w:rFonts w:ascii="Arial" w:eastAsia="Times New Roman" w:hAnsi="Arial" w:cs="Arial"/>
          <w:lang w:eastAsia="en-AU"/>
        </w:rPr>
        <w:t>26-storey</w:t>
      </w:r>
      <w:r w:rsidRPr="00EB0769">
        <w:rPr>
          <w:rFonts w:ascii="Arial" w:eastAsia="Times New Roman" w:hAnsi="Arial" w:cs="Arial"/>
          <w:lang w:eastAsia="en-AU"/>
        </w:rPr>
        <w:t xml:space="preserve"> building made up of a series of podiums of multiple levels stepping up towards a large tower. There are two basement levels and one ground level devoted to car parking. Five two-storey townhouses provide the only ground level street frontage to Parry Parade. Above the car parking</w:t>
      </w:r>
      <w:r w:rsidR="003B279E">
        <w:rPr>
          <w:rFonts w:ascii="Arial" w:eastAsia="Times New Roman" w:hAnsi="Arial" w:cs="Arial"/>
          <w:lang w:eastAsia="en-AU"/>
        </w:rPr>
        <w:t>,</w:t>
      </w:r>
      <w:r w:rsidRPr="00EB0769">
        <w:rPr>
          <w:rFonts w:ascii="Arial" w:eastAsia="Times New Roman" w:hAnsi="Arial" w:cs="Arial"/>
          <w:lang w:eastAsia="en-AU"/>
        </w:rPr>
        <w:t xml:space="preserve"> are two storeys for the hotel public areas including a bar and restaurant with outdoor seating and recreation areas. Above this is a large floor plate spanning 4 storeys that contains serviced apartments. Residential units sit above this in another large floor plate that spans 3 more storeys. The large tower of 16 storeys sits atop these podiums and contains the remaining residential units, a sky-bar and a plant room. </w:t>
      </w:r>
    </w:p>
    <w:p w14:paraId="32A5B073" w14:textId="77777777" w:rsidR="00EB0769" w:rsidRPr="00EB0769" w:rsidRDefault="00EB0769" w:rsidP="00EB0769">
      <w:pPr>
        <w:spacing w:after="0" w:line="240" w:lineRule="auto"/>
        <w:jc w:val="both"/>
        <w:textAlignment w:val="baseline"/>
        <w:rPr>
          <w:rFonts w:ascii="Segoe UI" w:eastAsia="Times New Roman" w:hAnsi="Segoe UI" w:cs="Segoe UI"/>
          <w:sz w:val="18"/>
          <w:szCs w:val="18"/>
          <w:lang w:eastAsia="en-AU"/>
        </w:rPr>
      </w:pPr>
    </w:p>
    <w:p w14:paraId="7FD3425E" w14:textId="503FA443" w:rsidR="00EB0769" w:rsidRDefault="00EB0769" w:rsidP="00EB0769">
      <w:pPr>
        <w:spacing w:after="0" w:line="240" w:lineRule="auto"/>
        <w:jc w:val="both"/>
        <w:textAlignment w:val="baseline"/>
        <w:rPr>
          <w:rFonts w:ascii="Arial" w:eastAsia="Times New Roman" w:hAnsi="Arial" w:cs="Arial"/>
          <w:lang w:eastAsia="en-AU"/>
        </w:rPr>
      </w:pPr>
      <w:r w:rsidRPr="00EB0769">
        <w:rPr>
          <w:rFonts w:ascii="Arial" w:eastAsia="Times New Roman" w:hAnsi="Arial" w:cs="Arial"/>
          <w:lang w:eastAsia="en-AU"/>
        </w:rPr>
        <w:t xml:space="preserve">In terms of urban design, the proposed development provides a very </w:t>
      </w:r>
      <w:r w:rsidR="003B279E" w:rsidRPr="00EB0769">
        <w:rPr>
          <w:rFonts w:ascii="Arial" w:eastAsia="Times New Roman" w:hAnsi="Arial" w:cs="Arial"/>
          <w:lang w:eastAsia="en-AU"/>
        </w:rPr>
        <w:t>poor-quality</w:t>
      </w:r>
      <w:r w:rsidRPr="00EB0769">
        <w:rPr>
          <w:rFonts w:ascii="Arial" w:eastAsia="Times New Roman" w:hAnsi="Arial" w:cs="Arial"/>
          <w:lang w:eastAsia="en-AU"/>
        </w:rPr>
        <w:t xml:space="preserve"> design outcome. Although there has been an attempt to articulate the facades and step the building form in, the overall bulk and scale of the building is overwhelming and grossly out of context and character with the local area. The bottom 3 storey podium and the two storey townhouses are the only elements that have a relationship with the existing hotel and residential buildings. But these elements do not conceal, mitigate or support the bulk of building that emerges above. The proposed development appears quite alien in the local environment. There is no sense that the building has been informed by its location, and it is as if it was designed for a </w:t>
      </w:r>
      <w:r w:rsidR="003B279E" w:rsidRPr="00EB0769">
        <w:rPr>
          <w:rFonts w:ascii="Arial" w:eastAsia="Times New Roman" w:hAnsi="Arial" w:cs="Arial"/>
          <w:lang w:eastAsia="en-AU"/>
        </w:rPr>
        <w:t>high-density</w:t>
      </w:r>
      <w:r w:rsidRPr="00EB0769">
        <w:rPr>
          <w:rFonts w:ascii="Arial" w:eastAsia="Times New Roman" w:hAnsi="Arial" w:cs="Arial"/>
          <w:lang w:eastAsia="en-AU"/>
        </w:rPr>
        <w:t xml:space="preserve"> city and then relocated to the site. </w:t>
      </w:r>
    </w:p>
    <w:p w14:paraId="4F85A61F" w14:textId="77777777" w:rsidR="00EB0769" w:rsidRPr="00EB0769" w:rsidRDefault="00EB0769" w:rsidP="00EB0769">
      <w:pPr>
        <w:spacing w:after="0" w:line="240" w:lineRule="auto"/>
        <w:jc w:val="both"/>
        <w:textAlignment w:val="baseline"/>
        <w:rPr>
          <w:rFonts w:ascii="Segoe UI" w:eastAsia="Times New Roman" w:hAnsi="Segoe UI" w:cs="Segoe UI"/>
          <w:sz w:val="18"/>
          <w:szCs w:val="18"/>
          <w:lang w:eastAsia="en-AU"/>
        </w:rPr>
      </w:pPr>
    </w:p>
    <w:p w14:paraId="66A60BB4" w14:textId="348D6D9D" w:rsidR="00EB0769" w:rsidRDefault="00EB0769" w:rsidP="00EB0769">
      <w:pPr>
        <w:spacing w:after="0" w:line="240" w:lineRule="auto"/>
        <w:jc w:val="both"/>
        <w:textAlignment w:val="baseline"/>
        <w:rPr>
          <w:rFonts w:ascii="Arial" w:eastAsia="Times New Roman" w:hAnsi="Arial" w:cs="Arial"/>
          <w:lang w:eastAsia="en-AU"/>
        </w:rPr>
      </w:pPr>
      <w:r w:rsidRPr="00EB0769">
        <w:rPr>
          <w:rFonts w:ascii="Arial" w:eastAsia="Times New Roman" w:hAnsi="Arial" w:cs="Arial"/>
          <w:lang w:eastAsia="en-AU"/>
        </w:rPr>
        <w:t>The proposed building footprint is very large, especially when compared to the existing buildings in the estate. The existing hotel building measures approximately 57 metres by 26 metres. The proposed hotel at the 2</w:t>
      </w:r>
      <w:r w:rsidRPr="00EB0769">
        <w:rPr>
          <w:rFonts w:ascii="Arial" w:eastAsia="Times New Roman" w:hAnsi="Arial" w:cs="Arial"/>
          <w:sz w:val="17"/>
          <w:szCs w:val="17"/>
          <w:vertAlign w:val="superscript"/>
          <w:lang w:eastAsia="en-AU"/>
        </w:rPr>
        <w:t>nd</w:t>
      </w:r>
      <w:r w:rsidRPr="00EB0769">
        <w:rPr>
          <w:rFonts w:ascii="Arial" w:eastAsia="Times New Roman" w:hAnsi="Arial" w:cs="Arial"/>
          <w:lang w:eastAsia="en-AU"/>
        </w:rPr>
        <w:t xml:space="preserve"> storey measures approximately 89 metres by 69 metres. The biggest floor level of serviced apartments measures approximately 69 metres long and 31 metres wide including building articulation. The biggest floor level of residential units measures approximately 62 metres long and 26 metres wide including building articulation. These levels are all bigger in floor plate than the existing hotel building, and combined with the height</w:t>
      </w:r>
      <w:r w:rsidR="003B279E">
        <w:rPr>
          <w:rFonts w:ascii="Arial" w:eastAsia="Times New Roman" w:hAnsi="Arial" w:cs="Arial"/>
          <w:lang w:eastAsia="en-AU"/>
        </w:rPr>
        <w:t>,</w:t>
      </w:r>
      <w:r w:rsidRPr="00EB0769">
        <w:rPr>
          <w:rFonts w:ascii="Arial" w:eastAsia="Times New Roman" w:hAnsi="Arial" w:cs="Arial"/>
          <w:lang w:eastAsia="en-AU"/>
        </w:rPr>
        <w:t xml:space="preserve"> exacerbate the problems with bulk and scale. </w:t>
      </w:r>
    </w:p>
    <w:p w14:paraId="7D1B3327" w14:textId="77777777" w:rsidR="00EB0769" w:rsidRPr="00EB0769" w:rsidRDefault="00EB0769" w:rsidP="00EB0769">
      <w:pPr>
        <w:spacing w:after="0" w:line="240" w:lineRule="auto"/>
        <w:jc w:val="both"/>
        <w:textAlignment w:val="baseline"/>
        <w:rPr>
          <w:rFonts w:ascii="Segoe UI" w:eastAsia="Times New Roman" w:hAnsi="Segoe UI" w:cs="Segoe UI"/>
          <w:sz w:val="18"/>
          <w:szCs w:val="18"/>
          <w:lang w:eastAsia="en-AU"/>
        </w:rPr>
      </w:pPr>
    </w:p>
    <w:p w14:paraId="0B1BE677" w14:textId="202E9918" w:rsidR="00EB0769" w:rsidRDefault="00EB0769" w:rsidP="00EB0769">
      <w:pPr>
        <w:spacing w:after="0" w:line="240" w:lineRule="auto"/>
        <w:jc w:val="both"/>
        <w:textAlignment w:val="baseline"/>
        <w:rPr>
          <w:rFonts w:ascii="Arial" w:eastAsia="Times New Roman" w:hAnsi="Arial" w:cs="Arial"/>
          <w:lang w:eastAsia="en-AU"/>
        </w:rPr>
      </w:pPr>
      <w:r w:rsidRPr="00EB0769">
        <w:rPr>
          <w:rFonts w:ascii="Arial" w:eastAsia="Times New Roman" w:hAnsi="Arial" w:cs="Arial"/>
          <w:lang w:eastAsia="en-AU"/>
        </w:rPr>
        <w:t xml:space="preserve">The proposed development does not have an appropriate setting for its size and density. The only frontage is to a minor street in a </w:t>
      </w:r>
      <w:r w:rsidR="003B279E" w:rsidRPr="00EB0769">
        <w:rPr>
          <w:rFonts w:ascii="Arial" w:eastAsia="Times New Roman" w:hAnsi="Arial" w:cs="Arial"/>
          <w:lang w:eastAsia="en-AU"/>
        </w:rPr>
        <w:t>low-density</w:t>
      </w:r>
      <w:r w:rsidRPr="00EB0769">
        <w:rPr>
          <w:rFonts w:ascii="Arial" w:eastAsia="Times New Roman" w:hAnsi="Arial" w:cs="Arial"/>
          <w:lang w:eastAsia="en-AU"/>
        </w:rPr>
        <w:t xml:space="preserve"> residential area. There is no “front door” to the development. Access is borrowed from the modestly sized hotel next door. A development like this would require a </w:t>
      </w:r>
      <w:r w:rsidR="003B279E">
        <w:rPr>
          <w:rFonts w:ascii="Arial" w:eastAsia="Times New Roman" w:hAnsi="Arial" w:cs="Arial"/>
          <w:lang w:eastAsia="en-AU"/>
        </w:rPr>
        <w:t>‘</w:t>
      </w:r>
      <w:r w:rsidRPr="00EB0769">
        <w:rPr>
          <w:rFonts w:ascii="Arial" w:eastAsia="Times New Roman" w:hAnsi="Arial" w:cs="Arial"/>
          <w:lang w:eastAsia="en-AU"/>
        </w:rPr>
        <w:t>back-of-house</w:t>
      </w:r>
      <w:r w:rsidR="003B279E">
        <w:rPr>
          <w:rFonts w:ascii="Arial" w:eastAsia="Times New Roman" w:hAnsi="Arial" w:cs="Arial"/>
          <w:lang w:eastAsia="en-AU"/>
        </w:rPr>
        <w:t>’</w:t>
      </w:r>
      <w:r w:rsidRPr="00EB0769">
        <w:rPr>
          <w:rFonts w:ascii="Arial" w:eastAsia="Times New Roman" w:hAnsi="Arial" w:cs="Arial"/>
          <w:lang w:eastAsia="en-AU"/>
        </w:rPr>
        <w:t xml:space="preserve"> area with service laneways to support deliveries and waste removal from the building. Instead</w:t>
      </w:r>
      <w:r w:rsidR="003B279E">
        <w:rPr>
          <w:rFonts w:ascii="Arial" w:eastAsia="Times New Roman" w:hAnsi="Arial" w:cs="Arial"/>
          <w:lang w:eastAsia="en-AU"/>
        </w:rPr>
        <w:t>,</w:t>
      </w:r>
      <w:r w:rsidRPr="00EB0769">
        <w:rPr>
          <w:rFonts w:ascii="Arial" w:eastAsia="Times New Roman" w:hAnsi="Arial" w:cs="Arial"/>
          <w:lang w:eastAsia="en-AU"/>
        </w:rPr>
        <w:t xml:space="preserve"> the development proposes to use the existing service areas that are located beneath the porte cochere of the existing hotel. There is no independent vehicular access to the development, which is </w:t>
      </w:r>
      <w:r w:rsidR="003B279E">
        <w:rPr>
          <w:rFonts w:ascii="Arial" w:eastAsia="Times New Roman" w:hAnsi="Arial" w:cs="Arial"/>
          <w:lang w:eastAsia="en-AU"/>
        </w:rPr>
        <w:t xml:space="preserve">concerning </w:t>
      </w:r>
      <w:r w:rsidRPr="00EB0769">
        <w:rPr>
          <w:rFonts w:ascii="Arial" w:eastAsia="Times New Roman" w:hAnsi="Arial" w:cs="Arial"/>
          <w:lang w:eastAsia="en-AU"/>
        </w:rPr>
        <w:t>considering there are upwards of 250 car spaces in the new development. </w:t>
      </w:r>
    </w:p>
    <w:p w14:paraId="178A2255" w14:textId="77777777" w:rsidR="00EB0769" w:rsidRPr="00EB0769" w:rsidRDefault="00EB0769" w:rsidP="00EB0769">
      <w:pPr>
        <w:spacing w:after="0" w:line="240" w:lineRule="auto"/>
        <w:jc w:val="both"/>
        <w:textAlignment w:val="baseline"/>
        <w:rPr>
          <w:rFonts w:ascii="Segoe UI" w:eastAsia="Times New Roman" w:hAnsi="Segoe UI" w:cs="Segoe UI"/>
          <w:sz w:val="18"/>
          <w:szCs w:val="18"/>
          <w:lang w:eastAsia="en-AU"/>
        </w:rPr>
      </w:pPr>
    </w:p>
    <w:p w14:paraId="48651030" w14:textId="6A27BBD4" w:rsidR="00EB0769" w:rsidRDefault="00EB0769" w:rsidP="00EB0769">
      <w:pPr>
        <w:spacing w:after="0" w:line="240" w:lineRule="auto"/>
        <w:jc w:val="both"/>
        <w:textAlignment w:val="baseline"/>
        <w:rPr>
          <w:rFonts w:ascii="Arial" w:eastAsia="Times New Roman" w:hAnsi="Arial" w:cs="Arial"/>
          <w:lang w:eastAsia="en-AU"/>
        </w:rPr>
      </w:pPr>
      <w:r w:rsidRPr="00EB0769">
        <w:rPr>
          <w:rFonts w:ascii="Arial" w:eastAsia="Times New Roman" w:hAnsi="Arial" w:cs="Arial"/>
          <w:lang w:eastAsia="en-AU"/>
        </w:rPr>
        <w:t xml:space="preserve">The proposed development does not contribute in any way and will in fact detract from the amenity and value of the existing estate. The development is of a density that cannot be supported by the existing facilities. There will be a sense of overcrowding, made worse by the overlooking </w:t>
      </w:r>
      <w:r w:rsidR="008568E5">
        <w:rPr>
          <w:rFonts w:ascii="Arial" w:eastAsia="Times New Roman" w:hAnsi="Arial" w:cs="Arial"/>
          <w:lang w:eastAsia="en-AU"/>
        </w:rPr>
        <w:t>from the</w:t>
      </w:r>
      <w:r w:rsidRPr="00EB0769">
        <w:rPr>
          <w:rFonts w:ascii="Arial" w:eastAsia="Times New Roman" w:hAnsi="Arial" w:cs="Arial"/>
          <w:lang w:eastAsia="en-AU"/>
        </w:rPr>
        <w:t xml:space="preserve"> residential building. </w:t>
      </w:r>
      <w:r w:rsidR="008568E5">
        <w:rPr>
          <w:rFonts w:ascii="Arial" w:eastAsia="Times New Roman" w:hAnsi="Arial" w:cs="Arial"/>
          <w:lang w:eastAsia="en-AU"/>
        </w:rPr>
        <w:t>Potential n</w:t>
      </w:r>
      <w:r w:rsidRPr="00EB0769">
        <w:rPr>
          <w:rFonts w:ascii="Arial" w:eastAsia="Times New Roman" w:hAnsi="Arial" w:cs="Arial"/>
          <w:lang w:eastAsia="en-AU"/>
        </w:rPr>
        <w:t xml:space="preserve">oise from the tower will carry unmitigated and be in sharp contrast to the existing peaceful setting. Overshadowing of the golf course and neighbouring lands will be extensive in mid-winter. Conflicts with many vehicles using a single entry and exit point of the building, and using the quiet internal streets, will change to nature of the estate from pedestrian friendly to a highly trafficked area, with lengthy delays. </w:t>
      </w:r>
      <w:r w:rsidRPr="00EB0769">
        <w:rPr>
          <w:rFonts w:ascii="Arial" w:eastAsia="Times New Roman" w:hAnsi="Arial" w:cs="Arial"/>
          <w:lang w:eastAsia="en-AU"/>
        </w:rPr>
        <w:lastRenderedPageBreak/>
        <w:t>Lack of any supporting facilities commonly found in a town or city centre, will make apartment living undesirable, and increase the reliance on the private car. </w:t>
      </w:r>
    </w:p>
    <w:p w14:paraId="10895F96" w14:textId="77777777" w:rsidR="00EB0769" w:rsidRPr="00EB0769" w:rsidRDefault="00EB0769" w:rsidP="00EB0769">
      <w:pPr>
        <w:spacing w:after="0" w:line="240" w:lineRule="auto"/>
        <w:jc w:val="both"/>
        <w:textAlignment w:val="baseline"/>
        <w:rPr>
          <w:rFonts w:ascii="Segoe UI" w:eastAsia="Times New Roman" w:hAnsi="Segoe UI" w:cs="Segoe UI"/>
          <w:sz w:val="18"/>
          <w:szCs w:val="18"/>
          <w:lang w:eastAsia="en-AU"/>
        </w:rPr>
      </w:pPr>
    </w:p>
    <w:p w14:paraId="682ADAAD" w14:textId="56BAACDF" w:rsidR="00EB0769" w:rsidRDefault="00EB0769" w:rsidP="00EB0769">
      <w:pPr>
        <w:spacing w:after="0" w:line="240" w:lineRule="auto"/>
        <w:jc w:val="both"/>
        <w:textAlignment w:val="baseline"/>
        <w:rPr>
          <w:rFonts w:ascii="Arial" w:eastAsia="Times New Roman" w:hAnsi="Arial" w:cs="Arial"/>
          <w:lang w:eastAsia="en-AU"/>
        </w:rPr>
      </w:pPr>
      <w:r w:rsidRPr="00EB0769">
        <w:rPr>
          <w:rFonts w:ascii="Arial" w:eastAsia="Times New Roman" w:hAnsi="Arial" w:cs="Arial"/>
          <w:lang w:eastAsia="en-AU"/>
        </w:rPr>
        <w:t xml:space="preserve">Areas of non-compliance with all of the principles of SEPP 65 further reinforce the poor urban design outcome. </w:t>
      </w:r>
      <w:r w:rsidR="008568E5">
        <w:rPr>
          <w:rFonts w:ascii="Arial" w:eastAsia="Times New Roman" w:hAnsi="Arial" w:cs="Arial"/>
          <w:lang w:eastAsia="en-AU"/>
        </w:rPr>
        <w:t>Impacts to c</w:t>
      </w:r>
      <w:r w:rsidRPr="00EB0769">
        <w:rPr>
          <w:rFonts w:ascii="Arial" w:eastAsia="Times New Roman" w:hAnsi="Arial" w:cs="Arial"/>
          <w:lang w:eastAsia="en-AU"/>
        </w:rPr>
        <w:t xml:space="preserve">ontext and neighbourhood character, built form and scale, and density, are all </w:t>
      </w:r>
      <w:r w:rsidR="008568E5">
        <w:rPr>
          <w:rFonts w:ascii="Arial" w:eastAsia="Times New Roman" w:hAnsi="Arial" w:cs="Arial"/>
          <w:lang w:eastAsia="en-AU"/>
        </w:rPr>
        <w:t>significant concerns and are</w:t>
      </w:r>
      <w:r w:rsidRPr="00EB0769">
        <w:rPr>
          <w:rFonts w:ascii="Arial" w:eastAsia="Times New Roman" w:hAnsi="Arial" w:cs="Arial"/>
          <w:lang w:eastAsia="en-AU"/>
        </w:rPr>
        <w:t xml:space="preserve"> considered </w:t>
      </w:r>
      <w:r w:rsidR="008568E5">
        <w:rPr>
          <w:rFonts w:ascii="Arial" w:eastAsia="Times New Roman" w:hAnsi="Arial" w:cs="Arial"/>
          <w:lang w:eastAsia="en-AU"/>
        </w:rPr>
        <w:t>un</w:t>
      </w:r>
      <w:r w:rsidRPr="00EB0769">
        <w:rPr>
          <w:rFonts w:ascii="Arial" w:eastAsia="Times New Roman" w:hAnsi="Arial" w:cs="Arial"/>
          <w:lang w:eastAsia="en-AU"/>
        </w:rPr>
        <w:t xml:space="preserve">acceptable </w:t>
      </w:r>
      <w:r w:rsidR="008568E5">
        <w:rPr>
          <w:rFonts w:ascii="Arial" w:eastAsia="Times New Roman" w:hAnsi="Arial" w:cs="Arial"/>
          <w:lang w:eastAsia="en-AU"/>
        </w:rPr>
        <w:t>and un</w:t>
      </w:r>
      <w:r w:rsidRPr="00EB0769">
        <w:rPr>
          <w:rFonts w:ascii="Arial" w:eastAsia="Times New Roman" w:hAnsi="Arial" w:cs="Arial"/>
          <w:lang w:eastAsia="en-AU"/>
        </w:rPr>
        <w:t xml:space="preserve">reasonable. There has been no attempt to address sustainability with all facades of the development treated in similar ways. The proposed landscape design </w:t>
      </w:r>
      <w:r w:rsidR="00F14E03">
        <w:rPr>
          <w:rFonts w:ascii="Arial" w:eastAsia="Times New Roman" w:hAnsi="Arial" w:cs="Arial"/>
          <w:lang w:eastAsia="en-AU"/>
        </w:rPr>
        <w:t>is not appropriate given the</w:t>
      </w:r>
      <w:r w:rsidRPr="00EB0769">
        <w:rPr>
          <w:rFonts w:ascii="Arial" w:eastAsia="Times New Roman" w:hAnsi="Arial" w:cs="Arial"/>
          <w:lang w:eastAsia="en-AU"/>
        </w:rPr>
        <w:t xml:space="preserve"> scale of the development. The excellent amenity of the existing estate will be compromised by the proposed development. There are critical safety issues relating to the servicing of the building and the single egress from the basement. Housing diversity </w:t>
      </w:r>
      <w:r w:rsidR="00F14E03">
        <w:rPr>
          <w:rFonts w:ascii="Arial" w:eastAsia="Times New Roman" w:hAnsi="Arial" w:cs="Arial"/>
          <w:lang w:eastAsia="en-AU"/>
        </w:rPr>
        <w:t>has not been addressed</w:t>
      </w:r>
      <w:r w:rsidRPr="00EB0769">
        <w:rPr>
          <w:rFonts w:ascii="Arial" w:eastAsia="Times New Roman" w:hAnsi="Arial" w:cs="Arial"/>
          <w:lang w:eastAsia="en-AU"/>
        </w:rPr>
        <w:t xml:space="preserve">, and social interaction will </w:t>
      </w:r>
      <w:r w:rsidR="00F14E03">
        <w:rPr>
          <w:rFonts w:ascii="Arial" w:eastAsia="Times New Roman" w:hAnsi="Arial" w:cs="Arial"/>
          <w:lang w:eastAsia="en-AU"/>
        </w:rPr>
        <w:t>not be encouraged given the</w:t>
      </w:r>
      <w:r w:rsidRPr="00EB0769">
        <w:rPr>
          <w:rFonts w:ascii="Arial" w:eastAsia="Times New Roman" w:hAnsi="Arial" w:cs="Arial"/>
          <w:lang w:eastAsia="en-AU"/>
        </w:rPr>
        <w:t xml:space="preserve"> density of the development. Finally</w:t>
      </w:r>
      <w:r w:rsidR="00F14E03">
        <w:rPr>
          <w:rFonts w:ascii="Arial" w:eastAsia="Times New Roman" w:hAnsi="Arial" w:cs="Arial"/>
          <w:lang w:eastAsia="en-AU"/>
        </w:rPr>
        <w:t>,</w:t>
      </w:r>
      <w:r w:rsidRPr="00EB0769">
        <w:rPr>
          <w:rFonts w:ascii="Arial" w:eastAsia="Times New Roman" w:hAnsi="Arial" w:cs="Arial"/>
          <w:lang w:eastAsia="en-AU"/>
        </w:rPr>
        <w:t xml:space="preserve"> the aesthetics are </w:t>
      </w:r>
      <w:r w:rsidR="00F14E03">
        <w:rPr>
          <w:rFonts w:ascii="Arial" w:eastAsia="Times New Roman" w:hAnsi="Arial" w:cs="Arial"/>
          <w:lang w:eastAsia="en-AU"/>
        </w:rPr>
        <w:t>of significant concern d</w:t>
      </w:r>
      <w:r w:rsidRPr="00EB0769">
        <w:rPr>
          <w:rFonts w:ascii="Arial" w:eastAsia="Times New Roman" w:hAnsi="Arial" w:cs="Arial"/>
          <w:lang w:eastAsia="en-AU"/>
        </w:rPr>
        <w:t xml:space="preserve">ue to the </w:t>
      </w:r>
      <w:r w:rsidR="00F14E03">
        <w:rPr>
          <w:rFonts w:ascii="Arial" w:eastAsia="Times New Roman" w:hAnsi="Arial" w:cs="Arial"/>
          <w:lang w:eastAsia="en-AU"/>
        </w:rPr>
        <w:t xml:space="preserve">high visual presence and </w:t>
      </w:r>
      <w:r w:rsidRPr="00EB0769">
        <w:rPr>
          <w:rFonts w:ascii="Arial" w:eastAsia="Times New Roman" w:hAnsi="Arial" w:cs="Arial"/>
          <w:lang w:eastAsia="en-AU"/>
        </w:rPr>
        <w:t>inappropriate bulk and scale of the development. </w:t>
      </w:r>
    </w:p>
    <w:p w14:paraId="76445BAB" w14:textId="77777777" w:rsidR="00EB0769" w:rsidRPr="00EB0769" w:rsidRDefault="00EB0769" w:rsidP="00EB0769">
      <w:pPr>
        <w:spacing w:after="0" w:line="240" w:lineRule="auto"/>
        <w:jc w:val="both"/>
        <w:textAlignment w:val="baseline"/>
        <w:rPr>
          <w:rFonts w:ascii="Segoe UI" w:eastAsia="Times New Roman" w:hAnsi="Segoe UI" w:cs="Segoe UI"/>
          <w:sz w:val="18"/>
          <w:szCs w:val="18"/>
          <w:lang w:eastAsia="en-AU"/>
        </w:rPr>
      </w:pPr>
    </w:p>
    <w:p w14:paraId="4F140580" w14:textId="5F6E769E" w:rsidR="00EB0769" w:rsidRPr="00EB0769" w:rsidRDefault="00EB0769" w:rsidP="00EB0769">
      <w:pPr>
        <w:spacing w:after="0" w:line="240" w:lineRule="auto"/>
        <w:jc w:val="both"/>
        <w:textAlignment w:val="baseline"/>
        <w:rPr>
          <w:rFonts w:ascii="Segoe UI" w:eastAsia="Times New Roman" w:hAnsi="Segoe UI" w:cs="Segoe UI"/>
          <w:sz w:val="18"/>
          <w:szCs w:val="18"/>
          <w:lang w:eastAsia="en-AU"/>
        </w:rPr>
      </w:pPr>
      <w:r w:rsidRPr="00EB0769">
        <w:rPr>
          <w:rFonts w:ascii="Arial" w:eastAsia="Times New Roman" w:hAnsi="Arial" w:cs="Arial"/>
          <w:lang w:eastAsia="en-AU"/>
        </w:rPr>
        <w:t xml:space="preserve">In summary, the proposed development provides a very poor quality urban design outcome which does not contribute </w:t>
      </w:r>
      <w:r w:rsidR="00F14E03">
        <w:rPr>
          <w:rFonts w:ascii="Arial" w:eastAsia="Times New Roman" w:hAnsi="Arial" w:cs="Arial"/>
          <w:lang w:eastAsia="en-AU"/>
        </w:rPr>
        <w:t>but</w:t>
      </w:r>
      <w:r w:rsidRPr="00EB0769">
        <w:rPr>
          <w:rFonts w:ascii="Arial" w:eastAsia="Times New Roman" w:hAnsi="Arial" w:cs="Arial"/>
          <w:lang w:eastAsia="en-AU"/>
        </w:rPr>
        <w:t xml:space="preserve"> will detract from the </w:t>
      </w:r>
      <w:r w:rsidR="00F14E03">
        <w:rPr>
          <w:rFonts w:ascii="Arial" w:eastAsia="Times New Roman" w:hAnsi="Arial" w:cs="Arial"/>
          <w:lang w:eastAsia="en-AU"/>
        </w:rPr>
        <w:t xml:space="preserve">amenity of the </w:t>
      </w:r>
      <w:r w:rsidRPr="00EB0769">
        <w:rPr>
          <w:rFonts w:ascii="Arial" w:eastAsia="Times New Roman" w:hAnsi="Arial" w:cs="Arial"/>
          <w:lang w:eastAsia="en-AU"/>
        </w:rPr>
        <w:t>existing estate and the local area. In terms of urban design, the proposed development should be refused. </w:t>
      </w:r>
    </w:p>
    <w:p w14:paraId="265AC95B" w14:textId="19CF8802" w:rsidR="00412B94" w:rsidRDefault="00412B94" w:rsidP="00542217">
      <w:pPr>
        <w:tabs>
          <w:tab w:val="left" w:pos="709"/>
          <w:tab w:val="left" w:pos="7485"/>
        </w:tabs>
        <w:spacing w:after="0" w:line="240" w:lineRule="auto"/>
        <w:ind w:right="23"/>
        <w:jc w:val="both"/>
        <w:rPr>
          <w:rFonts w:ascii="Arial" w:hAnsi="Arial" w:cs="Arial"/>
          <w:b/>
          <w:bCs/>
          <w:lang w:eastAsia="en-AU"/>
        </w:rPr>
      </w:pPr>
    </w:p>
    <w:p w14:paraId="30C16BA9" w14:textId="1E47519C" w:rsidR="00124D5F" w:rsidRPr="00534366" w:rsidRDefault="00124D5F" w:rsidP="00124D5F">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1E7D04">
        <w:rPr>
          <w:rFonts w:ascii="Arial" w:hAnsi="Arial" w:cs="Arial"/>
        </w:rPr>
        <w:t xml:space="preserve"> (</w:t>
      </w:r>
      <w:r w:rsidR="001E7D04" w:rsidRPr="001E7D04">
        <w:rPr>
          <w:rFonts w:ascii="Arial" w:hAnsi="Arial" w:cs="Arial"/>
          <w:b/>
          <w:bCs/>
        </w:rPr>
        <w:t>reasons for refusal 6 and 10</w:t>
      </w:r>
      <w:r w:rsidR="001E7D04">
        <w:rPr>
          <w:rFonts w:ascii="Arial" w:hAnsi="Arial" w:cs="Arial"/>
        </w:rPr>
        <w:t>).</w:t>
      </w:r>
    </w:p>
    <w:p w14:paraId="074C0E43" w14:textId="77777777" w:rsidR="00124D5F" w:rsidRDefault="00124D5F" w:rsidP="00124D5F">
      <w:pPr>
        <w:tabs>
          <w:tab w:val="left" w:pos="709"/>
          <w:tab w:val="left" w:pos="7485"/>
        </w:tabs>
        <w:spacing w:after="0" w:line="240" w:lineRule="auto"/>
        <w:ind w:right="23"/>
        <w:jc w:val="both"/>
        <w:rPr>
          <w:rFonts w:ascii="Arial" w:hAnsi="Arial" w:cs="Arial"/>
          <w:b/>
          <w:i/>
        </w:rPr>
      </w:pPr>
    </w:p>
    <w:p w14:paraId="3696EEED" w14:textId="3C203FDD" w:rsidR="00A329F8" w:rsidRDefault="00534366" w:rsidP="00534366">
      <w:pPr>
        <w:tabs>
          <w:tab w:val="left" w:pos="709"/>
          <w:tab w:val="left" w:pos="7485"/>
        </w:tabs>
        <w:spacing w:after="0" w:line="240" w:lineRule="auto"/>
        <w:ind w:right="23"/>
        <w:jc w:val="both"/>
        <w:rPr>
          <w:rFonts w:ascii="Arial" w:hAnsi="Arial" w:cs="Arial"/>
          <w:b/>
          <w:bCs/>
          <w:lang w:eastAsia="en-AU"/>
        </w:rPr>
      </w:pPr>
      <w:r w:rsidRPr="000C51AB">
        <w:rPr>
          <w:rFonts w:ascii="Arial" w:hAnsi="Arial" w:cs="Arial"/>
          <w:b/>
          <w:bCs/>
          <w:lang w:eastAsia="en-AU"/>
        </w:rPr>
        <w:t>5.</w:t>
      </w:r>
      <w:r w:rsidR="00542260" w:rsidRPr="000C51AB">
        <w:rPr>
          <w:rFonts w:ascii="Arial" w:hAnsi="Arial" w:cs="Arial"/>
          <w:b/>
          <w:bCs/>
          <w:lang w:eastAsia="en-AU"/>
        </w:rPr>
        <w:t>4</w:t>
      </w:r>
      <w:r w:rsidRPr="000C51AB">
        <w:rPr>
          <w:rFonts w:ascii="Arial" w:hAnsi="Arial" w:cs="Arial"/>
          <w:b/>
          <w:bCs/>
          <w:lang w:eastAsia="en-AU"/>
        </w:rPr>
        <w:tab/>
      </w:r>
      <w:r w:rsidR="001015B9" w:rsidRPr="000C51AB">
        <w:rPr>
          <w:rFonts w:ascii="Arial" w:hAnsi="Arial" w:cs="Arial"/>
          <w:b/>
          <w:bCs/>
          <w:lang w:eastAsia="en-AU"/>
        </w:rPr>
        <w:t>Inconsistent with approved master plan</w:t>
      </w:r>
      <w:r w:rsidR="001015B9">
        <w:rPr>
          <w:rFonts w:ascii="Arial" w:hAnsi="Arial" w:cs="Arial"/>
          <w:b/>
          <w:bCs/>
          <w:lang w:eastAsia="en-AU"/>
        </w:rPr>
        <w:t xml:space="preserve"> </w:t>
      </w:r>
    </w:p>
    <w:p w14:paraId="79D02991" w14:textId="323D0382" w:rsidR="009D2E28" w:rsidRDefault="009D2E28" w:rsidP="00534366">
      <w:pPr>
        <w:tabs>
          <w:tab w:val="left" w:pos="709"/>
          <w:tab w:val="left" w:pos="7485"/>
        </w:tabs>
        <w:spacing w:after="0" w:line="240" w:lineRule="auto"/>
        <w:ind w:right="23"/>
        <w:jc w:val="both"/>
        <w:rPr>
          <w:rFonts w:ascii="Arial" w:hAnsi="Arial" w:cs="Arial"/>
          <w:b/>
          <w:bCs/>
          <w:lang w:eastAsia="en-AU"/>
        </w:rPr>
      </w:pPr>
    </w:p>
    <w:p w14:paraId="2DD27017" w14:textId="6944AB09" w:rsidR="00675A1B" w:rsidRPr="00675A1B" w:rsidRDefault="00675A1B" w:rsidP="00066C98">
      <w:pPr>
        <w:spacing w:after="0" w:line="240" w:lineRule="auto"/>
        <w:jc w:val="both"/>
        <w:rPr>
          <w:rFonts w:ascii="Arial" w:hAnsi="Arial" w:cs="Arial"/>
        </w:rPr>
      </w:pPr>
      <w:r w:rsidRPr="00675A1B">
        <w:rPr>
          <w:rFonts w:ascii="Arial" w:hAnsi="Arial" w:cs="Arial"/>
        </w:rPr>
        <w:t>The app</w:t>
      </w:r>
      <w:r>
        <w:rPr>
          <w:rFonts w:ascii="Arial" w:hAnsi="Arial" w:cs="Arial"/>
        </w:rPr>
        <w:t xml:space="preserve">lication states that it is in accordance with the approved master plan. However, a </w:t>
      </w:r>
      <w:r w:rsidR="00F14E03">
        <w:rPr>
          <w:rFonts w:ascii="Arial" w:hAnsi="Arial" w:cs="Arial"/>
        </w:rPr>
        <w:t>three-storey</w:t>
      </w:r>
      <w:r>
        <w:rPr>
          <w:rFonts w:ascii="Arial" w:hAnsi="Arial" w:cs="Arial"/>
        </w:rPr>
        <w:t xml:space="preserve"> building for tourist accommodation was envisaged on the site under the master plan and the proposed 26 storey mixed use building is not consistent with that. No application to amend the master plan has been received.</w:t>
      </w:r>
    </w:p>
    <w:p w14:paraId="3F381E1C" w14:textId="77777777" w:rsidR="00675A1B" w:rsidRDefault="00675A1B" w:rsidP="00066C98">
      <w:pPr>
        <w:spacing w:after="0" w:line="240" w:lineRule="auto"/>
        <w:jc w:val="both"/>
        <w:rPr>
          <w:rFonts w:ascii="Arial" w:hAnsi="Arial" w:cs="Arial"/>
          <w:u w:val="single"/>
        </w:rPr>
      </w:pPr>
    </w:p>
    <w:p w14:paraId="0896D31B" w14:textId="78EB4803" w:rsidR="00066C98" w:rsidRPr="00534366" w:rsidRDefault="00066C98" w:rsidP="00066C98">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EA028E">
        <w:rPr>
          <w:rFonts w:ascii="Arial" w:hAnsi="Arial" w:cs="Arial"/>
        </w:rPr>
        <w:t xml:space="preserve"> (</w:t>
      </w:r>
      <w:r w:rsidR="00EA028E" w:rsidRPr="00EA028E">
        <w:rPr>
          <w:rFonts w:ascii="Arial" w:hAnsi="Arial" w:cs="Arial"/>
          <w:b/>
          <w:bCs/>
        </w:rPr>
        <w:t>reason for refusal number 5</w:t>
      </w:r>
      <w:r w:rsidR="00EA028E">
        <w:rPr>
          <w:rFonts w:ascii="Arial" w:hAnsi="Arial" w:cs="Arial"/>
        </w:rPr>
        <w:t>).</w:t>
      </w:r>
    </w:p>
    <w:p w14:paraId="69BC61E0" w14:textId="7B03AB6F" w:rsidR="009D2E28" w:rsidRDefault="009D2E28" w:rsidP="00534366">
      <w:pPr>
        <w:tabs>
          <w:tab w:val="left" w:pos="709"/>
          <w:tab w:val="left" w:pos="7485"/>
        </w:tabs>
        <w:spacing w:after="0" w:line="240" w:lineRule="auto"/>
        <w:ind w:right="23"/>
        <w:jc w:val="both"/>
        <w:rPr>
          <w:rFonts w:ascii="Arial" w:hAnsi="Arial" w:cs="Arial"/>
          <w:b/>
          <w:bCs/>
          <w:lang w:eastAsia="en-AU"/>
        </w:rPr>
      </w:pPr>
    </w:p>
    <w:p w14:paraId="5FD3D543" w14:textId="52916A7C" w:rsidR="009D2E28" w:rsidRDefault="009D2E28" w:rsidP="00534366">
      <w:pPr>
        <w:tabs>
          <w:tab w:val="left" w:pos="709"/>
          <w:tab w:val="left" w:pos="7485"/>
        </w:tabs>
        <w:spacing w:after="0" w:line="240" w:lineRule="auto"/>
        <w:ind w:right="23"/>
        <w:jc w:val="both"/>
        <w:rPr>
          <w:rFonts w:ascii="Arial" w:hAnsi="Arial" w:cs="Arial"/>
          <w:b/>
          <w:bCs/>
          <w:lang w:eastAsia="en-AU"/>
        </w:rPr>
      </w:pPr>
      <w:r w:rsidRPr="000C51AB">
        <w:rPr>
          <w:rFonts w:ascii="Arial" w:hAnsi="Arial" w:cs="Arial"/>
          <w:b/>
          <w:bCs/>
          <w:lang w:eastAsia="en-AU"/>
        </w:rPr>
        <w:t>5.</w:t>
      </w:r>
      <w:r w:rsidR="00542260" w:rsidRPr="000C51AB">
        <w:rPr>
          <w:rFonts w:ascii="Arial" w:hAnsi="Arial" w:cs="Arial"/>
          <w:b/>
          <w:bCs/>
          <w:lang w:eastAsia="en-AU"/>
        </w:rPr>
        <w:t>5</w:t>
      </w:r>
      <w:r w:rsidRPr="000C51AB">
        <w:rPr>
          <w:rFonts w:ascii="Arial" w:hAnsi="Arial" w:cs="Arial"/>
          <w:b/>
          <w:bCs/>
          <w:lang w:eastAsia="en-AU"/>
        </w:rPr>
        <w:tab/>
      </w:r>
      <w:r w:rsidR="0028575E" w:rsidRPr="000C51AB">
        <w:rPr>
          <w:rFonts w:ascii="Arial" w:hAnsi="Arial" w:cs="Arial"/>
          <w:b/>
          <w:bCs/>
          <w:lang w:eastAsia="en-AU"/>
        </w:rPr>
        <w:t>L</w:t>
      </w:r>
      <w:r w:rsidR="001015B9" w:rsidRPr="000C51AB">
        <w:rPr>
          <w:rFonts w:ascii="Arial" w:hAnsi="Arial" w:cs="Arial"/>
          <w:b/>
          <w:bCs/>
          <w:lang w:eastAsia="en-AU"/>
        </w:rPr>
        <w:t>andowners consent</w:t>
      </w:r>
    </w:p>
    <w:p w14:paraId="76500952" w14:textId="2E31FAB3" w:rsidR="0049229B" w:rsidRDefault="0049229B" w:rsidP="0049229B">
      <w:pPr>
        <w:tabs>
          <w:tab w:val="left" w:pos="709"/>
          <w:tab w:val="left" w:pos="7485"/>
        </w:tabs>
        <w:spacing w:after="0" w:line="240" w:lineRule="auto"/>
        <w:ind w:right="23"/>
        <w:jc w:val="both"/>
        <w:rPr>
          <w:rFonts w:ascii="Arial" w:hAnsi="Arial" w:cs="Arial"/>
          <w:b/>
          <w:bCs/>
          <w:lang w:eastAsia="en-AU"/>
        </w:rPr>
      </w:pPr>
    </w:p>
    <w:p w14:paraId="4E6B7892" w14:textId="675B835D" w:rsidR="0049229B" w:rsidRPr="000C51AB" w:rsidRDefault="000C51AB" w:rsidP="0049229B">
      <w:pPr>
        <w:tabs>
          <w:tab w:val="left" w:pos="709"/>
          <w:tab w:val="left" w:pos="7485"/>
        </w:tabs>
        <w:spacing w:after="0" w:line="240" w:lineRule="auto"/>
        <w:ind w:right="23"/>
        <w:jc w:val="both"/>
        <w:rPr>
          <w:rFonts w:ascii="Arial" w:hAnsi="Arial" w:cs="Arial"/>
          <w:lang w:eastAsia="en-AU"/>
        </w:rPr>
      </w:pPr>
      <w:r w:rsidRPr="000C51AB">
        <w:rPr>
          <w:rFonts w:ascii="Arial" w:hAnsi="Arial" w:cs="Arial"/>
          <w:lang w:eastAsia="en-AU"/>
        </w:rPr>
        <w:t>The Community Association are responsible for the roads and utilities in the estate on which the proposal relies. No consent from the Community Association has been provided.</w:t>
      </w:r>
    </w:p>
    <w:p w14:paraId="5BFD84F3" w14:textId="27E241A2" w:rsidR="00066C98" w:rsidRDefault="00066C98" w:rsidP="0049229B">
      <w:pPr>
        <w:tabs>
          <w:tab w:val="left" w:pos="709"/>
          <w:tab w:val="left" w:pos="7485"/>
        </w:tabs>
        <w:spacing w:after="0" w:line="240" w:lineRule="auto"/>
        <w:ind w:right="23"/>
        <w:jc w:val="both"/>
        <w:rPr>
          <w:rFonts w:ascii="Arial" w:hAnsi="Arial" w:cs="Arial"/>
          <w:b/>
          <w:bCs/>
          <w:lang w:eastAsia="en-AU"/>
        </w:rPr>
      </w:pPr>
    </w:p>
    <w:p w14:paraId="7D6436CA" w14:textId="3AC4A3E2" w:rsidR="00066C98" w:rsidRPr="00534366" w:rsidRDefault="00066C98" w:rsidP="00066C98">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EA028E">
        <w:rPr>
          <w:rFonts w:ascii="Arial" w:hAnsi="Arial" w:cs="Arial"/>
        </w:rPr>
        <w:t xml:space="preserve"> (</w:t>
      </w:r>
      <w:r w:rsidR="00EA028E" w:rsidRPr="00EA028E">
        <w:rPr>
          <w:rFonts w:ascii="Arial" w:hAnsi="Arial" w:cs="Arial"/>
          <w:b/>
          <w:bCs/>
        </w:rPr>
        <w:t>reason for refusal number 1</w:t>
      </w:r>
      <w:r w:rsidR="00972080">
        <w:rPr>
          <w:rFonts w:ascii="Arial" w:hAnsi="Arial" w:cs="Arial"/>
          <w:b/>
          <w:bCs/>
        </w:rPr>
        <w:t>5</w:t>
      </w:r>
      <w:r w:rsidR="00EA028E">
        <w:rPr>
          <w:rFonts w:ascii="Arial" w:hAnsi="Arial" w:cs="Arial"/>
        </w:rPr>
        <w:t>).</w:t>
      </w:r>
    </w:p>
    <w:p w14:paraId="2DFCB826" w14:textId="53314A8B" w:rsidR="00066C98" w:rsidRDefault="00066C98" w:rsidP="0049229B">
      <w:pPr>
        <w:tabs>
          <w:tab w:val="left" w:pos="709"/>
          <w:tab w:val="left" w:pos="7485"/>
        </w:tabs>
        <w:spacing w:after="0" w:line="240" w:lineRule="auto"/>
        <w:ind w:right="23"/>
        <w:jc w:val="both"/>
        <w:rPr>
          <w:rFonts w:ascii="Arial" w:hAnsi="Arial" w:cs="Arial"/>
          <w:b/>
          <w:bCs/>
          <w:lang w:eastAsia="en-AU"/>
        </w:rPr>
      </w:pPr>
    </w:p>
    <w:p w14:paraId="47E2F075" w14:textId="6A9ADAFD" w:rsidR="00542260" w:rsidRDefault="009D2E28" w:rsidP="009D2E28">
      <w:pPr>
        <w:tabs>
          <w:tab w:val="left" w:pos="709"/>
          <w:tab w:val="left" w:pos="7485"/>
        </w:tabs>
        <w:spacing w:after="0" w:line="240" w:lineRule="auto"/>
        <w:ind w:right="23"/>
        <w:jc w:val="both"/>
        <w:rPr>
          <w:rFonts w:ascii="Arial" w:hAnsi="Arial" w:cs="Arial"/>
          <w:b/>
          <w:bCs/>
          <w:lang w:eastAsia="en-AU"/>
        </w:rPr>
      </w:pPr>
      <w:r w:rsidRPr="000C51AB">
        <w:rPr>
          <w:rFonts w:ascii="Arial" w:hAnsi="Arial" w:cs="Arial"/>
          <w:b/>
          <w:bCs/>
          <w:lang w:eastAsia="en-AU"/>
        </w:rPr>
        <w:t>5.</w:t>
      </w:r>
      <w:r w:rsidR="00542260" w:rsidRPr="000C51AB">
        <w:rPr>
          <w:rFonts w:ascii="Arial" w:hAnsi="Arial" w:cs="Arial"/>
          <w:b/>
          <w:bCs/>
          <w:lang w:eastAsia="en-AU"/>
        </w:rPr>
        <w:t>6</w:t>
      </w:r>
      <w:r w:rsidRPr="000C51AB">
        <w:rPr>
          <w:rFonts w:ascii="Arial" w:hAnsi="Arial" w:cs="Arial"/>
          <w:b/>
          <w:bCs/>
          <w:lang w:eastAsia="en-AU"/>
        </w:rPr>
        <w:t xml:space="preserve">  </w:t>
      </w:r>
      <w:r w:rsidRPr="000C51AB">
        <w:rPr>
          <w:rFonts w:ascii="Arial" w:hAnsi="Arial" w:cs="Arial"/>
          <w:b/>
          <w:bCs/>
          <w:lang w:eastAsia="en-AU"/>
        </w:rPr>
        <w:tab/>
      </w:r>
      <w:r w:rsidR="00542260" w:rsidRPr="000C51AB">
        <w:rPr>
          <w:rFonts w:ascii="Arial" w:hAnsi="Arial" w:cs="Arial"/>
          <w:b/>
          <w:bCs/>
          <w:lang w:eastAsia="en-AU"/>
        </w:rPr>
        <w:t>Adverse impacts on residential amenity</w:t>
      </w:r>
    </w:p>
    <w:p w14:paraId="05B1B8C3" w14:textId="77777777" w:rsidR="00542260" w:rsidRDefault="00542260" w:rsidP="009D2E28">
      <w:pPr>
        <w:tabs>
          <w:tab w:val="left" w:pos="709"/>
          <w:tab w:val="left" w:pos="7485"/>
        </w:tabs>
        <w:spacing w:after="0" w:line="240" w:lineRule="auto"/>
        <w:ind w:right="23"/>
        <w:jc w:val="both"/>
        <w:rPr>
          <w:rFonts w:ascii="Arial" w:hAnsi="Arial" w:cs="Arial"/>
          <w:b/>
          <w:bCs/>
          <w:lang w:eastAsia="en-AU"/>
        </w:rPr>
      </w:pPr>
    </w:p>
    <w:p w14:paraId="297D94ED" w14:textId="2B8D53E2" w:rsidR="00542260" w:rsidRPr="00542260" w:rsidRDefault="000C51AB" w:rsidP="009D2E28">
      <w:pPr>
        <w:tabs>
          <w:tab w:val="left" w:pos="709"/>
          <w:tab w:val="left" w:pos="7485"/>
        </w:tabs>
        <w:spacing w:after="0" w:line="240" w:lineRule="auto"/>
        <w:ind w:right="23"/>
        <w:jc w:val="both"/>
        <w:rPr>
          <w:rFonts w:ascii="Arial" w:hAnsi="Arial" w:cs="Arial"/>
          <w:lang w:eastAsia="en-AU"/>
        </w:rPr>
      </w:pPr>
      <w:r>
        <w:rPr>
          <w:rFonts w:ascii="Arial" w:hAnsi="Arial" w:cs="Arial"/>
          <w:lang w:eastAsia="en-AU"/>
        </w:rPr>
        <w:t xml:space="preserve">The proposed development results in overlooking, noise impacts, visual impacts and potential light spill impacts. </w:t>
      </w:r>
    </w:p>
    <w:p w14:paraId="5B0138D0" w14:textId="3F0342D6" w:rsidR="00542260" w:rsidRDefault="00EA028E" w:rsidP="00EA028E">
      <w:pPr>
        <w:tabs>
          <w:tab w:val="left" w:pos="1515"/>
        </w:tabs>
        <w:spacing w:after="0" w:line="240" w:lineRule="auto"/>
        <w:ind w:right="23"/>
        <w:jc w:val="both"/>
        <w:rPr>
          <w:rFonts w:ascii="Arial" w:hAnsi="Arial" w:cs="Arial"/>
          <w:b/>
          <w:bCs/>
          <w:lang w:eastAsia="en-AU"/>
        </w:rPr>
      </w:pPr>
      <w:r>
        <w:rPr>
          <w:rFonts w:ascii="Arial" w:hAnsi="Arial" w:cs="Arial"/>
          <w:b/>
          <w:bCs/>
          <w:lang w:eastAsia="en-AU"/>
        </w:rPr>
        <w:t xml:space="preserve"> </w:t>
      </w:r>
      <w:r>
        <w:rPr>
          <w:rFonts w:ascii="Arial" w:hAnsi="Arial" w:cs="Arial"/>
          <w:b/>
          <w:bCs/>
          <w:lang w:eastAsia="en-AU"/>
        </w:rPr>
        <w:tab/>
      </w:r>
    </w:p>
    <w:p w14:paraId="5F3A591A" w14:textId="57846B6E" w:rsidR="000C51AB" w:rsidRPr="00534366" w:rsidRDefault="000C51AB" w:rsidP="000C51AB">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EA028E">
        <w:rPr>
          <w:rFonts w:ascii="Arial" w:hAnsi="Arial" w:cs="Arial"/>
        </w:rPr>
        <w:t xml:space="preserve"> (</w:t>
      </w:r>
      <w:r w:rsidR="00EA028E" w:rsidRPr="00EA028E">
        <w:rPr>
          <w:rFonts w:ascii="Arial" w:hAnsi="Arial" w:cs="Arial"/>
          <w:b/>
          <w:bCs/>
        </w:rPr>
        <w:t>reason for refusal number 1</w:t>
      </w:r>
      <w:r w:rsidR="00972080">
        <w:rPr>
          <w:rFonts w:ascii="Arial" w:hAnsi="Arial" w:cs="Arial"/>
          <w:b/>
          <w:bCs/>
        </w:rPr>
        <w:t>4</w:t>
      </w:r>
      <w:r w:rsidR="00EA028E">
        <w:rPr>
          <w:rFonts w:ascii="Arial" w:hAnsi="Arial" w:cs="Arial"/>
        </w:rPr>
        <w:t>).</w:t>
      </w:r>
    </w:p>
    <w:p w14:paraId="26F0F566" w14:textId="77777777" w:rsidR="00542260" w:rsidRDefault="00542260" w:rsidP="009D2E28">
      <w:pPr>
        <w:tabs>
          <w:tab w:val="left" w:pos="709"/>
          <w:tab w:val="left" w:pos="7485"/>
        </w:tabs>
        <w:spacing w:after="0" w:line="240" w:lineRule="auto"/>
        <w:ind w:right="23"/>
        <w:jc w:val="both"/>
        <w:rPr>
          <w:rFonts w:ascii="Arial" w:hAnsi="Arial" w:cs="Arial"/>
          <w:b/>
          <w:bCs/>
          <w:lang w:eastAsia="en-AU"/>
        </w:rPr>
      </w:pPr>
    </w:p>
    <w:p w14:paraId="5E27F8BC" w14:textId="53965DC5" w:rsidR="00AC04D1" w:rsidRDefault="00542260" w:rsidP="00855F08">
      <w:pPr>
        <w:tabs>
          <w:tab w:val="left" w:pos="709"/>
          <w:tab w:val="left" w:pos="7485"/>
        </w:tabs>
        <w:spacing w:after="0" w:line="240" w:lineRule="auto"/>
        <w:ind w:right="23"/>
        <w:jc w:val="both"/>
        <w:rPr>
          <w:rFonts w:ascii="Arial" w:hAnsi="Arial" w:cs="Arial"/>
          <w:b/>
          <w:bCs/>
          <w:lang w:eastAsia="en-AU"/>
        </w:rPr>
      </w:pPr>
      <w:r w:rsidRPr="000C51AB">
        <w:rPr>
          <w:rFonts w:ascii="Arial" w:hAnsi="Arial" w:cs="Arial"/>
          <w:b/>
          <w:bCs/>
          <w:lang w:eastAsia="en-AU"/>
        </w:rPr>
        <w:t>5.7</w:t>
      </w:r>
      <w:r w:rsidRPr="000C51AB">
        <w:rPr>
          <w:rFonts w:ascii="Arial" w:hAnsi="Arial" w:cs="Arial"/>
          <w:b/>
          <w:bCs/>
          <w:lang w:eastAsia="en-AU"/>
        </w:rPr>
        <w:tab/>
      </w:r>
      <w:r w:rsidR="00855F08">
        <w:rPr>
          <w:rFonts w:ascii="Arial" w:hAnsi="Arial" w:cs="Arial"/>
          <w:b/>
          <w:bCs/>
          <w:lang w:eastAsia="en-AU"/>
        </w:rPr>
        <w:t>Natural environment</w:t>
      </w:r>
    </w:p>
    <w:p w14:paraId="4A984208" w14:textId="77777777" w:rsidR="00855F08" w:rsidRDefault="00855F08" w:rsidP="00855F08">
      <w:pPr>
        <w:tabs>
          <w:tab w:val="left" w:pos="709"/>
          <w:tab w:val="left" w:pos="7485"/>
        </w:tabs>
        <w:spacing w:after="0" w:line="240" w:lineRule="auto"/>
        <w:ind w:right="23"/>
        <w:jc w:val="both"/>
        <w:rPr>
          <w:rFonts w:ascii="Arial" w:hAnsi="Arial" w:cs="Arial"/>
          <w:b/>
          <w:bCs/>
          <w:lang w:eastAsia="en-AU"/>
        </w:rPr>
      </w:pPr>
    </w:p>
    <w:p w14:paraId="6CA25DFD" w14:textId="45A00756" w:rsidR="000C51AB" w:rsidRDefault="000C51AB" w:rsidP="00534366">
      <w:pPr>
        <w:tabs>
          <w:tab w:val="left" w:pos="709"/>
          <w:tab w:val="left" w:pos="7485"/>
        </w:tabs>
        <w:spacing w:after="0" w:line="240" w:lineRule="auto"/>
        <w:ind w:right="23"/>
        <w:jc w:val="both"/>
        <w:rPr>
          <w:rFonts w:ascii="Arial" w:hAnsi="Arial" w:cs="Arial"/>
          <w:lang w:eastAsia="en-AU"/>
        </w:rPr>
      </w:pPr>
      <w:r>
        <w:rPr>
          <w:rFonts w:ascii="Arial" w:hAnsi="Arial" w:cs="Arial"/>
          <w:lang w:eastAsia="en-AU"/>
        </w:rPr>
        <w:t>The proposal will impact coastal wetlands proximity area and native vegetation. However, insufficient information has been provided</w:t>
      </w:r>
      <w:r w:rsidR="004E23A4">
        <w:rPr>
          <w:rFonts w:ascii="Arial" w:hAnsi="Arial" w:cs="Arial"/>
          <w:lang w:eastAsia="en-AU"/>
        </w:rPr>
        <w:t xml:space="preserve">. Removal of vegetation may require preparation of a BDAR and potential impacts on coastal wetlands may result in the application being designated development. </w:t>
      </w:r>
      <w:r>
        <w:rPr>
          <w:rFonts w:ascii="Arial" w:hAnsi="Arial" w:cs="Arial"/>
          <w:lang w:eastAsia="en-AU"/>
        </w:rPr>
        <w:t xml:space="preserve"> </w:t>
      </w:r>
      <w:r w:rsidR="00855F08">
        <w:rPr>
          <w:rFonts w:ascii="Arial" w:hAnsi="Arial" w:cs="Arial"/>
          <w:lang w:eastAsia="en-AU"/>
        </w:rPr>
        <w:t>An ecological assessment was not provided with the application.</w:t>
      </w:r>
    </w:p>
    <w:p w14:paraId="16456A52" w14:textId="0312B3E5" w:rsidR="000C51AB" w:rsidRDefault="000C51AB" w:rsidP="00534366">
      <w:pPr>
        <w:tabs>
          <w:tab w:val="left" w:pos="709"/>
          <w:tab w:val="left" w:pos="7485"/>
        </w:tabs>
        <w:spacing w:after="0" w:line="240" w:lineRule="auto"/>
        <w:ind w:right="23"/>
        <w:jc w:val="both"/>
        <w:rPr>
          <w:rFonts w:ascii="Arial" w:hAnsi="Arial" w:cs="Arial"/>
          <w:lang w:eastAsia="en-AU"/>
        </w:rPr>
      </w:pPr>
    </w:p>
    <w:p w14:paraId="7F8C1B2C" w14:textId="636BC847" w:rsidR="00855F08" w:rsidRDefault="00855F08" w:rsidP="00534366">
      <w:pPr>
        <w:tabs>
          <w:tab w:val="left" w:pos="709"/>
          <w:tab w:val="left" w:pos="7485"/>
        </w:tabs>
        <w:spacing w:after="0" w:line="240" w:lineRule="auto"/>
        <w:ind w:right="23"/>
        <w:jc w:val="both"/>
        <w:rPr>
          <w:rFonts w:ascii="Arial" w:hAnsi="Arial" w:cs="Arial"/>
          <w:lang w:eastAsia="en-AU"/>
        </w:rPr>
      </w:pPr>
      <w:r w:rsidRPr="00855F08">
        <w:rPr>
          <w:rFonts w:ascii="Arial" w:hAnsi="Arial" w:cs="Arial"/>
          <w:lang w:eastAsia="en-AU"/>
        </w:rPr>
        <w:lastRenderedPageBreak/>
        <w:t>No suitable area on site has been nominated for treatment of acid sulphate soils</w:t>
      </w:r>
      <w:r>
        <w:rPr>
          <w:rFonts w:ascii="Arial" w:hAnsi="Arial" w:cs="Arial"/>
          <w:lang w:eastAsia="en-AU"/>
        </w:rPr>
        <w:t xml:space="preserve"> and ASS management plan </w:t>
      </w:r>
      <w:r w:rsidRPr="00855F08">
        <w:rPr>
          <w:rFonts w:ascii="Arial" w:hAnsi="Arial" w:cs="Arial"/>
          <w:lang w:eastAsia="en-AU"/>
        </w:rPr>
        <w:t>suggests a number of potential options for removal or treatment of acidic groundwater, including overland discharge as one option, but no details are given of the proposed option. Therefore, impacts on downstream wetlands cannot be assessed.</w:t>
      </w:r>
    </w:p>
    <w:p w14:paraId="7AF6BFD0" w14:textId="77777777" w:rsidR="000C51AB" w:rsidRDefault="000C51AB" w:rsidP="00534366">
      <w:pPr>
        <w:tabs>
          <w:tab w:val="left" w:pos="709"/>
          <w:tab w:val="left" w:pos="7485"/>
        </w:tabs>
        <w:spacing w:after="0" w:line="240" w:lineRule="auto"/>
        <w:ind w:right="23"/>
        <w:jc w:val="both"/>
        <w:rPr>
          <w:rFonts w:ascii="Arial" w:hAnsi="Arial" w:cs="Arial"/>
          <w:lang w:eastAsia="en-AU"/>
        </w:rPr>
      </w:pPr>
    </w:p>
    <w:p w14:paraId="6670F482" w14:textId="1F3D2494" w:rsidR="00F664BD" w:rsidRPr="00534366" w:rsidRDefault="00F664BD" w:rsidP="00F664BD">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D72923">
        <w:rPr>
          <w:rFonts w:ascii="Arial" w:hAnsi="Arial" w:cs="Arial"/>
        </w:rPr>
        <w:t xml:space="preserve"> (</w:t>
      </w:r>
      <w:r w:rsidR="00D72923" w:rsidRPr="00D72923">
        <w:rPr>
          <w:rFonts w:ascii="Arial" w:hAnsi="Arial" w:cs="Arial"/>
          <w:b/>
          <w:bCs/>
        </w:rPr>
        <w:t>reasons for refusal number 7, 8, 9 and 1</w:t>
      </w:r>
      <w:r w:rsidR="00972080">
        <w:rPr>
          <w:rFonts w:ascii="Arial" w:hAnsi="Arial" w:cs="Arial"/>
          <w:b/>
          <w:bCs/>
        </w:rPr>
        <w:t>2</w:t>
      </w:r>
      <w:r w:rsidR="00D72923">
        <w:rPr>
          <w:rFonts w:ascii="Arial" w:hAnsi="Arial" w:cs="Arial"/>
        </w:rPr>
        <w:t>).</w:t>
      </w:r>
    </w:p>
    <w:p w14:paraId="44E6895A" w14:textId="0A625BB4" w:rsidR="00AC04D1" w:rsidRDefault="00AC04D1" w:rsidP="00534366">
      <w:pPr>
        <w:tabs>
          <w:tab w:val="left" w:pos="709"/>
          <w:tab w:val="left" w:pos="7485"/>
        </w:tabs>
        <w:spacing w:after="0" w:line="240" w:lineRule="auto"/>
        <w:ind w:right="23"/>
        <w:jc w:val="both"/>
        <w:rPr>
          <w:rFonts w:ascii="Arial" w:hAnsi="Arial" w:cs="Arial"/>
          <w:b/>
          <w:bCs/>
          <w:lang w:eastAsia="en-AU"/>
        </w:rPr>
      </w:pPr>
    </w:p>
    <w:p w14:paraId="4A1B710B" w14:textId="0D994F56" w:rsidR="005F5C4C" w:rsidRPr="00574E7C" w:rsidRDefault="00542260" w:rsidP="00534366">
      <w:pPr>
        <w:tabs>
          <w:tab w:val="left" w:pos="709"/>
          <w:tab w:val="left" w:pos="7485"/>
        </w:tabs>
        <w:spacing w:after="0" w:line="240" w:lineRule="auto"/>
        <w:ind w:right="23"/>
        <w:jc w:val="both"/>
        <w:rPr>
          <w:rFonts w:ascii="Arial" w:hAnsi="Arial" w:cs="Arial"/>
          <w:b/>
          <w:bCs/>
          <w:lang w:eastAsia="en-AU"/>
        </w:rPr>
      </w:pPr>
      <w:r w:rsidRPr="00574E7C">
        <w:rPr>
          <w:rFonts w:ascii="Arial" w:hAnsi="Arial" w:cs="Arial"/>
          <w:b/>
          <w:bCs/>
          <w:lang w:eastAsia="en-AU"/>
        </w:rPr>
        <w:t xml:space="preserve">5.9. </w:t>
      </w:r>
      <w:r w:rsidRPr="00574E7C">
        <w:rPr>
          <w:rFonts w:ascii="Arial" w:hAnsi="Arial" w:cs="Arial"/>
          <w:b/>
          <w:bCs/>
          <w:lang w:eastAsia="en-AU"/>
        </w:rPr>
        <w:tab/>
      </w:r>
      <w:r w:rsidR="005F5C4C" w:rsidRPr="00574E7C">
        <w:rPr>
          <w:rFonts w:ascii="Arial" w:hAnsi="Arial" w:cs="Arial"/>
          <w:b/>
          <w:bCs/>
          <w:lang w:eastAsia="en-AU"/>
        </w:rPr>
        <w:t>Flooding</w:t>
      </w:r>
    </w:p>
    <w:p w14:paraId="06F88393" w14:textId="419C3FDB" w:rsidR="005F5C4C" w:rsidRDefault="005F5C4C" w:rsidP="00534366">
      <w:pPr>
        <w:tabs>
          <w:tab w:val="left" w:pos="709"/>
          <w:tab w:val="left" w:pos="7485"/>
        </w:tabs>
        <w:spacing w:after="0" w:line="240" w:lineRule="auto"/>
        <w:ind w:right="23"/>
        <w:jc w:val="both"/>
        <w:rPr>
          <w:rFonts w:ascii="Arial" w:hAnsi="Arial" w:cs="Arial"/>
          <w:b/>
          <w:bCs/>
          <w:highlight w:val="yellow"/>
          <w:lang w:eastAsia="en-AU"/>
        </w:rPr>
      </w:pPr>
    </w:p>
    <w:p w14:paraId="57FF4040" w14:textId="40814D7C" w:rsidR="00A23FD2" w:rsidRPr="00A23FD2" w:rsidRDefault="00574E7C" w:rsidP="00A23FD2">
      <w:pPr>
        <w:jc w:val="both"/>
        <w:rPr>
          <w:rFonts w:ascii="Arial" w:hAnsi="Arial" w:cs="Arial"/>
        </w:rPr>
      </w:pPr>
      <w:r>
        <w:rPr>
          <w:rFonts w:ascii="Arial" w:hAnsi="Arial" w:cs="Arial"/>
        </w:rPr>
        <w:t>The site</w:t>
      </w:r>
      <w:r w:rsidR="00163D31">
        <w:rPr>
          <w:rFonts w:ascii="Arial" w:hAnsi="Arial" w:cs="Arial"/>
        </w:rPr>
        <w:t xml:space="preserve"> </w:t>
      </w:r>
      <w:r w:rsidR="00A23FD2">
        <w:rPr>
          <w:rFonts w:ascii="Arial" w:hAnsi="Arial" w:cs="Arial"/>
        </w:rPr>
        <w:t xml:space="preserve">is flood prone and there is no safe evacuation away from Kooindah Waters during the 1%AEP. The proposal will therefore </w:t>
      </w:r>
      <w:r w:rsidR="00A23FD2" w:rsidRPr="00A23FD2">
        <w:rPr>
          <w:rFonts w:ascii="Arial" w:hAnsi="Arial" w:cs="Arial"/>
        </w:rPr>
        <w:t xml:space="preserve">result in an increased number of people isolated by floodwater. </w:t>
      </w:r>
      <w:r w:rsidR="00A23FD2">
        <w:rPr>
          <w:rFonts w:ascii="Arial" w:hAnsi="Arial" w:cs="Arial"/>
        </w:rPr>
        <w:t xml:space="preserve">This was considered acceptable at the time of the master </w:t>
      </w:r>
      <w:r w:rsidR="00F14E03">
        <w:rPr>
          <w:rFonts w:ascii="Arial" w:hAnsi="Arial" w:cs="Arial"/>
        </w:rPr>
        <w:t>plan;</w:t>
      </w:r>
      <w:r w:rsidR="00A23FD2">
        <w:rPr>
          <w:rFonts w:ascii="Arial" w:hAnsi="Arial" w:cs="Arial"/>
        </w:rPr>
        <w:t xml:space="preserve"> however</w:t>
      </w:r>
      <w:r w:rsidR="003B61E1">
        <w:rPr>
          <w:rFonts w:ascii="Arial" w:hAnsi="Arial" w:cs="Arial"/>
        </w:rPr>
        <w:t>,</w:t>
      </w:r>
      <w:r w:rsidR="00A23FD2">
        <w:rPr>
          <w:rFonts w:ascii="Arial" w:hAnsi="Arial" w:cs="Arial"/>
        </w:rPr>
        <w:t xml:space="preserve"> it is unclear whether the existing Flood Refuge </w:t>
      </w:r>
      <w:r w:rsidR="003B61E1">
        <w:rPr>
          <w:rFonts w:ascii="Arial" w:hAnsi="Arial" w:cs="Arial"/>
        </w:rPr>
        <w:t>or proposed evacuation measures are</w:t>
      </w:r>
      <w:r w:rsidR="00A23FD2">
        <w:rPr>
          <w:rFonts w:ascii="Arial" w:hAnsi="Arial" w:cs="Arial"/>
        </w:rPr>
        <w:t xml:space="preserve"> appropriate for the significant increase in population. Council’s Flood Engineer </w:t>
      </w:r>
      <w:r w:rsidR="00EE0A22">
        <w:rPr>
          <w:rFonts w:ascii="Arial" w:hAnsi="Arial" w:cs="Arial"/>
        </w:rPr>
        <w:t>considers</w:t>
      </w:r>
      <w:r w:rsidR="00A23FD2">
        <w:rPr>
          <w:rFonts w:ascii="Arial" w:hAnsi="Arial" w:cs="Arial"/>
        </w:rPr>
        <w:t xml:space="preserve"> that the development will result in a </w:t>
      </w:r>
      <w:r w:rsidR="00A23FD2" w:rsidRPr="00A23FD2">
        <w:rPr>
          <w:rFonts w:ascii="Arial" w:hAnsi="Arial" w:cs="Arial"/>
        </w:rPr>
        <w:t>significant increase in risk to life from flooding.</w:t>
      </w:r>
    </w:p>
    <w:p w14:paraId="26639DFB" w14:textId="084AB9DF" w:rsidR="00444F34" w:rsidRPr="00534366" w:rsidRDefault="00444F34" w:rsidP="00444F34">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FC53C7">
        <w:rPr>
          <w:rFonts w:ascii="Arial" w:hAnsi="Arial" w:cs="Arial"/>
        </w:rPr>
        <w:t xml:space="preserve"> (</w:t>
      </w:r>
      <w:r w:rsidR="00FC53C7" w:rsidRPr="00FC53C7">
        <w:rPr>
          <w:rFonts w:ascii="Arial" w:hAnsi="Arial" w:cs="Arial"/>
          <w:b/>
          <w:bCs/>
        </w:rPr>
        <w:t xml:space="preserve">reason for refusal number </w:t>
      </w:r>
      <w:r w:rsidR="00FC53C7">
        <w:rPr>
          <w:rFonts w:ascii="Arial" w:hAnsi="Arial" w:cs="Arial"/>
          <w:b/>
          <w:bCs/>
        </w:rPr>
        <w:t>1</w:t>
      </w:r>
      <w:r w:rsidR="00972080">
        <w:rPr>
          <w:rFonts w:ascii="Arial" w:hAnsi="Arial" w:cs="Arial"/>
          <w:b/>
          <w:bCs/>
        </w:rPr>
        <w:t>2</w:t>
      </w:r>
      <w:r w:rsidR="00FC53C7">
        <w:rPr>
          <w:rFonts w:ascii="Arial" w:hAnsi="Arial" w:cs="Arial"/>
          <w:b/>
          <w:bCs/>
        </w:rPr>
        <w:t xml:space="preserve"> and </w:t>
      </w:r>
      <w:r w:rsidR="00FC53C7" w:rsidRPr="00FC53C7">
        <w:rPr>
          <w:rFonts w:ascii="Arial" w:hAnsi="Arial" w:cs="Arial"/>
          <w:b/>
          <w:bCs/>
        </w:rPr>
        <w:t>1</w:t>
      </w:r>
      <w:r w:rsidR="00972080">
        <w:rPr>
          <w:rFonts w:ascii="Arial" w:hAnsi="Arial" w:cs="Arial"/>
          <w:b/>
          <w:bCs/>
        </w:rPr>
        <w:t>6</w:t>
      </w:r>
      <w:r w:rsidR="00FC53C7">
        <w:rPr>
          <w:rFonts w:ascii="Arial" w:hAnsi="Arial" w:cs="Arial"/>
        </w:rPr>
        <w:t>).</w:t>
      </w:r>
    </w:p>
    <w:p w14:paraId="479172AF" w14:textId="77777777" w:rsidR="00542260" w:rsidRPr="00542260" w:rsidRDefault="00542260" w:rsidP="00534366">
      <w:pPr>
        <w:tabs>
          <w:tab w:val="left" w:pos="709"/>
          <w:tab w:val="left" w:pos="7485"/>
        </w:tabs>
        <w:spacing w:after="0" w:line="240" w:lineRule="auto"/>
        <w:ind w:right="23"/>
        <w:jc w:val="both"/>
        <w:rPr>
          <w:rFonts w:ascii="Arial" w:hAnsi="Arial" w:cs="Arial"/>
          <w:b/>
          <w:bCs/>
          <w:highlight w:val="yellow"/>
          <w:lang w:eastAsia="en-AU"/>
        </w:rPr>
      </w:pPr>
    </w:p>
    <w:p w14:paraId="441AB045" w14:textId="39605681" w:rsidR="00AE6EE6" w:rsidRPr="00AE6EE6" w:rsidRDefault="00542260" w:rsidP="00740E05">
      <w:pPr>
        <w:pStyle w:val="ListParagraph"/>
        <w:numPr>
          <w:ilvl w:val="1"/>
          <w:numId w:val="51"/>
        </w:numPr>
        <w:tabs>
          <w:tab w:val="left" w:pos="709"/>
          <w:tab w:val="left" w:pos="7485"/>
        </w:tabs>
        <w:spacing w:after="0" w:line="240" w:lineRule="auto"/>
        <w:ind w:right="23"/>
        <w:jc w:val="both"/>
        <w:rPr>
          <w:rFonts w:ascii="Arial" w:hAnsi="Arial" w:cs="Arial"/>
          <w:b/>
          <w:bCs/>
          <w:lang w:eastAsia="en-AU"/>
        </w:rPr>
      </w:pPr>
      <w:r w:rsidRPr="00AE6EE6">
        <w:rPr>
          <w:rFonts w:ascii="Arial" w:hAnsi="Arial" w:cs="Arial"/>
          <w:b/>
          <w:bCs/>
          <w:lang w:eastAsia="en-AU"/>
        </w:rPr>
        <w:t xml:space="preserve">   </w:t>
      </w:r>
      <w:r w:rsidR="00AE6EE6" w:rsidRPr="00AE6EE6">
        <w:rPr>
          <w:rFonts w:ascii="Arial" w:hAnsi="Arial" w:cs="Arial"/>
          <w:b/>
          <w:bCs/>
          <w:lang w:eastAsia="en-AU"/>
        </w:rPr>
        <w:t>Car parking</w:t>
      </w:r>
    </w:p>
    <w:p w14:paraId="2C6C2007" w14:textId="4B156BB5" w:rsidR="00AE6EE6" w:rsidRDefault="00AE6EE6" w:rsidP="00534366">
      <w:pPr>
        <w:tabs>
          <w:tab w:val="left" w:pos="709"/>
          <w:tab w:val="left" w:pos="7485"/>
        </w:tabs>
        <w:spacing w:after="0" w:line="240" w:lineRule="auto"/>
        <w:ind w:right="23"/>
        <w:jc w:val="both"/>
        <w:rPr>
          <w:rFonts w:ascii="Arial" w:hAnsi="Arial" w:cs="Arial"/>
          <w:b/>
          <w:bCs/>
          <w:lang w:eastAsia="en-AU"/>
        </w:rPr>
      </w:pPr>
    </w:p>
    <w:p w14:paraId="012428BF" w14:textId="291780AC" w:rsidR="00AE6EE6" w:rsidRDefault="00AE6EE6" w:rsidP="00AE6EE6">
      <w:pPr>
        <w:spacing w:after="120" w:line="240" w:lineRule="auto"/>
        <w:jc w:val="both"/>
        <w:rPr>
          <w:rFonts w:ascii="Arial" w:hAnsi="Arial" w:cs="Arial"/>
        </w:rPr>
      </w:pPr>
      <w:r w:rsidRPr="00AE6EE6">
        <w:rPr>
          <w:rFonts w:ascii="Arial" w:hAnsi="Arial" w:cs="Arial"/>
          <w:iCs/>
        </w:rPr>
        <w:t>Car parki</w:t>
      </w:r>
      <w:r w:rsidRPr="00543815">
        <w:rPr>
          <w:rFonts w:ascii="Arial" w:hAnsi="Arial" w:cs="Arial"/>
        </w:rPr>
        <w:t>ng</w:t>
      </w:r>
      <w:r>
        <w:rPr>
          <w:rFonts w:ascii="Arial" w:hAnsi="Arial" w:cs="Arial"/>
        </w:rPr>
        <w:t xml:space="preserve"> has</w:t>
      </w:r>
      <w:r w:rsidRPr="00543815">
        <w:rPr>
          <w:rFonts w:ascii="Arial" w:hAnsi="Arial" w:cs="Arial"/>
        </w:rPr>
        <w:t xml:space="preserve"> not been adequately addressed by the proposal,</w:t>
      </w:r>
      <w:r>
        <w:rPr>
          <w:rFonts w:ascii="Arial" w:hAnsi="Arial" w:cs="Arial"/>
        </w:rPr>
        <w:t xml:space="preserve"> and the proposed parking variation is not recommended for support. </w:t>
      </w:r>
    </w:p>
    <w:p w14:paraId="4BE9DA78" w14:textId="0669C189" w:rsidR="00AE6EE6" w:rsidRPr="00534366" w:rsidRDefault="00AE6EE6" w:rsidP="00AE6EE6">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FC53C7">
        <w:rPr>
          <w:rFonts w:ascii="Arial" w:hAnsi="Arial" w:cs="Arial"/>
        </w:rPr>
        <w:t xml:space="preserve"> (</w:t>
      </w:r>
      <w:r w:rsidR="00FC53C7" w:rsidRPr="00FC53C7">
        <w:rPr>
          <w:rFonts w:ascii="Arial" w:hAnsi="Arial" w:cs="Arial"/>
          <w:b/>
          <w:bCs/>
        </w:rPr>
        <w:t>reason for refusal number 1</w:t>
      </w:r>
      <w:r w:rsidR="00972080">
        <w:rPr>
          <w:rFonts w:ascii="Arial" w:hAnsi="Arial" w:cs="Arial"/>
          <w:b/>
          <w:bCs/>
        </w:rPr>
        <w:t>3</w:t>
      </w:r>
      <w:r w:rsidR="00FC53C7">
        <w:rPr>
          <w:rFonts w:ascii="Arial" w:hAnsi="Arial" w:cs="Arial"/>
        </w:rPr>
        <w:t>).</w:t>
      </w:r>
    </w:p>
    <w:p w14:paraId="4A370498" w14:textId="77777777" w:rsidR="00AE6EE6" w:rsidRDefault="00AE6EE6" w:rsidP="00534366">
      <w:pPr>
        <w:tabs>
          <w:tab w:val="left" w:pos="709"/>
          <w:tab w:val="left" w:pos="7485"/>
        </w:tabs>
        <w:spacing w:after="0" w:line="240" w:lineRule="auto"/>
        <w:ind w:right="23"/>
        <w:jc w:val="both"/>
        <w:rPr>
          <w:rFonts w:ascii="Arial" w:hAnsi="Arial" w:cs="Arial"/>
          <w:b/>
          <w:bCs/>
          <w:lang w:eastAsia="en-AU"/>
        </w:rPr>
      </w:pPr>
    </w:p>
    <w:p w14:paraId="4E158CB6" w14:textId="7051A49E" w:rsidR="005F5C4C" w:rsidRPr="00105529" w:rsidRDefault="00AE6EE6" w:rsidP="00534366">
      <w:pPr>
        <w:tabs>
          <w:tab w:val="left" w:pos="709"/>
          <w:tab w:val="left" w:pos="7485"/>
        </w:tabs>
        <w:spacing w:after="0" w:line="240" w:lineRule="auto"/>
        <w:ind w:right="23"/>
        <w:jc w:val="both"/>
        <w:rPr>
          <w:rFonts w:ascii="Arial" w:hAnsi="Arial" w:cs="Arial"/>
          <w:b/>
          <w:bCs/>
          <w:lang w:eastAsia="en-AU"/>
        </w:rPr>
      </w:pPr>
      <w:r>
        <w:rPr>
          <w:rFonts w:ascii="Arial" w:hAnsi="Arial" w:cs="Arial"/>
          <w:b/>
          <w:bCs/>
          <w:lang w:eastAsia="en-AU"/>
        </w:rPr>
        <w:t>5.11</w:t>
      </w:r>
      <w:r>
        <w:rPr>
          <w:rFonts w:ascii="Arial" w:hAnsi="Arial" w:cs="Arial"/>
          <w:b/>
          <w:bCs/>
          <w:lang w:eastAsia="en-AU"/>
        </w:rPr>
        <w:tab/>
      </w:r>
      <w:r w:rsidR="000472E8" w:rsidRPr="00105529">
        <w:rPr>
          <w:rFonts w:ascii="Arial" w:hAnsi="Arial" w:cs="Arial"/>
          <w:b/>
          <w:bCs/>
          <w:lang w:eastAsia="en-AU"/>
        </w:rPr>
        <w:t>Vehicular</w:t>
      </w:r>
      <w:r w:rsidR="005F5C4C" w:rsidRPr="00105529">
        <w:rPr>
          <w:rFonts w:ascii="Arial" w:hAnsi="Arial" w:cs="Arial"/>
          <w:b/>
          <w:bCs/>
          <w:lang w:eastAsia="en-AU"/>
        </w:rPr>
        <w:t xml:space="preserve"> access</w:t>
      </w:r>
    </w:p>
    <w:p w14:paraId="2A002307" w14:textId="624C8986" w:rsidR="005F5C4C" w:rsidRPr="00542260" w:rsidRDefault="005F5C4C" w:rsidP="00534366">
      <w:pPr>
        <w:tabs>
          <w:tab w:val="left" w:pos="709"/>
          <w:tab w:val="left" w:pos="7485"/>
        </w:tabs>
        <w:spacing w:after="0" w:line="240" w:lineRule="auto"/>
        <w:ind w:right="23"/>
        <w:jc w:val="both"/>
        <w:rPr>
          <w:rFonts w:ascii="Arial" w:hAnsi="Arial" w:cs="Arial"/>
          <w:b/>
          <w:bCs/>
          <w:highlight w:val="yellow"/>
          <w:lang w:eastAsia="en-AU"/>
        </w:rPr>
      </w:pPr>
    </w:p>
    <w:p w14:paraId="214AC563" w14:textId="45303E10" w:rsidR="00313FFF" w:rsidRPr="009121DA" w:rsidRDefault="00313FFF" w:rsidP="00313FFF">
      <w:pPr>
        <w:spacing w:after="0" w:line="240" w:lineRule="auto"/>
        <w:jc w:val="both"/>
        <w:rPr>
          <w:rFonts w:ascii="Arial" w:hAnsi="Arial" w:cs="Arial"/>
          <w:iCs/>
          <w:lang w:eastAsia="en-GB"/>
        </w:rPr>
      </w:pPr>
      <w:r>
        <w:rPr>
          <w:rFonts w:ascii="Arial" w:hAnsi="Arial" w:cs="Arial"/>
          <w:iCs/>
          <w:lang w:eastAsia="en-GB"/>
        </w:rPr>
        <w:t xml:space="preserve">Vehicle access to the car park is proposed to be provided via the existing car park located under the golf club with access from Kooindah Boulevard. This will result in only one entry in and one entry out of the car parking area for the development – the same entry/exit for the existing golf club. The proposed car park is to be connected to the existing car park at ground level. </w:t>
      </w:r>
      <w:r w:rsidRPr="009121DA">
        <w:rPr>
          <w:rFonts w:ascii="Arial" w:hAnsi="Arial" w:cs="Arial"/>
          <w:iCs/>
          <w:lang w:eastAsia="en-GB"/>
        </w:rPr>
        <w:t xml:space="preserve">Council has concerns that for 253 car parking spaces that there is only one entry and exit point through the existing car park where there is a dedicated servicing bay/loading dock. It would be expected that another entry and exit </w:t>
      </w:r>
      <w:r w:rsidR="00F14E03">
        <w:rPr>
          <w:rFonts w:ascii="Arial" w:hAnsi="Arial" w:cs="Arial"/>
          <w:iCs/>
          <w:lang w:eastAsia="en-GB"/>
        </w:rPr>
        <w:t xml:space="preserve">would need to </w:t>
      </w:r>
      <w:r w:rsidRPr="009121DA">
        <w:rPr>
          <w:rFonts w:ascii="Arial" w:hAnsi="Arial" w:cs="Arial"/>
          <w:iCs/>
          <w:lang w:eastAsia="en-GB"/>
        </w:rPr>
        <w:t xml:space="preserve">be provided to improve circulation and traffic flow </w:t>
      </w:r>
      <w:r>
        <w:rPr>
          <w:rFonts w:ascii="Arial" w:hAnsi="Arial" w:cs="Arial"/>
          <w:iCs/>
          <w:lang w:eastAsia="en-GB"/>
        </w:rPr>
        <w:t xml:space="preserve">and to avoid traffic conflicts </w:t>
      </w:r>
      <w:r w:rsidRPr="009121DA">
        <w:rPr>
          <w:rFonts w:ascii="Arial" w:hAnsi="Arial" w:cs="Arial"/>
          <w:iCs/>
          <w:lang w:eastAsia="en-GB"/>
        </w:rPr>
        <w:t xml:space="preserve">within the carpark </w:t>
      </w:r>
      <w:r>
        <w:rPr>
          <w:rFonts w:ascii="Arial" w:hAnsi="Arial" w:cs="Arial"/>
          <w:iCs/>
          <w:lang w:eastAsia="en-GB"/>
        </w:rPr>
        <w:t>area.</w:t>
      </w:r>
    </w:p>
    <w:p w14:paraId="2D44CC8C" w14:textId="0CC573E0" w:rsidR="005F5C4C" w:rsidRDefault="005F5C4C" w:rsidP="00534366">
      <w:pPr>
        <w:tabs>
          <w:tab w:val="left" w:pos="709"/>
          <w:tab w:val="left" w:pos="7485"/>
        </w:tabs>
        <w:spacing w:after="0" w:line="240" w:lineRule="auto"/>
        <w:ind w:right="23"/>
        <w:jc w:val="both"/>
        <w:rPr>
          <w:rFonts w:ascii="Arial" w:hAnsi="Arial" w:cs="Arial"/>
          <w:b/>
          <w:bCs/>
          <w:highlight w:val="yellow"/>
          <w:lang w:eastAsia="en-AU"/>
        </w:rPr>
      </w:pPr>
    </w:p>
    <w:p w14:paraId="617F7A56" w14:textId="131F8DAE" w:rsidR="00313FFF" w:rsidRPr="00534366" w:rsidRDefault="00313FFF" w:rsidP="00313FFF">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4E68DF">
        <w:rPr>
          <w:rFonts w:ascii="Arial" w:hAnsi="Arial" w:cs="Arial"/>
        </w:rPr>
        <w:t xml:space="preserve"> (</w:t>
      </w:r>
      <w:r w:rsidR="004E68DF" w:rsidRPr="004E68DF">
        <w:rPr>
          <w:rFonts w:ascii="Arial" w:hAnsi="Arial" w:cs="Arial"/>
          <w:b/>
          <w:bCs/>
        </w:rPr>
        <w:t>reason for refusal number 10</w:t>
      </w:r>
      <w:r w:rsidR="004E68DF">
        <w:rPr>
          <w:rFonts w:ascii="Arial" w:hAnsi="Arial" w:cs="Arial"/>
        </w:rPr>
        <w:t>).</w:t>
      </w:r>
    </w:p>
    <w:p w14:paraId="0DFB0064" w14:textId="714AAFA7" w:rsidR="00105529" w:rsidRDefault="00105529" w:rsidP="00534366">
      <w:pPr>
        <w:tabs>
          <w:tab w:val="left" w:pos="709"/>
          <w:tab w:val="left" w:pos="7485"/>
        </w:tabs>
        <w:spacing w:after="0" w:line="240" w:lineRule="auto"/>
        <w:ind w:right="23"/>
        <w:jc w:val="both"/>
        <w:rPr>
          <w:rFonts w:ascii="Arial" w:hAnsi="Arial" w:cs="Arial"/>
          <w:b/>
          <w:bCs/>
          <w:highlight w:val="yellow"/>
          <w:lang w:eastAsia="en-AU"/>
        </w:rPr>
      </w:pPr>
    </w:p>
    <w:p w14:paraId="29DCC54F" w14:textId="1CE5F32C" w:rsidR="005F5C4C" w:rsidRDefault="00542260" w:rsidP="00534366">
      <w:pPr>
        <w:tabs>
          <w:tab w:val="left" w:pos="709"/>
          <w:tab w:val="left" w:pos="7485"/>
        </w:tabs>
        <w:spacing w:after="0" w:line="240" w:lineRule="auto"/>
        <w:ind w:right="23"/>
        <w:jc w:val="both"/>
        <w:rPr>
          <w:rFonts w:ascii="Arial" w:hAnsi="Arial" w:cs="Arial"/>
          <w:b/>
          <w:bCs/>
          <w:lang w:eastAsia="en-AU"/>
        </w:rPr>
      </w:pPr>
      <w:r w:rsidRPr="00105529">
        <w:rPr>
          <w:rFonts w:ascii="Arial" w:hAnsi="Arial" w:cs="Arial"/>
          <w:b/>
          <w:bCs/>
          <w:lang w:eastAsia="en-AU"/>
        </w:rPr>
        <w:t>5.12</w:t>
      </w:r>
      <w:r w:rsidRPr="00105529">
        <w:rPr>
          <w:rFonts w:ascii="Arial" w:hAnsi="Arial" w:cs="Arial"/>
          <w:b/>
          <w:bCs/>
          <w:lang w:eastAsia="en-AU"/>
        </w:rPr>
        <w:tab/>
        <w:t>Essential services</w:t>
      </w:r>
    </w:p>
    <w:p w14:paraId="3CAE9A54" w14:textId="11635CF7" w:rsidR="00542260" w:rsidRDefault="00542260" w:rsidP="00534366">
      <w:pPr>
        <w:tabs>
          <w:tab w:val="left" w:pos="709"/>
          <w:tab w:val="left" w:pos="7485"/>
        </w:tabs>
        <w:spacing w:after="0" w:line="240" w:lineRule="auto"/>
        <w:ind w:right="23"/>
        <w:jc w:val="both"/>
        <w:rPr>
          <w:rFonts w:ascii="Arial" w:hAnsi="Arial" w:cs="Arial"/>
          <w:b/>
          <w:bCs/>
          <w:lang w:eastAsia="en-AU"/>
        </w:rPr>
      </w:pPr>
    </w:p>
    <w:p w14:paraId="13E2EFE1" w14:textId="314024C9" w:rsidR="00313FFF" w:rsidRPr="00313FFF" w:rsidRDefault="00313FFF" w:rsidP="00534366">
      <w:pPr>
        <w:tabs>
          <w:tab w:val="left" w:pos="709"/>
          <w:tab w:val="left" w:pos="7485"/>
        </w:tabs>
        <w:spacing w:after="0" w:line="240" w:lineRule="auto"/>
        <w:ind w:right="23"/>
        <w:jc w:val="both"/>
        <w:rPr>
          <w:rFonts w:ascii="Arial" w:hAnsi="Arial" w:cs="Arial"/>
          <w:lang w:eastAsia="en-AU"/>
        </w:rPr>
      </w:pPr>
      <w:r w:rsidRPr="00313FFF">
        <w:rPr>
          <w:rFonts w:ascii="Arial" w:hAnsi="Arial" w:cs="Arial"/>
          <w:lang w:eastAsia="en-AU"/>
        </w:rPr>
        <w:t xml:space="preserve">Insufficient information has been provided to confirm that the </w:t>
      </w:r>
      <w:r w:rsidR="00055CAE">
        <w:rPr>
          <w:rFonts w:ascii="Arial" w:hAnsi="Arial" w:cs="Arial"/>
          <w:lang w:eastAsia="en-AU"/>
        </w:rPr>
        <w:t xml:space="preserve">water and </w:t>
      </w:r>
      <w:r w:rsidRPr="00313FFF">
        <w:rPr>
          <w:rFonts w:ascii="Arial" w:hAnsi="Arial" w:cs="Arial"/>
          <w:lang w:eastAsia="en-AU"/>
        </w:rPr>
        <w:t>sewer system will accommodate the additional load generated by the development. Consent from the Community Association to utilise the utilities in the estate has not been provided.</w:t>
      </w:r>
    </w:p>
    <w:p w14:paraId="7AB53DD4" w14:textId="77777777" w:rsidR="00313FFF" w:rsidRDefault="00313FFF" w:rsidP="00534366">
      <w:pPr>
        <w:tabs>
          <w:tab w:val="left" w:pos="709"/>
          <w:tab w:val="left" w:pos="7485"/>
        </w:tabs>
        <w:spacing w:after="0" w:line="240" w:lineRule="auto"/>
        <w:ind w:right="23"/>
        <w:jc w:val="both"/>
        <w:rPr>
          <w:rFonts w:ascii="Arial" w:hAnsi="Arial" w:cs="Arial"/>
          <w:b/>
          <w:bCs/>
          <w:lang w:eastAsia="en-AU"/>
        </w:rPr>
      </w:pPr>
    </w:p>
    <w:p w14:paraId="3E6212A0" w14:textId="015BEFF5" w:rsidR="00055CAE" w:rsidRDefault="00313FFF" w:rsidP="00055CAE">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055CAE">
        <w:rPr>
          <w:rFonts w:ascii="Arial" w:hAnsi="Arial" w:cs="Arial"/>
        </w:rPr>
        <w:t xml:space="preserve"> (</w:t>
      </w:r>
      <w:r w:rsidR="00055CAE" w:rsidRPr="00055CAE">
        <w:rPr>
          <w:rFonts w:ascii="Arial" w:hAnsi="Arial" w:cs="Arial"/>
          <w:b/>
          <w:bCs/>
        </w:rPr>
        <w:t>reason for refusal number 1</w:t>
      </w:r>
      <w:r w:rsidR="00972080">
        <w:rPr>
          <w:rFonts w:ascii="Arial" w:hAnsi="Arial" w:cs="Arial"/>
          <w:b/>
          <w:bCs/>
        </w:rPr>
        <w:t>7</w:t>
      </w:r>
      <w:r w:rsidR="00055CAE">
        <w:rPr>
          <w:rFonts w:ascii="Arial" w:hAnsi="Arial" w:cs="Arial"/>
        </w:rPr>
        <w:t>).</w:t>
      </w:r>
    </w:p>
    <w:p w14:paraId="4356863D" w14:textId="7359280B" w:rsidR="00F664BD" w:rsidRDefault="00313FFF" w:rsidP="00055CAE">
      <w:pPr>
        <w:spacing w:after="0" w:line="240" w:lineRule="auto"/>
        <w:jc w:val="both"/>
        <w:rPr>
          <w:rFonts w:ascii="Arial" w:hAnsi="Arial" w:cs="Arial"/>
          <w:b/>
          <w:bCs/>
          <w:lang w:eastAsia="en-AU"/>
        </w:rPr>
      </w:pPr>
      <w:r>
        <w:rPr>
          <w:rFonts w:ascii="Arial" w:hAnsi="Arial" w:cs="Arial"/>
          <w:b/>
          <w:bCs/>
          <w:lang w:eastAsia="en-AU"/>
        </w:rPr>
        <w:t xml:space="preserve"> </w:t>
      </w:r>
    </w:p>
    <w:p w14:paraId="5D1385AB" w14:textId="72FA4963" w:rsidR="00AC04D1" w:rsidRPr="00534366" w:rsidRDefault="00AC04D1" w:rsidP="00AC04D1">
      <w:pPr>
        <w:tabs>
          <w:tab w:val="left" w:pos="709"/>
          <w:tab w:val="left" w:pos="7485"/>
        </w:tabs>
        <w:spacing w:after="0" w:line="240" w:lineRule="auto"/>
        <w:ind w:right="23"/>
        <w:jc w:val="both"/>
        <w:rPr>
          <w:rFonts w:ascii="Arial" w:hAnsi="Arial" w:cs="Arial"/>
          <w:b/>
          <w:bCs/>
          <w:lang w:eastAsia="en-AU"/>
        </w:rPr>
      </w:pPr>
      <w:r w:rsidRPr="007F1328">
        <w:rPr>
          <w:rFonts w:ascii="Arial" w:hAnsi="Arial" w:cs="Arial"/>
          <w:b/>
          <w:bCs/>
          <w:lang w:eastAsia="en-AU"/>
        </w:rPr>
        <w:t>5.</w:t>
      </w:r>
      <w:r w:rsidR="00DF75A9" w:rsidRPr="007F1328">
        <w:rPr>
          <w:rFonts w:ascii="Arial" w:hAnsi="Arial" w:cs="Arial"/>
          <w:b/>
          <w:bCs/>
          <w:lang w:eastAsia="en-AU"/>
        </w:rPr>
        <w:t>13</w:t>
      </w:r>
      <w:r w:rsidRPr="007F1328">
        <w:rPr>
          <w:rFonts w:ascii="Arial" w:hAnsi="Arial" w:cs="Arial"/>
          <w:b/>
          <w:bCs/>
          <w:lang w:eastAsia="en-AU"/>
        </w:rPr>
        <w:t xml:space="preserve">    </w:t>
      </w:r>
      <w:r w:rsidRPr="007F1328">
        <w:rPr>
          <w:rFonts w:ascii="Arial" w:hAnsi="Arial" w:cs="Arial"/>
          <w:b/>
          <w:bCs/>
          <w:lang w:eastAsia="en-AU"/>
        </w:rPr>
        <w:tab/>
      </w:r>
      <w:r w:rsidR="00DF75A9" w:rsidRPr="007F1328">
        <w:rPr>
          <w:rFonts w:ascii="Arial" w:hAnsi="Arial" w:cs="Arial"/>
          <w:b/>
          <w:bCs/>
          <w:lang w:eastAsia="en-AU"/>
        </w:rPr>
        <w:t>Insufficient information</w:t>
      </w:r>
    </w:p>
    <w:p w14:paraId="0700C1C4" w14:textId="77777777" w:rsidR="00A329F8" w:rsidRPr="00561FE9" w:rsidRDefault="00A329F8" w:rsidP="00561FE9">
      <w:pPr>
        <w:tabs>
          <w:tab w:val="left" w:pos="7485"/>
        </w:tabs>
        <w:spacing w:after="0" w:line="240" w:lineRule="auto"/>
        <w:ind w:right="23"/>
        <w:jc w:val="both"/>
        <w:rPr>
          <w:rFonts w:ascii="Arial" w:hAnsi="Arial" w:cs="Arial"/>
          <w:lang w:eastAsia="en-AU"/>
        </w:rPr>
      </w:pPr>
    </w:p>
    <w:p w14:paraId="4BADE7AE" w14:textId="2487B084" w:rsidR="006C1071" w:rsidRPr="007F1328" w:rsidRDefault="007F1328" w:rsidP="007F1328">
      <w:pPr>
        <w:tabs>
          <w:tab w:val="left" w:pos="7485"/>
        </w:tabs>
        <w:spacing w:after="0" w:line="240" w:lineRule="auto"/>
        <w:ind w:right="23"/>
        <w:jc w:val="both"/>
        <w:rPr>
          <w:rFonts w:ascii="Arial" w:hAnsi="Arial" w:cs="Arial"/>
          <w:bCs/>
          <w:lang w:eastAsia="en-AU"/>
        </w:rPr>
      </w:pPr>
      <w:r w:rsidRPr="007F1328">
        <w:rPr>
          <w:rFonts w:ascii="Arial" w:hAnsi="Arial" w:cs="Arial"/>
          <w:bCs/>
          <w:lang w:eastAsia="en-AU"/>
        </w:rPr>
        <w:t xml:space="preserve">Insufficient information has been provided in relation to the management of </w:t>
      </w:r>
      <w:bookmarkStart w:id="17" w:name="_Hlk133232802"/>
      <w:r w:rsidRPr="007F1328">
        <w:rPr>
          <w:rFonts w:ascii="Arial" w:hAnsi="Arial" w:cs="Arial"/>
          <w:bCs/>
          <w:lang w:eastAsia="en-AU"/>
        </w:rPr>
        <w:t>acid sulfate soils,</w:t>
      </w:r>
      <w:r w:rsidR="00634ABA">
        <w:rPr>
          <w:rFonts w:ascii="Arial" w:hAnsi="Arial" w:cs="Arial"/>
          <w:bCs/>
          <w:lang w:eastAsia="en-AU"/>
        </w:rPr>
        <w:t xml:space="preserve"> de</w:t>
      </w:r>
      <w:r w:rsidRPr="007F1328">
        <w:rPr>
          <w:rFonts w:ascii="Arial" w:hAnsi="Arial" w:cs="Arial"/>
          <w:bCs/>
          <w:lang w:eastAsia="en-AU"/>
        </w:rPr>
        <w:t xml:space="preserve">watering, </w:t>
      </w:r>
      <w:r w:rsidR="000F182F">
        <w:rPr>
          <w:rFonts w:ascii="Arial" w:hAnsi="Arial" w:cs="Arial"/>
          <w:bCs/>
          <w:lang w:eastAsia="en-AU"/>
        </w:rPr>
        <w:t xml:space="preserve">site contamination, </w:t>
      </w:r>
      <w:r w:rsidR="009874DF">
        <w:rPr>
          <w:rFonts w:ascii="Arial" w:hAnsi="Arial" w:cs="Arial"/>
          <w:bCs/>
          <w:lang w:eastAsia="en-AU"/>
        </w:rPr>
        <w:t>g</w:t>
      </w:r>
      <w:r w:rsidR="002F7A74">
        <w:rPr>
          <w:rFonts w:ascii="Arial" w:hAnsi="Arial" w:cs="Arial"/>
          <w:bCs/>
          <w:lang w:eastAsia="en-AU"/>
        </w:rPr>
        <w:t>eotech</w:t>
      </w:r>
      <w:r w:rsidR="009874DF">
        <w:rPr>
          <w:rFonts w:ascii="Arial" w:hAnsi="Arial" w:cs="Arial"/>
          <w:bCs/>
          <w:lang w:eastAsia="en-AU"/>
        </w:rPr>
        <w:t>nical constraints</w:t>
      </w:r>
      <w:r w:rsidR="002F7A74">
        <w:rPr>
          <w:rFonts w:ascii="Arial" w:hAnsi="Arial" w:cs="Arial"/>
          <w:bCs/>
          <w:lang w:eastAsia="en-AU"/>
        </w:rPr>
        <w:t xml:space="preserve">, </w:t>
      </w:r>
      <w:r w:rsidR="000F182F">
        <w:rPr>
          <w:rFonts w:ascii="Arial" w:hAnsi="Arial" w:cs="Arial"/>
          <w:bCs/>
          <w:lang w:eastAsia="en-AU"/>
        </w:rPr>
        <w:t xml:space="preserve">Aboriginal due diligence, </w:t>
      </w:r>
      <w:r w:rsidRPr="007F1328">
        <w:rPr>
          <w:rFonts w:ascii="Arial" w:hAnsi="Arial" w:cs="Arial"/>
          <w:bCs/>
          <w:lang w:eastAsia="en-AU"/>
        </w:rPr>
        <w:t xml:space="preserve">noise, </w:t>
      </w:r>
      <w:r w:rsidR="009874DF">
        <w:rPr>
          <w:rFonts w:ascii="Arial" w:hAnsi="Arial" w:cs="Arial"/>
          <w:bCs/>
          <w:lang w:eastAsia="en-AU"/>
        </w:rPr>
        <w:lastRenderedPageBreak/>
        <w:t>social impacts, economic impacts</w:t>
      </w:r>
      <w:r w:rsidR="00707232">
        <w:rPr>
          <w:rFonts w:ascii="Arial" w:hAnsi="Arial" w:cs="Arial"/>
          <w:bCs/>
          <w:lang w:eastAsia="en-AU"/>
        </w:rPr>
        <w:t>, sewer and water, construction management,</w:t>
      </w:r>
      <w:r w:rsidRPr="007F1328">
        <w:rPr>
          <w:rFonts w:ascii="Arial" w:hAnsi="Arial" w:cs="Arial"/>
          <w:bCs/>
          <w:lang w:eastAsia="en-AU"/>
        </w:rPr>
        <w:t xml:space="preserve"> and waste management.</w:t>
      </w:r>
    </w:p>
    <w:bookmarkEnd w:id="17"/>
    <w:p w14:paraId="318A75FA" w14:textId="0F82BE26" w:rsidR="007F1328" w:rsidRDefault="007F1328" w:rsidP="007F1328">
      <w:pPr>
        <w:tabs>
          <w:tab w:val="left" w:pos="7485"/>
        </w:tabs>
        <w:spacing w:after="0" w:line="240" w:lineRule="auto"/>
        <w:ind w:right="23"/>
        <w:jc w:val="both"/>
        <w:rPr>
          <w:rFonts w:ascii="Arial" w:hAnsi="Arial" w:cs="Arial"/>
          <w:bCs/>
          <w:lang w:eastAsia="en-AU"/>
        </w:rPr>
      </w:pPr>
    </w:p>
    <w:p w14:paraId="1661080E" w14:textId="1478DD76" w:rsidR="00F664BD" w:rsidRPr="00534366" w:rsidRDefault="00F664BD" w:rsidP="00F664BD">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055CAE">
        <w:rPr>
          <w:rFonts w:ascii="Arial" w:hAnsi="Arial" w:cs="Arial"/>
        </w:rPr>
        <w:t xml:space="preserve"> (</w:t>
      </w:r>
      <w:r w:rsidR="00055CAE" w:rsidRPr="00055CAE">
        <w:rPr>
          <w:rFonts w:ascii="Arial" w:hAnsi="Arial" w:cs="Arial"/>
          <w:b/>
          <w:bCs/>
        </w:rPr>
        <w:t>reason for refusal number 1</w:t>
      </w:r>
      <w:r w:rsidR="00972080">
        <w:rPr>
          <w:rFonts w:ascii="Arial" w:hAnsi="Arial" w:cs="Arial"/>
          <w:b/>
          <w:bCs/>
        </w:rPr>
        <w:t>2</w:t>
      </w:r>
      <w:r w:rsidR="00055CAE">
        <w:rPr>
          <w:rFonts w:ascii="Arial" w:hAnsi="Arial" w:cs="Arial"/>
        </w:rPr>
        <w:t>).</w:t>
      </w:r>
    </w:p>
    <w:p w14:paraId="234DE587" w14:textId="77777777" w:rsidR="00F14E03" w:rsidRDefault="00F14E03" w:rsidP="00561FE9">
      <w:pPr>
        <w:spacing w:after="0" w:line="240" w:lineRule="auto"/>
        <w:jc w:val="both"/>
        <w:rPr>
          <w:rFonts w:ascii="Arial" w:hAnsi="Arial" w:cs="Arial"/>
          <w:lang w:val="en-US"/>
        </w:rPr>
      </w:pPr>
    </w:p>
    <w:p w14:paraId="2D0279DF" w14:textId="720F5E09" w:rsidR="005F5C4C" w:rsidRPr="00F22C17" w:rsidRDefault="00F22C17" w:rsidP="00561FE9">
      <w:pPr>
        <w:spacing w:after="0" w:line="240" w:lineRule="auto"/>
        <w:jc w:val="both"/>
        <w:rPr>
          <w:rFonts w:ascii="Arial" w:hAnsi="Arial" w:cs="Arial"/>
          <w:b/>
          <w:bCs/>
          <w:lang w:val="en-US"/>
        </w:rPr>
      </w:pPr>
      <w:r w:rsidRPr="00105529">
        <w:rPr>
          <w:rFonts w:ascii="Arial" w:hAnsi="Arial" w:cs="Arial"/>
          <w:b/>
          <w:bCs/>
          <w:lang w:val="en-US"/>
        </w:rPr>
        <w:t>5.14</w:t>
      </w:r>
      <w:r w:rsidRPr="00105529">
        <w:rPr>
          <w:rFonts w:ascii="Arial" w:hAnsi="Arial" w:cs="Arial"/>
          <w:b/>
          <w:bCs/>
          <w:lang w:val="en-US"/>
        </w:rPr>
        <w:tab/>
        <w:t>Waste management</w:t>
      </w:r>
    </w:p>
    <w:p w14:paraId="52978611" w14:textId="19FF0B53" w:rsidR="00F22C17" w:rsidRDefault="00F22C17" w:rsidP="00561FE9">
      <w:pPr>
        <w:spacing w:after="0" w:line="240" w:lineRule="auto"/>
        <w:jc w:val="both"/>
        <w:rPr>
          <w:rFonts w:ascii="Arial" w:hAnsi="Arial" w:cs="Arial"/>
          <w:lang w:val="en-US"/>
        </w:rPr>
      </w:pPr>
    </w:p>
    <w:p w14:paraId="68623E20" w14:textId="5BC8E78B" w:rsidR="00F22C17" w:rsidRDefault="00105529" w:rsidP="00561FE9">
      <w:pPr>
        <w:spacing w:after="0" w:line="240" w:lineRule="auto"/>
        <w:jc w:val="both"/>
        <w:rPr>
          <w:rFonts w:ascii="Arial" w:hAnsi="Arial" w:cs="Arial"/>
          <w:lang w:val="en-US"/>
        </w:rPr>
      </w:pPr>
      <w:r>
        <w:rPr>
          <w:rFonts w:ascii="Arial" w:hAnsi="Arial" w:cs="Arial"/>
          <w:lang w:val="en-US"/>
        </w:rPr>
        <w:t>The proposal fails to comply with the Central Coast Waste Control Guidelines as it does not propose to separate residential and commercial waste. Separate waste collection points are required.</w:t>
      </w:r>
    </w:p>
    <w:p w14:paraId="6030C91D" w14:textId="4AA0404B" w:rsidR="00105529" w:rsidRDefault="00105529" w:rsidP="00561FE9">
      <w:pPr>
        <w:spacing w:after="0" w:line="240" w:lineRule="auto"/>
        <w:jc w:val="both"/>
        <w:rPr>
          <w:rFonts w:ascii="Arial" w:hAnsi="Arial" w:cs="Arial"/>
          <w:lang w:val="en-US"/>
        </w:rPr>
      </w:pPr>
    </w:p>
    <w:p w14:paraId="0B3FE1E1" w14:textId="2B1125DF" w:rsidR="00105529" w:rsidRPr="00534366" w:rsidRDefault="00105529" w:rsidP="00105529">
      <w:pPr>
        <w:spacing w:after="0" w:line="240" w:lineRule="auto"/>
        <w:jc w:val="both"/>
        <w:rPr>
          <w:rFonts w:ascii="Arial" w:hAnsi="Arial" w:cs="Arial"/>
        </w:rPr>
      </w:pPr>
      <w:r w:rsidRPr="00534366">
        <w:rPr>
          <w:rFonts w:ascii="Arial" w:hAnsi="Arial" w:cs="Arial"/>
          <w:u w:val="single"/>
        </w:rPr>
        <w:t>Resolution</w:t>
      </w:r>
      <w:r w:rsidRPr="00534366">
        <w:rPr>
          <w:rFonts w:ascii="Arial" w:hAnsi="Arial" w:cs="Arial"/>
        </w:rPr>
        <w:t>: The issue has not been resolved and accordingly, warrants refusal of the application</w:t>
      </w:r>
      <w:r w:rsidR="00055CAE">
        <w:rPr>
          <w:rFonts w:ascii="Arial" w:hAnsi="Arial" w:cs="Arial"/>
        </w:rPr>
        <w:t xml:space="preserve"> (</w:t>
      </w:r>
      <w:r w:rsidR="00055CAE" w:rsidRPr="00055CAE">
        <w:rPr>
          <w:rFonts w:ascii="Arial" w:hAnsi="Arial" w:cs="Arial"/>
          <w:b/>
          <w:bCs/>
        </w:rPr>
        <w:t>reason for refusal number 1</w:t>
      </w:r>
      <w:r w:rsidR="00972080">
        <w:rPr>
          <w:rFonts w:ascii="Arial" w:hAnsi="Arial" w:cs="Arial"/>
          <w:b/>
          <w:bCs/>
        </w:rPr>
        <w:t>3</w:t>
      </w:r>
      <w:r w:rsidR="00055CAE">
        <w:rPr>
          <w:rFonts w:ascii="Arial" w:hAnsi="Arial" w:cs="Arial"/>
        </w:rPr>
        <w:t>).</w:t>
      </w:r>
    </w:p>
    <w:p w14:paraId="00CF4BA0" w14:textId="77777777" w:rsidR="00105529" w:rsidRDefault="00105529" w:rsidP="00561FE9">
      <w:pPr>
        <w:spacing w:after="0" w:line="240" w:lineRule="auto"/>
        <w:jc w:val="both"/>
        <w:rPr>
          <w:rFonts w:ascii="Arial" w:hAnsi="Arial" w:cs="Arial"/>
          <w:lang w:val="en-US"/>
        </w:rPr>
      </w:pPr>
    </w:p>
    <w:p w14:paraId="426149FE" w14:textId="595FE668" w:rsidR="000808D5" w:rsidRPr="002D0DA5" w:rsidRDefault="000808D5" w:rsidP="00740E05">
      <w:pPr>
        <w:pStyle w:val="ListParagraph"/>
        <w:numPr>
          <w:ilvl w:val="0"/>
          <w:numId w:val="51"/>
        </w:numPr>
        <w:tabs>
          <w:tab w:val="left" w:pos="7485"/>
        </w:tabs>
        <w:spacing w:before="120" w:after="0" w:line="240" w:lineRule="auto"/>
        <w:ind w:right="23" w:hanging="720"/>
        <w:contextualSpacing w:val="0"/>
        <w:rPr>
          <w:rFonts w:ascii="Arial" w:hAnsi="Arial" w:cs="Arial"/>
          <w:b/>
          <w:lang w:eastAsia="en-AU"/>
        </w:rPr>
      </w:pPr>
      <w:r w:rsidRPr="002D0DA5">
        <w:rPr>
          <w:rFonts w:ascii="Arial" w:hAnsi="Arial" w:cs="Arial"/>
          <w:b/>
          <w:lang w:eastAsia="en-AU"/>
        </w:rPr>
        <w:t xml:space="preserve">CONCLUSION </w:t>
      </w:r>
    </w:p>
    <w:p w14:paraId="4F171C6A" w14:textId="44BCA55F" w:rsidR="000808D5" w:rsidRPr="00BE218C" w:rsidRDefault="000808D5" w:rsidP="00447641">
      <w:pPr>
        <w:tabs>
          <w:tab w:val="left" w:pos="7485"/>
        </w:tabs>
        <w:spacing w:after="0" w:line="240" w:lineRule="auto"/>
        <w:ind w:right="23"/>
        <w:rPr>
          <w:rFonts w:ascii="Arial" w:hAnsi="Arial" w:cs="Arial"/>
          <w:b/>
          <w:lang w:eastAsia="en-AU"/>
        </w:rPr>
      </w:pPr>
    </w:p>
    <w:p w14:paraId="14210FAC" w14:textId="441F1D20" w:rsidR="00144251" w:rsidRDefault="00144251" w:rsidP="00447641">
      <w:pPr>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 xml:space="preserve">This </w:t>
      </w:r>
      <w:r w:rsidR="00576B65" w:rsidRPr="00BE218C">
        <w:rPr>
          <w:rFonts w:ascii="Arial" w:hAnsi="Arial" w:cs="Arial"/>
          <w:bCs/>
          <w:lang w:eastAsia="en-AU"/>
        </w:rPr>
        <w:t>development</w:t>
      </w:r>
      <w:r w:rsidRPr="00BE218C">
        <w:rPr>
          <w:rFonts w:ascii="Arial" w:hAnsi="Arial" w:cs="Arial"/>
          <w:bCs/>
          <w:lang w:eastAsia="en-AU"/>
        </w:rPr>
        <w:t xml:space="preserve"> application has b</w:t>
      </w:r>
      <w:r w:rsidR="00576B65" w:rsidRPr="00BE218C">
        <w:rPr>
          <w:rFonts w:ascii="Arial" w:hAnsi="Arial" w:cs="Arial"/>
          <w:bCs/>
          <w:lang w:eastAsia="en-AU"/>
        </w:rPr>
        <w:t xml:space="preserve">een considered in accordance with the requirements of the EP&amp;A Act </w:t>
      </w:r>
      <w:r w:rsidR="00447641" w:rsidRPr="00BE218C">
        <w:rPr>
          <w:rFonts w:ascii="Arial" w:hAnsi="Arial" w:cs="Arial"/>
          <w:bCs/>
          <w:lang w:eastAsia="en-AU"/>
        </w:rPr>
        <w:t>and the Regulations</w:t>
      </w:r>
      <w:r w:rsidR="000E2C42" w:rsidRPr="00BE218C">
        <w:rPr>
          <w:rFonts w:ascii="Arial" w:hAnsi="Arial" w:cs="Arial"/>
          <w:bCs/>
          <w:lang w:eastAsia="en-AU"/>
        </w:rPr>
        <w:t xml:space="preserve"> as outlined in this report</w:t>
      </w:r>
      <w:r w:rsidR="00447641" w:rsidRPr="00BE218C">
        <w:rPr>
          <w:rFonts w:ascii="Arial" w:hAnsi="Arial" w:cs="Arial"/>
          <w:bCs/>
          <w:lang w:eastAsia="en-AU"/>
        </w:rPr>
        <w:t>. F</w:t>
      </w:r>
      <w:r w:rsidR="00576B65" w:rsidRPr="00BE218C">
        <w:rPr>
          <w:rFonts w:ascii="Arial" w:hAnsi="Arial" w:cs="Arial"/>
          <w:bCs/>
          <w:lang w:eastAsia="en-AU"/>
        </w:rPr>
        <w:t xml:space="preserve">ollowing a thorough assessment </w:t>
      </w:r>
      <w:r w:rsidR="00447641" w:rsidRPr="00BE218C">
        <w:rPr>
          <w:rFonts w:ascii="Arial" w:hAnsi="Arial" w:cs="Arial"/>
          <w:bCs/>
          <w:lang w:eastAsia="en-AU"/>
        </w:rPr>
        <w:t>of the relevant planning controls</w:t>
      </w:r>
      <w:r w:rsidR="007D7D19">
        <w:rPr>
          <w:rFonts w:ascii="Arial" w:hAnsi="Arial" w:cs="Arial"/>
          <w:bCs/>
          <w:lang w:eastAsia="en-AU"/>
        </w:rPr>
        <w:t xml:space="preserve">, issues raised in submissions </w:t>
      </w:r>
      <w:r w:rsidR="00447641" w:rsidRPr="00BE218C">
        <w:rPr>
          <w:rFonts w:ascii="Arial" w:hAnsi="Arial" w:cs="Arial"/>
          <w:bCs/>
          <w:lang w:eastAsia="en-AU"/>
        </w:rPr>
        <w:t xml:space="preserve">and </w:t>
      </w:r>
      <w:r w:rsidR="007D7D19">
        <w:rPr>
          <w:rFonts w:ascii="Arial" w:hAnsi="Arial" w:cs="Arial"/>
          <w:bCs/>
          <w:lang w:eastAsia="en-AU"/>
        </w:rPr>
        <w:t xml:space="preserve">the </w:t>
      </w:r>
      <w:r w:rsidR="00447641" w:rsidRPr="00BE218C">
        <w:rPr>
          <w:rFonts w:ascii="Arial" w:hAnsi="Arial" w:cs="Arial"/>
          <w:bCs/>
          <w:lang w:eastAsia="en-AU"/>
        </w:rPr>
        <w:t>key issues identified in this report, it is considered that the application</w:t>
      </w:r>
      <w:r w:rsidR="00447641" w:rsidRPr="0015097C">
        <w:rPr>
          <w:rFonts w:ascii="Arial" w:hAnsi="Arial" w:cs="Arial"/>
          <w:bCs/>
          <w:lang w:eastAsia="en-AU"/>
        </w:rPr>
        <w:t xml:space="preserve"> cannot </w:t>
      </w:r>
      <w:r w:rsidR="00447641" w:rsidRPr="00BE218C">
        <w:rPr>
          <w:rFonts w:ascii="Arial" w:hAnsi="Arial" w:cs="Arial"/>
          <w:bCs/>
          <w:lang w:eastAsia="en-AU"/>
        </w:rPr>
        <w:t xml:space="preserve">be supported. </w:t>
      </w:r>
    </w:p>
    <w:p w14:paraId="78AD36C7" w14:textId="281B6E8D" w:rsidR="002C797F" w:rsidRDefault="002C797F" w:rsidP="00447641">
      <w:pPr>
        <w:tabs>
          <w:tab w:val="left" w:pos="7485"/>
        </w:tabs>
        <w:spacing w:after="0" w:line="240" w:lineRule="auto"/>
        <w:ind w:right="23"/>
        <w:jc w:val="both"/>
        <w:rPr>
          <w:rFonts w:ascii="Arial" w:hAnsi="Arial" w:cs="Arial"/>
          <w:bCs/>
          <w:lang w:eastAsia="en-AU"/>
        </w:rPr>
      </w:pPr>
    </w:p>
    <w:p w14:paraId="7FB7370D" w14:textId="1B785B74" w:rsidR="002D0DA5" w:rsidRDefault="002D0DA5" w:rsidP="002D0DA5">
      <w:pPr>
        <w:tabs>
          <w:tab w:val="left" w:pos="7485"/>
        </w:tabs>
        <w:spacing w:after="0" w:line="240" w:lineRule="auto"/>
        <w:ind w:right="23"/>
        <w:jc w:val="both"/>
        <w:rPr>
          <w:rFonts w:ascii="Arial" w:hAnsi="Arial" w:cs="Arial"/>
          <w:bCs/>
          <w:lang w:eastAsia="en-AU"/>
        </w:rPr>
      </w:pPr>
      <w:r w:rsidRPr="00354722">
        <w:rPr>
          <w:rFonts w:ascii="Arial" w:hAnsi="Arial" w:cs="Arial"/>
          <w:bCs/>
          <w:lang w:eastAsia="en-AU"/>
        </w:rPr>
        <w:t xml:space="preserve">The proposal is not considered to be consistent with the objectives of the </w:t>
      </w:r>
      <w:r>
        <w:rPr>
          <w:rFonts w:ascii="Arial" w:hAnsi="Arial" w:cs="Arial"/>
          <w:bCs/>
          <w:lang w:eastAsia="en-AU"/>
        </w:rPr>
        <w:t xml:space="preserve">SP3 Tourist, RE2 Recreation or C3 Environmental Management zones and </w:t>
      </w:r>
      <w:r w:rsidRPr="00354722">
        <w:rPr>
          <w:rFonts w:ascii="Arial" w:hAnsi="Arial" w:cs="Arial"/>
          <w:bCs/>
          <w:lang w:eastAsia="en-AU"/>
        </w:rPr>
        <w:t xml:space="preserve">it has not demonstrated </w:t>
      </w:r>
      <w:r>
        <w:rPr>
          <w:rFonts w:ascii="Arial" w:hAnsi="Arial" w:cs="Arial"/>
          <w:bCs/>
          <w:lang w:eastAsia="en-AU"/>
        </w:rPr>
        <w:t xml:space="preserve">permissibility as per the </w:t>
      </w:r>
      <w:r w:rsidR="00B10A95">
        <w:rPr>
          <w:rFonts w:ascii="Arial" w:hAnsi="Arial" w:cs="Arial"/>
          <w:bCs/>
          <w:lang w:eastAsia="en-AU"/>
        </w:rPr>
        <w:t xml:space="preserve">zoning or </w:t>
      </w:r>
      <w:r>
        <w:rPr>
          <w:rFonts w:ascii="Arial" w:hAnsi="Arial" w:cs="Arial"/>
          <w:bCs/>
          <w:lang w:eastAsia="en-AU"/>
        </w:rPr>
        <w:t>additional permitted uses that apply.</w:t>
      </w:r>
      <w:r w:rsidR="00F14E03">
        <w:rPr>
          <w:rFonts w:ascii="Arial" w:hAnsi="Arial" w:cs="Arial"/>
          <w:bCs/>
          <w:lang w:eastAsia="en-AU"/>
        </w:rPr>
        <w:t xml:space="preserve"> The proposal is not in compliance with the relevant SEPP, LEP and DCP planning controls.</w:t>
      </w:r>
    </w:p>
    <w:p w14:paraId="3ABA71F3" w14:textId="77777777" w:rsidR="002D0DA5" w:rsidRDefault="002D0DA5" w:rsidP="002D0DA5">
      <w:pPr>
        <w:tabs>
          <w:tab w:val="left" w:pos="7485"/>
        </w:tabs>
        <w:spacing w:after="0" w:line="240" w:lineRule="auto"/>
        <w:ind w:right="23"/>
        <w:jc w:val="both"/>
        <w:rPr>
          <w:rFonts w:ascii="Arial" w:hAnsi="Arial" w:cs="Arial"/>
          <w:bCs/>
          <w:lang w:eastAsia="en-AU"/>
        </w:rPr>
      </w:pPr>
    </w:p>
    <w:p w14:paraId="22832AB2" w14:textId="1C2804E2" w:rsidR="002D0DA5" w:rsidRPr="00354722" w:rsidRDefault="002D0DA5" w:rsidP="002D0DA5">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The proposal has not demonstrated </w:t>
      </w:r>
      <w:r w:rsidRPr="00354722">
        <w:rPr>
          <w:rFonts w:ascii="Arial" w:hAnsi="Arial" w:cs="Arial"/>
          <w:bCs/>
          <w:lang w:eastAsia="en-AU"/>
        </w:rPr>
        <w:t xml:space="preserve">that it is compatible with </w:t>
      </w:r>
      <w:r>
        <w:rPr>
          <w:rFonts w:ascii="Arial" w:hAnsi="Arial" w:cs="Arial"/>
          <w:bCs/>
          <w:lang w:eastAsia="en-AU"/>
        </w:rPr>
        <w:t xml:space="preserve">either the existing or </w:t>
      </w:r>
      <w:r w:rsidRPr="00354722">
        <w:rPr>
          <w:rFonts w:ascii="Arial" w:hAnsi="Arial" w:cs="Arial"/>
          <w:bCs/>
          <w:lang w:eastAsia="en-AU"/>
        </w:rPr>
        <w:t xml:space="preserve">desired future character of the area, with particular regard to its </w:t>
      </w:r>
      <w:r>
        <w:rPr>
          <w:rFonts w:ascii="Arial" w:hAnsi="Arial" w:cs="Arial"/>
          <w:bCs/>
          <w:lang w:eastAsia="en-AU"/>
        </w:rPr>
        <w:t xml:space="preserve">height, </w:t>
      </w:r>
      <w:r w:rsidRPr="00354722">
        <w:rPr>
          <w:rFonts w:ascii="Arial" w:hAnsi="Arial" w:cs="Arial"/>
          <w:bCs/>
          <w:lang w:eastAsia="en-AU"/>
        </w:rPr>
        <w:t>bulk</w:t>
      </w:r>
      <w:r>
        <w:rPr>
          <w:rFonts w:ascii="Arial" w:hAnsi="Arial" w:cs="Arial"/>
          <w:bCs/>
          <w:lang w:eastAsia="en-AU"/>
        </w:rPr>
        <w:t>,</w:t>
      </w:r>
      <w:r w:rsidRPr="00354722">
        <w:rPr>
          <w:rFonts w:ascii="Arial" w:hAnsi="Arial" w:cs="Arial"/>
          <w:bCs/>
          <w:lang w:eastAsia="en-AU"/>
        </w:rPr>
        <w:t xml:space="preserve"> scale</w:t>
      </w:r>
      <w:r>
        <w:rPr>
          <w:rFonts w:ascii="Arial" w:hAnsi="Arial" w:cs="Arial"/>
          <w:bCs/>
          <w:lang w:eastAsia="en-AU"/>
        </w:rPr>
        <w:t xml:space="preserve"> and density, </w:t>
      </w:r>
      <w:r w:rsidRPr="00354722">
        <w:rPr>
          <w:rFonts w:ascii="Arial" w:hAnsi="Arial" w:cs="Arial"/>
          <w:bCs/>
          <w:lang w:eastAsia="en-AU"/>
        </w:rPr>
        <w:t>or that a high level of amenity can be achieved</w:t>
      </w:r>
      <w:r>
        <w:rPr>
          <w:rFonts w:ascii="Arial" w:hAnsi="Arial" w:cs="Arial"/>
          <w:bCs/>
          <w:lang w:eastAsia="en-AU"/>
        </w:rPr>
        <w:t xml:space="preserve"> for occupants and neighbours. </w:t>
      </w:r>
    </w:p>
    <w:p w14:paraId="04206321" w14:textId="69878AEE" w:rsidR="00354722" w:rsidRDefault="00354722" w:rsidP="00447641">
      <w:pPr>
        <w:tabs>
          <w:tab w:val="left" w:pos="7485"/>
        </w:tabs>
        <w:spacing w:after="0" w:line="240" w:lineRule="auto"/>
        <w:ind w:right="23"/>
        <w:rPr>
          <w:rFonts w:ascii="Arial" w:hAnsi="Arial" w:cs="Arial"/>
          <w:b/>
          <w:lang w:eastAsia="en-AU"/>
        </w:rPr>
      </w:pPr>
    </w:p>
    <w:p w14:paraId="0FE9B12B" w14:textId="5A48CAC0" w:rsidR="00354722" w:rsidRPr="00354722" w:rsidRDefault="00354722" w:rsidP="00354722">
      <w:pPr>
        <w:tabs>
          <w:tab w:val="left" w:pos="7485"/>
        </w:tabs>
        <w:spacing w:after="0" w:line="240" w:lineRule="auto"/>
        <w:ind w:right="23"/>
        <w:jc w:val="both"/>
        <w:rPr>
          <w:rFonts w:ascii="Arial" w:hAnsi="Arial" w:cs="Arial"/>
          <w:bCs/>
          <w:lang w:eastAsia="en-AU"/>
        </w:rPr>
      </w:pPr>
      <w:r w:rsidRPr="00354722">
        <w:rPr>
          <w:rFonts w:ascii="Arial" w:hAnsi="Arial" w:cs="Arial"/>
          <w:bCs/>
          <w:lang w:eastAsia="en-AU"/>
        </w:rPr>
        <w:t>The proposed development has not demonstrated that adequate regard has been given to the design quality principles contained within State Environmental Planning Policy No. 65 or with the objectives and design criteria of the Apartment Design Guide.</w:t>
      </w:r>
    </w:p>
    <w:p w14:paraId="5E63F27A" w14:textId="3B5A1081" w:rsidR="00354722" w:rsidRDefault="00354722" w:rsidP="00447641">
      <w:pPr>
        <w:tabs>
          <w:tab w:val="left" w:pos="7485"/>
        </w:tabs>
        <w:spacing w:after="0" w:line="240" w:lineRule="auto"/>
        <w:ind w:right="23"/>
        <w:rPr>
          <w:rFonts w:ascii="Arial" w:hAnsi="Arial" w:cs="Arial"/>
          <w:b/>
          <w:lang w:eastAsia="en-AU"/>
        </w:rPr>
      </w:pPr>
    </w:p>
    <w:p w14:paraId="7E4D2CF1" w14:textId="0488959D" w:rsidR="00354722" w:rsidRDefault="002D0DA5" w:rsidP="00354722">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The site is identified as environmentally sensitive. </w:t>
      </w:r>
      <w:r w:rsidR="00354722" w:rsidRPr="00354722">
        <w:rPr>
          <w:rFonts w:ascii="Arial" w:hAnsi="Arial" w:cs="Arial"/>
          <w:bCs/>
          <w:lang w:eastAsia="en-AU"/>
        </w:rPr>
        <w:t>Insufficient information has been provided to assess the ecolog</w:t>
      </w:r>
      <w:r>
        <w:rPr>
          <w:rFonts w:ascii="Arial" w:hAnsi="Arial" w:cs="Arial"/>
          <w:bCs/>
          <w:lang w:eastAsia="en-AU"/>
        </w:rPr>
        <w:t>ical</w:t>
      </w:r>
      <w:r w:rsidR="00354722" w:rsidRPr="00354722">
        <w:rPr>
          <w:rFonts w:ascii="Arial" w:hAnsi="Arial" w:cs="Arial"/>
          <w:bCs/>
          <w:lang w:eastAsia="en-AU"/>
        </w:rPr>
        <w:t xml:space="preserve"> impacts, in particular potential impacts on threatened ecological communities and coastal wetlands</w:t>
      </w:r>
      <w:r>
        <w:rPr>
          <w:rFonts w:ascii="Arial" w:hAnsi="Arial" w:cs="Arial"/>
          <w:bCs/>
          <w:lang w:eastAsia="en-AU"/>
        </w:rPr>
        <w:t xml:space="preserve"> and the impacts of acid sulfate soils and dewatering</w:t>
      </w:r>
      <w:r w:rsidR="00354722" w:rsidRPr="00354722">
        <w:rPr>
          <w:rFonts w:ascii="Arial" w:hAnsi="Arial" w:cs="Arial"/>
          <w:bCs/>
          <w:lang w:eastAsia="en-AU"/>
        </w:rPr>
        <w:t>.</w:t>
      </w:r>
      <w:r>
        <w:rPr>
          <w:rFonts w:ascii="Arial" w:hAnsi="Arial" w:cs="Arial"/>
          <w:bCs/>
          <w:lang w:eastAsia="en-AU"/>
        </w:rPr>
        <w:t xml:space="preserve"> Construction access via Warner Avenue is not considered to be reasonable in this instance.</w:t>
      </w:r>
    </w:p>
    <w:p w14:paraId="06E05239" w14:textId="66BF124C" w:rsidR="002D0DA5" w:rsidRDefault="002D0DA5" w:rsidP="00354722">
      <w:pPr>
        <w:tabs>
          <w:tab w:val="left" w:pos="7485"/>
        </w:tabs>
        <w:spacing w:after="0" w:line="240" w:lineRule="auto"/>
        <w:ind w:right="23"/>
        <w:jc w:val="both"/>
        <w:rPr>
          <w:rFonts w:ascii="Arial" w:hAnsi="Arial" w:cs="Arial"/>
          <w:bCs/>
          <w:lang w:eastAsia="en-AU"/>
        </w:rPr>
      </w:pPr>
    </w:p>
    <w:p w14:paraId="4B2DD349" w14:textId="3766A8AA" w:rsidR="002D0DA5" w:rsidRPr="00354722" w:rsidRDefault="002D0DA5" w:rsidP="00354722">
      <w:pPr>
        <w:tabs>
          <w:tab w:val="left" w:pos="7485"/>
        </w:tabs>
        <w:spacing w:after="0" w:line="240" w:lineRule="auto"/>
        <w:ind w:right="23"/>
        <w:jc w:val="both"/>
        <w:rPr>
          <w:rFonts w:ascii="Arial" w:hAnsi="Arial" w:cs="Arial"/>
          <w:bCs/>
          <w:lang w:eastAsia="en-AU"/>
        </w:rPr>
      </w:pPr>
      <w:r>
        <w:rPr>
          <w:rFonts w:ascii="Arial" w:hAnsi="Arial" w:cs="Arial"/>
          <w:bCs/>
          <w:lang w:eastAsia="en-AU"/>
        </w:rPr>
        <w:t xml:space="preserve">The applicant has failed to provide </w:t>
      </w:r>
      <w:r w:rsidR="00B10A95">
        <w:rPr>
          <w:rFonts w:ascii="Arial" w:hAnsi="Arial" w:cs="Arial"/>
          <w:bCs/>
          <w:lang w:eastAsia="en-AU"/>
        </w:rPr>
        <w:t xml:space="preserve">information to demonstrate that the proposal will not result in an increased risk to life from </w:t>
      </w:r>
      <w:r>
        <w:rPr>
          <w:rFonts w:ascii="Arial" w:hAnsi="Arial" w:cs="Arial"/>
          <w:bCs/>
          <w:lang w:eastAsia="en-AU"/>
        </w:rPr>
        <w:t>flooding.</w:t>
      </w:r>
    </w:p>
    <w:p w14:paraId="3E79D1D3" w14:textId="77777777" w:rsidR="00354722" w:rsidRDefault="00354722" w:rsidP="00447641">
      <w:pPr>
        <w:tabs>
          <w:tab w:val="left" w:pos="7485"/>
        </w:tabs>
        <w:spacing w:after="0" w:line="240" w:lineRule="auto"/>
        <w:ind w:right="23"/>
      </w:pPr>
    </w:p>
    <w:p w14:paraId="04B07B8A" w14:textId="7D08AAA6" w:rsidR="00354722" w:rsidRPr="00C91CC2" w:rsidRDefault="00C91CC2" w:rsidP="00C91CC2">
      <w:pPr>
        <w:tabs>
          <w:tab w:val="left" w:pos="7485"/>
        </w:tabs>
        <w:spacing w:after="0" w:line="240" w:lineRule="auto"/>
        <w:ind w:right="23"/>
        <w:jc w:val="both"/>
        <w:rPr>
          <w:rFonts w:ascii="Arial" w:hAnsi="Arial" w:cs="Arial"/>
          <w:bCs/>
          <w:lang w:eastAsia="en-AU"/>
        </w:rPr>
      </w:pPr>
      <w:r w:rsidRPr="00C91CC2">
        <w:rPr>
          <w:rFonts w:ascii="Arial" w:hAnsi="Arial" w:cs="Arial"/>
          <w:bCs/>
          <w:lang w:eastAsia="en-AU"/>
        </w:rPr>
        <w:t xml:space="preserve">The application has not provided the information and detail to enable a thorough assessment of the likely impacts of the proposed development in accordance with s.4.15 of the Act., particularly having regard for </w:t>
      </w:r>
      <w:r>
        <w:rPr>
          <w:rFonts w:ascii="Arial" w:hAnsi="Arial" w:cs="Arial"/>
          <w:bCs/>
          <w:lang w:eastAsia="en-AU"/>
        </w:rPr>
        <w:t>site contamination, heritage, acid sulfate soils, parking, ec</w:t>
      </w:r>
      <w:r w:rsidRPr="00C91CC2">
        <w:rPr>
          <w:rFonts w:ascii="Arial" w:hAnsi="Arial" w:cs="Arial"/>
          <w:bCs/>
          <w:lang w:eastAsia="en-AU"/>
        </w:rPr>
        <w:t>ology, tree removal/retention, and waste management matters.</w:t>
      </w:r>
    </w:p>
    <w:p w14:paraId="29210150" w14:textId="723C127B" w:rsidR="00354722" w:rsidRPr="00C91CC2" w:rsidRDefault="00354722" w:rsidP="00C91CC2">
      <w:pPr>
        <w:tabs>
          <w:tab w:val="left" w:pos="7485"/>
        </w:tabs>
        <w:spacing w:after="0" w:line="240" w:lineRule="auto"/>
        <w:ind w:right="23"/>
        <w:jc w:val="both"/>
        <w:rPr>
          <w:rFonts w:ascii="Arial" w:hAnsi="Arial" w:cs="Arial"/>
          <w:bCs/>
          <w:lang w:eastAsia="en-AU"/>
        </w:rPr>
      </w:pPr>
    </w:p>
    <w:p w14:paraId="059DFBC6" w14:textId="0BEBB50A" w:rsidR="00354722" w:rsidRPr="00502975" w:rsidRDefault="00502975" w:rsidP="00502975">
      <w:pPr>
        <w:tabs>
          <w:tab w:val="left" w:pos="7485"/>
        </w:tabs>
        <w:spacing w:after="0" w:line="240" w:lineRule="auto"/>
        <w:ind w:right="23"/>
        <w:jc w:val="both"/>
        <w:rPr>
          <w:rFonts w:ascii="Arial" w:hAnsi="Arial" w:cs="Arial"/>
          <w:bCs/>
          <w:lang w:eastAsia="en-AU"/>
        </w:rPr>
      </w:pPr>
      <w:r w:rsidRPr="00502975">
        <w:rPr>
          <w:rFonts w:ascii="Arial" w:hAnsi="Arial" w:cs="Arial"/>
          <w:bCs/>
          <w:lang w:eastAsia="en-AU"/>
        </w:rPr>
        <w:t xml:space="preserve">The proposal is not in the public interest and accordingly, is recommended for refusal pursuant to section 4.16 of the </w:t>
      </w:r>
      <w:r w:rsidRPr="00502975">
        <w:rPr>
          <w:rFonts w:ascii="Arial" w:hAnsi="Arial" w:cs="Arial"/>
          <w:bCs/>
          <w:i/>
          <w:iCs/>
          <w:lang w:eastAsia="en-AU"/>
        </w:rPr>
        <w:t>Environmental Planning and Assessment Act 1979.</w:t>
      </w:r>
    </w:p>
    <w:p w14:paraId="6B39CDD0" w14:textId="336FBB0A" w:rsidR="00354722" w:rsidRDefault="00354722" w:rsidP="00447641">
      <w:pPr>
        <w:tabs>
          <w:tab w:val="left" w:pos="7485"/>
        </w:tabs>
        <w:spacing w:after="0" w:line="240" w:lineRule="auto"/>
        <w:ind w:right="23"/>
        <w:rPr>
          <w:rFonts w:ascii="Arial" w:hAnsi="Arial" w:cs="Arial"/>
          <w:b/>
          <w:lang w:eastAsia="en-AU"/>
        </w:rPr>
      </w:pPr>
    </w:p>
    <w:p w14:paraId="60673DD5" w14:textId="73BBEDFE" w:rsidR="003A1774" w:rsidRDefault="003A1774" w:rsidP="00447641">
      <w:pPr>
        <w:tabs>
          <w:tab w:val="left" w:pos="7485"/>
        </w:tabs>
        <w:spacing w:after="0" w:line="240" w:lineRule="auto"/>
        <w:ind w:right="23"/>
        <w:rPr>
          <w:rFonts w:ascii="Arial" w:hAnsi="Arial" w:cs="Arial"/>
          <w:b/>
          <w:lang w:eastAsia="en-AU"/>
        </w:rPr>
      </w:pPr>
    </w:p>
    <w:p w14:paraId="0BA60C68" w14:textId="7C36B13E" w:rsidR="003A1774" w:rsidRDefault="003A1774" w:rsidP="00447641">
      <w:pPr>
        <w:tabs>
          <w:tab w:val="left" w:pos="7485"/>
        </w:tabs>
        <w:spacing w:after="0" w:line="240" w:lineRule="auto"/>
        <w:ind w:right="23"/>
        <w:rPr>
          <w:rFonts w:ascii="Arial" w:hAnsi="Arial" w:cs="Arial"/>
          <w:b/>
          <w:lang w:eastAsia="en-AU"/>
        </w:rPr>
      </w:pPr>
    </w:p>
    <w:p w14:paraId="593A91F4" w14:textId="77777777" w:rsidR="003A1774" w:rsidRPr="00BE218C" w:rsidRDefault="003A1774" w:rsidP="00447641">
      <w:pPr>
        <w:tabs>
          <w:tab w:val="left" w:pos="7485"/>
        </w:tabs>
        <w:spacing w:after="0" w:line="240" w:lineRule="auto"/>
        <w:ind w:right="23"/>
        <w:rPr>
          <w:rFonts w:ascii="Arial" w:hAnsi="Arial" w:cs="Arial"/>
          <w:b/>
          <w:lang w:eastAsia="en-AU"/>
        </w:rPr>
      </w:pPr>
    </w:p>
    <w:p w14:paraId="28C346C9" w14:textId="54623C97" w:rsidR="000808D5" w:rsidRPr="00BE218C" w:rsidRDefault="000808D5" w:rsidP="00740E05">
      <w:pPr>
        <w:pStyle w:val="ListParagraph"/>
        <w:numPr>
          <w:ilvl w:val="0"/>
          <w:numId w:val="5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lastRenderedPageBreak/>
        <w:t xml:space="preserve">RECOMMENDATION </w:t>
      </w:r>
    </w:p>
    <w:p w14:paraId="3DCC4122" w14:textId="77777777" w:rsidR="000808D5" w:rsidRPr="00BE218C" w:rsidRDefault="000808D5" w:rsidP="000808D5">
      <w:pPr>
        <w:pStyle w:val="ListParagraph"/>
        <w:rPr>
          <w:rFonts w:ascii="Arial" w:hAnsi="Arial" w:cs="Arial"/>
          <w:b/>
          <w:lang w:eastAsia="en-AU"/>
        </w:rPr>
      </w:pPr>
    </w:p>
    <w:p w14:paraId="1C654303" w14:textId="27398EBF" w:rsidR="000471AC" w:rsidRPr="00644FA5" w:rsidRDefault="00153AD2" w:rsidP="60882B5E">
      <w:pPr>
        <w:pStyle w:val="ListParagraph"/>
        <w:tabs>
          <w:tab w:val="left" w:pos="7485"/>
        </w:tabs>
        <w:spacing w:before="120" w:after="0" w:line="240" w:lineRule="auto"/>
        <w:ind w:left="0" w:right="23"/>
        <w:jc w:val="both"/>
        <w:rPr>
          <w:rFonts w:ascii="Arial" w:hAnsi="Arial" w:cs="Arial"/>
          <w:lang w:eastAsia="en-AU"/>
        </w:rPr>
      </w:pPr>
      <w:r w:rsidRPr="60882B5E">
        <w:rPr>
          <w:rFonts w:ascii="Arial" w:hAnsi="Arial" w:cs="Arial"/>
          <w:lang w:eastAsia="en-AU"/>
        </w:rPr>
        <w:t xml:space="preserve">That the </w:t>
      </w:r>
      <w:r w:rsidR="00F1638F" w:rsidRPr="60882B5E">
        <w:rPr>
          <w:rFonts w:ascii="Arial" w:hAnsi="Arial" w:cs="Arial"/>
          <w:lang w:eastAsia="en-AU"/>
        </w:rPr>
        <w:t xml:space="preserve">Development </w:t>
      </w:r>
      <w:r w:rsidR="00F1638F" w:rsidRPr="00B77758">
        <w:rPr>
          <w:rFonts w:ascii="Arial" w:hAnsi="Arial" w:cs="Arial"/>
          <w:lang w:eastAsia="en-AU"/>
        </w:rPr>
        <w:t xml:space="preserve">Application DA </w:t>
      </w:r>
      <w:r w:rsidRPr="00B77758">
        <w:rPr>
          <w:rFonts w:ascii="Arial" w:hAnsi="Arial" w:cs="Arial"/>
          <w:lang w:eastAsia="en-AU"/>
        </w:rPr>
        <w:t>No</w:t>
      </w:r>
      <w:r w:rsidR="00F1638F" w:rsidRPr="00B77758">
        <w:rPr>
          <w:rFonts w:ascii="Arial" w:hAnsi="Arial" w:cs="Arial"/>
          <w:lang w:eastAsia="en-AU"/>
        </w:rPr>
        <w:t xml:space="preserve"> </w:t>
      </w:r>
      <w:r w:rsidR="00644FA5" w:rsidRPr="00B77758">
        <w:rPr>
          <w:rFonts w:ascii="Arial" w:hAnsi="Arial" w:cs="Arial"/>
          <w:lang w:eastAsia="en-AU"/>
        </w:rPr>
        <w:t>1750/2022</w:t>
      </w:r>
      <w:r w:rsidR="00F1638F" w:rsidRPr="00B77758">
        <w:rPr>
          <w:rFonts w:ascii="Arial" w:hAnsi="Arial" w:cs="Arial"/>
          <w:lang w:eastAsia="en-AU"/>
        </w:rPr>
        <w:t xml:space="preserve"> for </w:t>
      </w:r>
      <w:r w:rsidR="00B77758">
        <w:rPr>
          <w:rFonts w:ascii="Arial" w:hAnsi="Arial" w:cs="Arial"/>
          <w:lang w:eastAsia="en-AU"/>
        </w:rPr>
        <w:t>‘</w:t>
      </w:r>
      <w:r w:rsidR="00B77758" w:rsidRPr="00163D87">
        <w:rPr>
          <w:rFonts w:ascii="Arial" w:hAnsi="Arial" w:cs="Arial"/>
        </w:rPr>
        <w:t>Alterations &amp; Additions to Existing Hotel, Serviced Apartments &amp; Golf Club</w:t>
      </w:r>
      <w:r w:rsidR="00B77758">
        <w:rPr>
          <w:rFonts w:ascii="Arial" w:hAnsi="Arial" w:cs="Arial"/>
        </w:rPr>
        <w:t xml:space="preserve"> plus </w:t>
      </w:r>
      <w:r w:rsidR="00B77758" w:rsidRPr="00163D87">
        <w:rPr>
          <w:rFonts w:ascii="Arial" w:hAnsi="Arial" w:cs="Arial"/>
        </w:rPr>
        <w:t xml:space="preserve">Construction of 26-storey Mixed Use Building comprising of Serviced Apartments (97), Residential Units (98), Restaurant, Bar, Conference Centre &amp; Additional </w:t>
      </w:r>
      <w:r w:rsidR="00B77758" w:rsidRPr="00656D05">
        <w:rPr>
          <w:rFonts w:ascii="Arial" w:hAnsi="Arial" w:cs="Arial"/>
        </w:rPr>
        <w:t>Parking’</w:t>
      </w:r>
      <w:r w:rsidR="00B77758" w:rsidRPr="00656D05">
        <w:rPr>
          <w:rFonts w:ascii="Arial" w:hAnsi="Arial" w:cs="Arial"/>
          <w:lang w:eastAsia="en-AU"/>
        </w:rPr>
        <w:t xml:space="preserve"> </w:t>
      </w:r>
      <w:r w:rsidR="00162629" w:rsidRPr="00656D05">
        <w:rPr>
          <w:rFonts w:ascii="Arial" w:hAnsi="Arial" w:cs="Arial"/>
          <w:lang w:eastAsia="en-AU"/>
        </w:rPr>
        <w:t xml:space="preserve">at </w:t>
      </w:r>
      <w:r w:rsidR="00656D05" w:rsidRPr="00163D87">
        <w:rPr>
          <w:rFonts w:ascii="Arial" w:hAnsi="Arial" w:cs="Arial"/>
        </w:rPr>
        <w:t>50 Parry Parade</w:t>
      </w:r>
      <w:r w:rsidR="00656D05">
        <w:rPr>
          <w:rFonts w:ascii="Arial" w:hAnsi="Arial" w:cs="Arial"/>
        </w:rPr>
        <w:t>,</w:t>
      </w:r>
      <w:r w:rsidR="00656D05" w:rsidRPr="00163D87">
        <w:rPr>
          <w:rFonts w:ascii="Arial" w:hAnsi="Arial" w:cs="Arial"/>
        </w:rPr>
        <w:t xml:space="preserve"> 40 Kooindah Boulevard</w:t>
      </w:r>
      <w:r w:rsidR="00656D05">
        <w:rPr>
          <w:rFonts w:ascii="Arial" w:hAnsi="Arial" w:cs="Arial"/>
        </w:rPr>
        <w:t xml:space="preserve"> and 50 Kooindah Boulevard,</w:t>
      </w:r>
      <w:r w:rsidR="00656D05" w:rsidRPr="00163D87">
        <w:rPr>
          <w:rFonts w:ascii="Arial" w:hAnsi="Arial" w:cs="Arial"/>
        </w:rPr>
        <w:t xml:space="preserve"> Wyong</w:t>
      </w:r>
      <w:r w:rsidR="00656D05" w:rsidRPr="00E93CB4">
        <w:rPr>
          <w:rFonts w:ascii="Arial" w:hAnsi="Arial" w:cs="Arial"/>
          <w:color w:val="FF0000"/>
        </w:rPr>
        <w:t xml:space="preserve"> </w:t>
      </w:r>
      <w:r w:rsidR="00162629" w:rsidRPr="00656D05">
        <w:rPr>
          <w:rFonts w:ascii="Arial" w:hAnsi="Arial" w:cs="Arial"/>
          <w:lang w:eastAsia="en-AU"/>
        </w:rPr>
        <w:t xml:space="preserve">be </w:t>
      </w:r>
      <w:r w:rsidR="00162629" w:rsidRPr="00644FA5">
        <w:rPr>
          <w:rFonts w:ascii="Arial" w:hAnsi="Arial" w:cs="Arial"/>
          <w:lang w:eastAsia="en-AU"/>
        </w:rPr>
        <w:t>REFUSED</w:t>
      </w:r>
      <w:r w:rsidR="00162629" w:rsidRPr="60882B5E">
        <w:rPr>
          <w:rFonts w:ascii="Arial" w:hAnsi="Arial" w:cs="Arial"/>
          <w:color w:val="FF0000"/>
          <w:lang w:eastAsia="en-AU"/>
        </w:rPr>
        <w:t xml:space="preserve"> </w:t>
      </w:r>
      <w:r w:rsidR="00162629" w:rsidRPr="60882B5E">
        <w:rPr>
          <w:rFonts w:ascii="Arial" w:hAnsi="Arial" w:cs="Arial"/>
          <w:lang w:eastAsia="en-AU"/>
        </w:rPr>
        <w:t xml:space="preserve">pursuant to Section </w:t>
      </w:r>
      <w:r w:rsidR="00162629" w:rsidRPr="00656D05">
        <w:rPr>
          <w:rFonts w:ascii="Arial" w:hAnsi="Arial" w:cs="Arial"/>
          <w:lang w:eastAsia="en-AU"/>
        </w:rPr>
        <w:t>4.16</w:t>
      </w:r>
      <w:r w:rsidR="00E60C9C" w:rsidRPr="00656D05">
        <w:rPr>
          <w:rFonts w:ascii="Arial" w:hAnsi="Arial" w:cs="Arial"/>
          <w:lang w:eastAsia="en-AU"/>
        </w:rPr>
        <w:t xml:space="preserve">(1)(b) </w:t>
      </w:r>
      <w:r w:rsidR="00E60C9C" w:rsidRPr="60882B5E">
        <w:rPr>
          <w:rFonts w:ascii="Arial" w:hAnsi="Arial" w:cs="Arial"/>
          <w:lang w:eastAsia="en-AU"/>
        </w:rPr>
        <w:t xml:space="preserve">of the </w:t>
      </w:r>
      <w:r w:rsidR="00E60C9C" w:rsidRPr="60882B5E">
        <w:rPr>
          <w:rFonts w:ascii="Arial" w:hAnsi="Arial" w:cs="Arial"/>
          <w:i/>
          <w:iCs/>
          <w:lang w:eastAsia="en-AU"/>
        </w:rPr>
        <w:t xml:space="preserve">Environmental Planning and Assessment Act </w:t>
      </w:r>
      <w:r w:rsidR="00E60C9C" w:rsidRPr="00644FA5">
        <w:rPr>
          <w:rFonts w:ascii="Arial" w:hAnsi="Arial" w:cs="Arial"/>
          <w:i/>
          <w:iCs/>
          <w:lang w:eastAsia="en-AU"/>
        </w:rPr>
        <w:t>1979</w:t>
      </w:r>
      <w:r w:rsidR="00E60C9C" w:rsidRPr="00644FA5">
        <w:rPr>
          <w:rFonts w:ascii="Arial" w:hAnsi="Arial" w:cs="Arial"/>
          <w:lang w:eastAsia="en-AU"/>
        </w:rPr>
        <w:t xml:space="preserve"> </w:t>
      </w:r>
      <w:r w:rsidR="00B72D08" w:rsidRPr="00644FA5">
        <w:rPr>
          <w:rFonts w:ascii="Arial" w:hAnsi="Arial" w:cs="Arial"/>
          <w:lang w:eastAsia="en-AU"/>
        </w:rPr>
        <w:t xml:space="preserve">subject to the </w:t>
      </w:r>
      <w:r w:rsidR="3FC1B272" w:rsidRPr="00644FA5">
        <w:rPr>
          <w:rFonts w:ascii="Arial" w:hAnsi="Arial" w:cs="Arial"/>
          <w:lang w:eastAsia="en-AU"/>
        </w:rPr>
        <w:t xml:space="preserve">reasons for refusal </w:t>
      </w:r>
      <w:r w:rsidR="00B72D08" w:rsidRPr="00644FA5">
        <w:rPr>
          <w:rFonts w:ascii="Arial" w:hAnsi="Arial" w:cs="Arial"/>
          <w:lang w:eastAsia="en-AU"/>
        </w:rPr>
        <w:t xml:space="preserve">attached to this report at </w:t>
      </w:r>
      <w:r w:rsidR="001C5F69" w:rsidRPr="00644FA5">
        <w:rPr>
          <w:rFonts w:ascii="Arial" w:hAnsi="Arial" w:cs="Arial"/>
          <w:lang w:eastAsia="en-AU"/>
        </w:rPr>
        <w:t>Attachment</w:t>
      </w:r>
      <w:r w:rsidR="00B72D08" w:rsidRPr="00644FA5">
        <w:rPr>
          <w:rFonts w:ascii="Arial" w:hAnsi="Arial" w:cs="Arial"/>
          <w:lang w:eastAsia="en-AU"/>
        </w:rPr>
        <w:t xml:space="preserve"> A. </w:t>
      </w:r>
    </w:p>
    <w:p w14:paraId="6E7A4A5A" w14:textId="77777777" w:rsidR="000471AC" w:rsidRPr="00BE218C" w:rsidRDefault="000471AC" w:rsidP="000808D5">
      <w:pPr>
        <w:pStyle w:val="ListParagraph"/>
        <w:tabs>
          <w:tab w:val="left" w:pos="7485"/>
        </w:tabs>
        <w:spacing w:before="120" w:after="0" w:line="240" w:lineRule="auto"/>
        <w:ind w:right="23"/>
        <w:rPr>
          <w:rFonts w:ascii="Arial" w:hAnsi="Arial" w:cs="Arial"/>
          <w:bCs/>
          <w:lang w:eastAsia="en-AU"/>
        </w:rPr>
      </w:pPr>
    </w:p>
    <w:p w14:paraId="34983CEC" w14:textId="77777777" w:rsidR="00420F66" w:rsidRPr="00BE218C" w:rsidRDefault="00420F66" w:rsidP="00420F66">
      <w:pPr>
        <w:tabs>
          <w:tab w:val="left" w:pos="7485"/>
        </w:tabs>
        <w:spacing w:before="120" w:after="0" w:line="240" w:lineRule="auto"/>
        <w:ind w:right="23"/>
        <w:rPr>
          <w:rFonts w:ascii="Arial" w:hAnsi="Arial" w:cs="Arial"/>
          <w:bCs/>
          <w:lang w:eastAsia="en-AU"/>
        </w:rPr>
      </w:pPr>
      <w:r w:rsidRPr="00BE218C">
        <w:rPr>
          <w:rFonts w:ascii="Arial" w:hAnsi="Arial" w:cs="Arial"/>
          <w:bCs/>
          <w:lang w:eastAsia="en-AU"/>
        </w:rPr>
        <w:t>The following attachments are provided:</w:t>
      </w:r>
    </w:p>
    <w:p w14:paraId="4F65FEED" w14:textId="77777777" w:rsidR="00420F66" w:rsidRPr="00656D05" w:rsidRDefault="00420F66" w:rsidP="00420F66">
      <w:pPr>
        <w:pStyle w:val="ListParagraph"/>
        <w:tabs>
          <w:tab w:val="left" w:pos="7485"/>
        </w:tabs>
        <w:spacing w:before="120" w:after="0" w:line="240" w:lineRule="auto"/>
        <w:ind w:right="23"/>
        <w:rPr>
          <w:rFonts w:ascii="Arial" w:hAnsi="Arial" w:cs="Arial"/>
          <w:bCs/>
          <w:lang w:eastAsia="en-AU"/>
        </w:rPr>
      </w:pPr>
    </w:p>
    <w:p w14:paraId="5D1D3600" w14:textId="12BF9D9F" w:rsidR="00656D05" w:rsidRPr="00656D05" w:rsidRDefault="00420F66" w:rsidP="00740E05">
      <w:pPr>
        <w:pStyle w:val="ListParagraph"/>
        <w:numPr>
          <w:ilvl w:val="0"/>
          <w:numId w:val="5"/>
        </w:numPr>
        <w:tabs>
          <w:tab w:val="left" w:pos="7485"/>
        </w:tabs>
        <w:spacing w:before="120" w:after="0" w:line="240" w:lineRule="auto"/>
        <w:ind w:right="23"/>
        <w:rPr>
          <w:rFonts w:ascii="Arial" w:hAnsi="Arial" w:cs="Arial"/>
          <w:bCs/>
          <w:lang w:eastAsia="en-AU"/>
        </w:rPr>
      </w:pPr>
      <w:r w:rsidRPr="00656D05">
        <w:rPr>
          <w:rFonts w:ascii="Arial" w:hAnsi="Arial" w:cs="Arial"/>
          <w:bCs/>
          <w:lang w:eastAsia="en-AU"/>
        </w:rPr>
        <w:t xml:space="preserve">Attachment A: </w:t>
      </w:r>
      <w:r w:rsidR="00FA17AC">
        <w:rPr>
          <w:rFonts w:ascii="Arial" w:hAnsi="Arial" w:cs="Arial"/>
          <w:bCs/>
          <w:lang w:eastAsia="en-AU"/>
        </w:rPr>
        <w:t>Recommended R</w:t>
      </w:r>
      <w:r w:rsidR="000D3CA9" w:rsidRPr="00656D05">
        <w:rPr>
          <w:rFonts w:ascii="Arial" w:hAnsi="Arial" w:cs="Arial"/>
          <w:bCs/>
          <w:lang w:eastAsia="en-AU"/>
        </w:rPr>
        <w:t xml:space="preserve">easons for </w:t>
      </w:r>
      <w:r w:rsidR="00FA17AC">
        <w:rPr>
          <w:rFonts w:ascii="Arial" w:hAnsi="Arial" w:cs="Arial"/>
          <w:bCs/>
          <w:lang w:eastAsia="en-AU"/>
        </w:rPr>
        <w:t>R</w:t>
      </w:r>
      <w:r w:rsidR="000D3CA9" w:rsidRPr="00656D05">
        <w:rPr>
          <w:rFonts w:ascii="Arial" w:hAnsi="Arial" w:cs="Arial"/>
          <w:bCs/>
          <w:lang w:eastAsia="en-AU"/>
        </w:rPr>
        <w:t xml:space="preserve">efusal </w:t>
      </w:r>
      <w:r w:rsidR="00FA17AC">
        <w:rPr>
          <w:rFonts w:ascii="Arial" w:hAnsi="Arial" w:cs="Arial"/>
          <w:bCs/>
          <w:lang w:eastAsia="en-AU"/>
        </w:rPr>
        <w:t>(D156</w:t>
      </w:r>
      <w:r w:rsidR="007E6058">
        <w:rPr>
          <w:rFonts w:ascii="Arial" w:hAnsi="Arial" w:cs="Arial"/>
          <w:bCs/>
          <w:lang w:eastAsia="en-AU"/>
        </w:rPr>
        <w:t>43852</w:t>
      </w:r>
      <w:r w:rsidR="00FA17AC">
        <w:rPr>
          <w:rFonts w:ascii="Arial" w:hAnsi="Arial" w:cs="Arial"/>
          <w:bCs/>
          <w:lang w:eastAsia="en-AU"/>
        </w:rPr>
        <w:t>)</w:t>
      </w:r>
    </w:p>
    <w:p w14:paraId="16F1B818" w14:textId="21FC558E" w:rsidR="00420F66" w:rsidRPr="00656D05" w:rsidRDefault="00656D05" w:rsidP="00740E05">
      <w:pPr>
        <w:pStyle w:val="ListParagraph"/>
        <w:numPr>
          <w:ilvl w:val="0"/>
          <w:numId w:val="5"/>
        </w:numPr>
        <w:tabs>
          <w:tab w:val="left" w:pos="7485"/>
        </w:tabs>
        <w:spacing w:before="120" w:after="0" w:line="240" w:lineRule="auto"/>
        <w:ind w:right="23"/>
        <w:rPr>
          <w:rFonts w:ascii="Arial" w:hAnsi="Arial" w:cs="Arial"/>
          <w:bCs/>
          <w:lang w:eastAsia="en-AU"/>
        </w:rPr>
      </w:pPr>
      <w:r w:rsidRPr="00656D05">
        <w:rPr>
          <w:rFonts w:ascii="Arial" w:hAnsi="Arial" w:cs="Arial"/>
          <w:bCs/>
          <w:lang w:eastAsia="en-AU"/>
        </w:rPr>
        <w:t xml:space="preserve">Attachment B: ADG </w:t>
      </w:r>
      <w:r w:rsidR="00FA17AC">
        <w:rPr>
          <w:rFonts w:ascii="Arial" w:hAnsi="Arial" w:cs="Arial"/>
          <w:bCs/>
          <w:lang w:eastAsia="en-AU"/>
        </w:rPr>
        <w:t>T</w:t>
      </w:r>
      <w:r w:rsidRPr="00656D05">
        <w:rPr>
          <w:rFonts w:ascii="Arial" w:hAnsi="Arial" w:cs="Arial"/>
          <w:bCs/>
          <w:lang w:eastAsia="en-AU"/>
        </w:rPr>
        <w:t xml:space="preserve">able of </w:t>
      </w:r>
      <w:r w:rsidR="00FA17AC">
        <w:rPr>
          <w:rFonts w:ascii="Arial" w:hAnsi="Arial" w:cs="Arial"/>
          <w:bCs/>
          <w:lang w:eastAsia="en-AU"/>
        </w:rPr>
        <w:t>C</w:t>
      </w:r>
      <w:r w:rsidRPr="00656D05">
        <w:rPr>
          <w:rFonts w:ascii="Arial" w:hAnsi="Arial" w:cs="Arial"/>
          <w:bCs/>
          <w:lang w:eastAsia="en-AU"/>
        </w:rPr>
        <w:t>ompliance</w:t>
      </w:r>
      <w:r w:rsidR="00FA17AC">
        <w:rPr>
          <w:rFonts w:ascii="Arial" w:hAnsi="Arial" w:cs="Arial"/>
          <w:bCs/>
          <w:lang w:eastAsia="en-AU"/>
        </w:rPr>
        <w:t xml:space="preserve"> (D15641614)</w:t>
      </w:r>
    </w:p>
    <w:p w14:paraId="52303D12" w14:textId="4B96584D" w:rsidR="00420F66" w:rsidRPr="00656D05" w:rsidRDefault="00420F66" w:rsidP="00740E05">
      <w:pPr>
        <w:pStyle w:val="ListParagraph"/>
        <w:numPr>
          <w:ilvl w:val="0"/>
          <w:numId w:val="5"/>
        </w:numPr>
        <w:tabs>
          <w:tab w:val="left" w:pos="7485"/>
        </w:tabs>
        <w:spacing w:before="120" w:after="0" w:line="240" w:lineRule="auto"/>
        <w:ind w:right="23"/>
        <w:rPr>
          <w:rFonts w:ascii="Arial" w:hAnsi="Arial" w:cs="Arial"/>
          <w:bCs/>
          <w:lang w:eastAsia="en-AU"/>
        </w:rPr>
      </w:pPr>
      <w:r w:rsidRPr="00656D05">
        <w:rPr>
          <w:rFonts w:ascii="Arial" w:hAnsi="Arial" w:cs="Arial"/>
          <w:bCs/>
          <w:lang w:eastAsia="en-AU"/>
        </w:rPr>
        <w:t xml:space="preserve">Attachment </w:t>
      </w:r>
      <w:r w:rsidR="008565CB" w:rsidRPr="00656D05">
        <w:rPr>
          <w:rFonts w:ascii="Arial" w:hAnsi="Arial" w:cs="Arial"/>
          <w:bCs/>
          <w:lang w:eastAsia="en-AU"/>
        </w:rPr>
        <w:t>C</w:t>
      </w:r>
      <w:r w:rsidRPr="00656D05">
        <w:rPr>
          <w:rFonts w:ascii="Arial" w:hAnsi="Arial" w:cs="Arial"/>
          <w:bCs/>
          <w:lang w:eastAsia="en-AU"/>
        </w:rPr>
        <w:t xml:space="preserve">: </w:t>
      </w:r>
      <w:r w:rsidR="00FA17AC">
        <w:rPr>
          <w:rFonts w:ascii="Arial" w:hAnsi="Arial" w:cs="Arial"/>
          <w:bCs/>
          <w:lang w:eastAsia="en-AU"/>
        </w:rPr>
        <w:t>CC</w:t>
      </w:r>
      <w:r w:rsidR="00656D05" w:rsidRPr="00656D05">
        <w:rPr>
          <w:rFonts w:ascii="Arial" w:hAnsi="Arial" w:cs="Arial"/>
          <w:bCs/>
          <w:lang w:eastAsia="en-AU"/>
        </w:rPr>
        <w:t xml:space="preserve">DCP </w:t>
      </w:r>
      <w:r w:rsidR="00FA17AC">
        <w:rPr>
          <w:rFonts w:ascii="Arial" w:hAnsi="Arial" w:cs="Arial"/>
          <w:bCs/>
          <w:lang w:eastAsia="en-AU"/>
        </w:rPr>
        <w:t>2022 Chapter 2.3 T</w:t>
      </w:r>
      <w:r w:rsidRPr="00656D05">
        <w:rPr>
          <w:rFonts w:ascii="Arial" w:hAnsi="Arial" w:cs="Arial"/>
          <w:bCs/>
          <w:lang w:eastAsia="en-AU"/>
        </w:rPr>
        <w:t xml:space="preserve">able of </w:t>
      </w:r>
      <w:r w:rsidR="00FA17AC">
        <w:rPr>
          <w:rFonts w:ascii="Arial" w:hAnsi="Arial" w:cs="Arial"/>
          <w:bCs/>
          <w:lang w:eastAsia="en-AU"/>
        </w:rPr>
        <w:t>C</w:t>
      </w:r>
      <w:r w:rsidRPr="00656D05">
        <w:rPr>
          <w:rFonts w:ascii="Arial" w:hAnsi="Arial" w:cs="Arial"/>
          <w:bCs/>
          <w:lang w:eastAsia="en-AU"/>
        </w:rPr>
        <w:t xml:space="preserve">ompliance </w:t>
      </w:r>
      <w:r w:rsidR="00FA17AC">
        <w:rPr>
          <w:rFonts w:ascii="Arial" w:hAnsi="Arial" w:cs="Arial"/>
          <w:bCs/>
          <w:lang w:eastAsia="en-AU"/>
        </w:rPr>
        <w:t>(D15641618)</w:t>
      </w:r>
    </w:p>
    <w:p w14:paraId="1FA3B8E7" w14:textId="5F64A22E" w:rsidR="00420F66" w:rsidRPr="00656D05" w:rsidRDefault="00420F66" w:rsidP="00740E05">
      <w:pPr>
        <w:pStyle w:val="ListParagraph"/>
        <w:numPr>
          <w:ilvl w:val="0"/>
          <w:numId w:val="5"/>
        </w:numPr>
        <w:tabs>
          <w:tab w:val="left" w:pos="7485"/>
        </w:tabs>
        <w:spacing w:before="120" w:after="0" w:line="240" w:lineRule="auto"/>
        <w:ind w:right="23"/>
        <w:rPr>
          <w:rFonts w:ascii="Arial" w:hAnsi="Arial" w:cs="Arial"/>
          <w:bCs/>
          <w:lang w:eastAsia="en-AU"/>
        </w:rPr>
      </w:pPr>
      <w:r w:rsidRPr="00656D05">
        <w:rPr>
          <w:rFonts w:ascii="Arial" w:hAnsi="Arial" w:cs="Arial"/>
          <w:bCs/>
          <w:lang w:eastAsia="en-AU"/>
        </w:rPr>
        <w:t xml:space="preserve">Attachment </w:t>
      </w:r>
      <w:r w:rsidR="008565CB" w:rsidRPr="00656D05">
        <w:rPr>
          <w:rFonts w:ascii="Arial" w:hAnsi="Arial" w:cs="Arial"/>
          <w:bCs/>
          <w:lang w:eastAsia="en-AU"/>
        </w:rPr>
        <w:t>D</w:t>
      </w:r>
      <w:r w:rsidRPr="00656D05">
        <w:rPr>
          <w:rFonts w:ascii="Arial" w:hAnsi="Arial" w:cs="Arial"/>
          <w:bCs/>
          <w:lang w:eastAsia="en-AU"/>
        </w:rPr>
        <w:t xml:space="preserve">: Architectural </w:t>
      </w:r>
      <w:r w:rsidR="00656D05" w:rsidRPr="00656D05">
        <w:rPr>
          <w:rFonts w:ascii="Arial" w:hAnsi="Arial" w:cs="Arial"/>
          <w:bCs/>
          <w:lang w:eastAsia="en-AU"/>
        </w:rPr>
        <w:t>p</w:t>
      </w:r>
      <w:r w:rsidRPr="00656D05">
        <w:rPr>
          <w:rFonts w:ascii="Arial" w:hAnsi="Arial" w:cs="Arial"/>
          <w:bCs/>
          <w:lang w:eastAsia="en-AU"/>
        </w:rPr>
        <w:t>lans</w:t>
      </w:r>
      <w:r w:rsidR="00FA17AC">
        <w:rPr>
          <w:rFonts w:ascii="Arial" w:hAnsi="Arial" w:cs="Arial"/>
          <w:bCs/>
          <w:lang w:eastAsia="en-AU"/>
        </w:rPr>
        <w:t xml:space="preserve"> (D15208</w:t>
      </w:r>
      <w:r w:rsidR="00261DE0">
        <w:rPr>
          <w:rFonts w:ascii="Arial" w:hAnsi="Arial" w:cs="Arial"/>
          <w:bCs/>
          <w:lang w:eastAsia="en-AU"/>
        </w:rPr>
        <w:t>529)</w:t>
      </w:r>
    </w:p>
    <w:p w14:paraId="32BEA7DD" w14:textId="77777777" w:rsidR="00FC016A" w:rsidRPr="00BE218C" w:rsidRDefault="00FC016A" w:rsidP="000808D5">
      <w:pPr>
        <w:pStyle w:val="ListParagraph"/>
        <w:tabs>
          <w:tab w:val="left" w:pos="7485"/>
        </w:tabs>
        <w:spacing w:before="120" w:after="0" w:line="240" w:lineRule="auto"/>
        <w:ind w:right="23"/>
        <w:rPr>
          <w:rFonts w:ascii="Arial" w:hAnsi="Arial" w:cs="Arial"/>
          <w:b/>
          <w:lang w:eastAsia="en-AU"/>
        </w:rPr>
      </w:pPr>
    </w:p>
    <w:p w14:paraId="031F5C75" w14:textId="0B7E30D8" w:rsidR="000808D5" w:rsidRDefault="000808D5"/>
    <w:sectPr w:rsidR="000808D5" w:rsidSect="001B6FEB">
      <w:footerReference w:type="default" r:id="rId6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FFFC36" w14:textId="77777777" w:rsidR="00C61099" w:rsidRDefault="00C61099" w:rsidP="009B4677">
      <w:pPr>
        <w:spacing w:after="0" w:line="240" w:lineRule="auto"/>
      </w:pPr>
      <w:r>
        <w:separator/>
      </w:r>
    </w:p>
  </w:endnote>
  <w:endnote w:type="continuationSeparator" w:id="0">
    <w:p w14:paraId="24CD9490" w14:textId="77777777" w:rsidR="00C61099" w:rsidRDefault="00C61099" w:rsidP="009B4677">
      <w:pPr>
        <w:spacing w:after="0" w:line="240" w:lineRule="auto"/>
      </w:pPr>
      <w:r>
        <w:continuationSeparator/>
      </w:r>
    </w:p>
  </w:endnote>
  <w:endnote w:type="continuationNotice" w:id="1">
    <w:p w14:paraId="29B87DCD" w14:textId="77777777" w:rsidR="00C61099" w:rsidRDefault="00C6109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CIDFont+F4">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173D1" w14:textId="17CE9842" w:rsidR="00AF64FE" w:rsidRPr="005E06BC" w:rsidRDefault="00AF64FE" w:rsidP="00AF64FE">
    <w:pPr>
      <w:pStyle w:val="Footer"/>
      <w:jc w:val="center"/>
      <w:rPr>
        <w:color w:val="A6A6A6" w:themeColor="background1" w:themeShade="A6"/>
        <w:sz w:val="18"/>
        <w:szCs w:val="18"/>
      </w:rPr>
    </w:pPr>
    <w:r w:rsidRPr="005E06BC">
      <w:rPr>
        <w:rFonts w:ascii="Arial" w:hAnsi="Arial" w:cs="Arial"/>
        <w:color w:val="A6A6A6" w:themeColor="background1" w:themeShade="A6"/>
        <w:sz w:val="18"/>
        <w:szCs w:val="18"/>
      </w:rPr>
      <w:t>Final Assessment RPP Report DA/1750/2022 &amp; PPSCCC-146</w:t>
    </w:r>
    <w:r w:rsidRPr="005E06BC">
      <w:rPr>
        <w:color w:val="A6A6A6" w:themeColor="background1" w:themeShade="A6"/>
        <w:sz w:val="18"/>
        <w:szCs w:val="18"/>
      </w:rPr>
      <w:tab/>
    </w:r>
    <w:sdt>
      <w:sdtPr>
        <w:rPr>
          <w:color w:val="A6A6A6" w:themeColor="background1" w:themeShade="A6"/>
          <w:sz w:val="18"/>
          <w:szCs w:val="18"/>
        </w:rPr>
        <w:id w:val="944035259"/>
        <w:docPartObj>
          <w:docPartGallery w:val="Page Numbers (Bottom of Page)"/>
          <w:docPartUnique/>
        </w:docPartObj>
      </w:sdtPr>
      <w:sdtEndPr/>
      <w:sdtContent>
        <w:r w:rsidRPr="005E06BC">
          <w:rPr>
            <w:color w:val="A6A6A6" w:themeColor="background1" w:themeShade="A6"/>
            <w:sz w:val="18"/>
            <w:szCs w:val="18"/>
          </w:rPr>
          <w:t xml:space="preserve">Page | </w:t>
        </w:r>
        <w:r w:rsidRPr="005E06BC">
          <w:rPr>
            <w:color w:val="A6A6A6" w:themeColor="background1" w:themeShade="A6"/>
            <w:sz w:val="18"/>
            <w:szCs w:val="18"/>
          </w:rPr>
          <w:fldChar w:fldCharType="begin"/>
        </w:r>
        <w:r w:rsidRPr="005E06BC">
          <w:rPr>
            <w:color w:val="A6A6A6" w:themeColor="background1" w:themeShade="A6"/>
            <w:sz w:val="18"/>
            <w:szCs w:val="18"/>
          </w:rPr>
          <w:instrText xml:space="preserve"> PAGE   \* MERGEFORMAT </w:instrText>
        </w:r>
        <w:r w:rsidRPr="005E06BC">
          <w:rPr>
            <w:color w:val="A6A6A6" w:themeColor="background1" w:themeShade="A6"/>
            <w:sz w:val="18"/>
            <w:szCs w:val="18"/>
          </w:rPr>
          <w:fldChar w:fldCharType="separate"/>
        </w:r>
        <w:r w:rsidRPr="005E06BC">
          <w:rPr>
            <w:noProof/>
            <w:color w:val="A6A6A6" w:themeColor="background1" w:themeShade="A6"/>
            <w:sz w:val="18"/>
            <w:szCs w:val="18"/>
          </w:rPr>
          <w:t>2</w:t>
        </w:r>
        <w:r w:rsidRPr="005E06BC">
          <w:rPr>
            <w:noProof/>
            <w:color w:val="A6A6A6" w:themeColor="background1" w:themeShade="A6"/>
            <w:sz w:val="18"/>
            <w:szCs w:val="18"/>
          </w:rPr>
          <w:fldChar w:fldCharType="end"/>
        </w:r>
        <w:r w:rsidRPr="005E06BC">
          <w:rPr>
            <w:color w:val="A6A6A6" w:themeColor="background1" w:themeShade="A6"/>
            <w:sz w:val="18"/>
            <w:szCs w:val="18"/>
          </w:rPr>
          <w:t xml:space="preserve"> </w:t>
        </w:r>
      </w:sdtContent>
    </w:sdt>
  </w:p>
  <w:p w14:paraId="5B6AA9BC" w14:textId="37D23D96"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6248ED" w14:textId="77777777" w:rsidR="00C61099" w:rsidRDefault="00C61099" w:rsidP="009B4677">
      <w:pPr>
        <w:spacing w:after="0" w:line="240" w:lineRule="auto"/>
      </w:pPr>
      <w:r>
        <w:separator/>
      </w:r>
    </w:p>
  </w:footnote>
  <w:footnote w:type="continuationSeparator" w:id="0">
    <w:p w14:paraId="57E29754" w14:textId="77777777" w:rsidR="00C61099" w:rsidRDefault="00C61099" w:rsidP="009B4677">
      <w:pPr>
        <w:spacing w:after="0" w:line="240" w:lineRule="auto"/>
      </w:pPr>
      <w:r>
        <w:continuationSeparator/>
      </w:r>
    </w:p>
  </w:footnote>
  <w:footnote w:type="continuationNotice" w:id="1">
    <w:p w14:paraId="2F1EFF6D" w14:textId="77777777" w:rsidR="00C61099" w:rsidRDefault="00C6109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4360"/>
    <w:multiLevelType w:val="hybridMultilevel"/>
    <w:tmpl w:val="1CAEC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177B54"/>
    <w:multiLevelType w:val="hybridMultilevel"/>
    <w:tmpl w:val="95A45222"/>
    <w:lvl w:ilvl="0" w:tplc="C4A8146E">
      <w:start w:val="1"/>
      <w:numFmt w:val="decimal"/>
      <w:pStyle w:val="PathWayCondNo"/>
      <w:lvlText w:val="%1"/>
      <w:lvlJc w:val="left"/>
      <w:pPr>
        <w:tabs>
          <w:tab w:val="num" w:pos="567"/>
        </w:tabs>
        <w:ind w:left="567" w:hanging="567"/>
      </w:pPr>
      <w:rPr>
        <w:rFonts w:hint="default"/>
        <w:b w:val="0"/>
      </w:rPr>
    </w:lvl>
    <w:lvl w:ilvl="1" w:tplc="0C090019">
      <w:start w:val="1"/>
      <w:numFmt w:val="bullet"/>
      <w:lvlText w:val=""/>
      <w:lvlJc w:val="left"/>
      <w:pPr>
        <w:tabs>
          <w:tab w:val="num" w:pos="1364"/>
        </w:tabs>
        <w:ind w:left="1364" w:hanging="284"/>
      </w:pPr>
      <w:rPr>
        <w:rFonts w:ascii="Symbol" w:hAnsi="Symbol"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 w15:restartNumberingAfterBreak="0">
    <w:nsid w:val="0B8758E9"/>
    <w:multiLevelType w:val="hybridMultilevel"/>
    <w:tmpl w:val="56347A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CBD68BA"/>
    <w:multiLevelType w:val="hybridMultilevel"/>
    <w:tmpl w:val="D39496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5F048E"/>
    <w:multiLevelType w:val="hybridMultilevel"/>
    <w:tmpl w:val="F0FEE9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54E0F39"/>
    <w:multiLevelType w:val="hybridMultilevel"/>
    <w:tmpl w:val="700CEE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85A5744"/>
    <w:multiLevelType w:val="hybridMultilevel"/>
    <w:tmpl w:val="ABC421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8422111"/>
    <w:multiLevelType w:val="hybridMultilevel"/>
    <w:tmpl w:val="1F2069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B797500"/>
    <w:multiLevelType w:val="hybridMultilevel"/>
    <w:tmpl w:val="C52E16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BBF0821"/>
    <w:multiLevelType w:val="hybridMultilevel"/>
    <w:tmpl w:val="E2347FB0"/>
    <w:lvl w:ilvl="0" w:tplc="A95802C6">
      <w:start w:val="1"/>
      <w:numFmt w:val="lowerLetter"/>
      <w:lvlText w:val="(%1)"/>
      <w:lvlJc w:val="left"/>
      <w:pPr>
        <w:ind w:left="1069" w:hanging="360"/>
      </w:pPr>
      <w:rPr>
        <w:rFonts w:hint="default"/>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2" w15:restartNumberingAfterBreak="0">
    <w:nsid w:val="2D4D1DB4"/>
    <w:multiLevelType w:val="hybridMultilevel"/>
    <w:tmpl w:val="5440889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D9F5637"/>
    <w:multiLevelType w:val="hybridMultilevel"/>
    <w:tmpl w:val="6D92DB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1E37E01"/>
    <w:multiLevelType w:val="hybridMultilevel"/>
    <w:tmpl w:val="83B059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7269F7"/>
    <w:multiLevelType w:val="hybridMultilevel"/>
    <w:tmpl w:val="EFC87C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90365B3"/>
    <w:multiLevelType w:val="hybridMultilevel"/>
    <w:tmpl w:val="862EF7C2"/>
    <w:lvl w:ilvl="0" w:tplc="5622E33E">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9E40DF7"/>
    <w:multiLevelType w:val="hybridMultilevel"/>
    <w:tmpl w:val="025E1C44"/>
    <w:lvl w:ilvl="0" w:tplc="FFFFFFFF">
      <w:start w:val="1"/>
      <w:numFmt w:val="bullet"/>
      <w:lvlText w:val=""/>
      <w:lvlJc w:val="left"/>
      <w:pPr>
        <w:ind w:left="720" w:hanging="360"/>
      </w:pPr>
      <w:rPr>
        <w:rFonts w:ascii="Symbol" w:hAnsi="Symbol" w:hint="default"/>
      </w:rPr>
    </w:lvl>
    <w:lvl w:ilvl="1" w:tplc="0C090017">
      <w:start w:val="1"/>
      <w:numFmt w:val="lowerLetter"/>
      <w:lvlText w:val="%2)"/>
      <w:lvlJc w:val="left"/>
      <w:pPr>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ABF6D2C"/>
    <w:multiLevelType w:val="hybridMultilevel"/>
    <w:tmpl w:val="FC9ED0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D40049E"/>
    <w:multiLevelType w:val="hybridMultilevel"/>
    <w:tmpl w:val="B2DE8AE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D5E07A3"/>
    <w:multiLevelType w:val="hybridMultilevel"/>
    <w:tmpl w:val="5FAA79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E21075"/>
    <w:multiLevelType w:val="multilevel"/>
    <w:tmpl w:val="FAE83332"/>
    <w:lvl w:ilvl="0">
      <w:start w:val="5"/>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028095A"/>
    <w:multiLevelType w:val="hybridMultilevel"/>
    <w:tmpl w:val="83944828"/>
    <w:lvl w:ilvl="0" w:tplc="5622E33E">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15B000F"/>
    <w:multiLevelType w:val="hybridMultilevel"/>
    <w:tmpl w:val="F8A0DA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1A05ED4"/>
    <w:multiLevelType w:val="hybridMultilevel"/>
    <w:tmpl w:val="8DD00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2AB54D8"/>
    <w:multiLevelType w:val="hybridMultilevel"/>
    <w:tmpl w:val="5B764F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42F08F1"/>
    <w:multiLevelType w:val="hybridMultilevel"/>
    <w:tmpl w:val="52A85734"/>
    <w:lvl w:ilvl="0" w:tplc="0C09000F">
      <w:start w:val="1"/>
      <w:numFmt w:val="decimal"/>
      <w:lvlText w:val="%1."/>
      <w:lvlJc w:val="left"/>
      <w:pPr>
        <w:ind w:left="720" w:hanging="360"/>
      </w:pPr>
    </w:lvl>
    <w:lvl w:ilvl="1" w:tplc="05421606">
      <w:start w:val="1"/>
      <w:numFmt w:val="lowerLetter"/>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42F7F08"/>
    <w:multiLevelType w:val="hybridMultilevel"/>
    <w:tmpl w:val="5290EA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6417218"/>
    <w:multiLevelType w:val="hybridMultilevel"/>
    <w:tmpl w:val="70E811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ABE2A89"/>
    <w:multiLevelType w:val="hybridMultilevel"/>
    <w:tmpl w:val="FA2E6BAE"/>
    <w:lvl w:ilvl="0" w:tplc="0C090017">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0" w15:restartNumberingAfterBreak="0">
    <w:nsid w:val="4DF62E03"/>
    <w:multiLevelType w:val="multilevel"/>
    <w:tmpl w:val="C4DE16F0"/>
    <w:lvl w:ilvl="0">
      <w:start w:val="1"/>
      <w:numFmt w:val="decimal"/>
      <w:lvlText w:val="%1."/>
      <w:lvlJc w:val="left"/>
      <w:pPr>
        <w:ind w:left="720" w:hanging="360"/>
      </w:pPr>
    </w:lvl>
    <w:lvl w:ilvl="1">
      <w:start w:val="5"/>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502B3A15"/>
    <w:multiLevelType w:val="hybridMultilevel"/>
    <w:tmpl w:val="227652CE"/>
    <w:lvl w:ilvl="0" w:tplc="0C090017">
      <w:start w:val="1"/>
      <w:numFmt w:val="lowerLetter"/>
      <w:lvlText w:val="%1)"/>
      <w:lvlJc w:val="left"/>
      <w:pPr>
        <w:ind w:left="720" w:hanging="360"/>
      </w:pPr>
      <w:rPr>
        <w:rFonts w:hint="default"/>
      </w:rPr>
    </w:lvl>
    <w:lvl w:ilvl="1" w:tplc="0C09001B">
      <w:start w:val="1"/>
      <w:numFmt w:val="lowerRoman"/>
      <w:lvlText w:val="%2."/>
      <w:lvlJc w:val="righ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3397BFB"/>
    <w:multiLevelType w:val="hybridMultilevel"/>
    <w:tmpl w:val="4D08A1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5310916"/>
    <w:multiLevelType w:val="hybridMultilevel"/>
    <w:tmpl w:val="9B742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5ED3558"/>
    <w:multiLevelType w:val="hybridMultilevel"/>
    <w:tmpl w:val="670A62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60244FF"/>
    <w:multiLevelType w:val="hybridMultilevel"/>
    <w:tmpl w:val="54D25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67B721D"/>
    <w:multiLevelType w:val="hybridMultilevel"/>
    <w:tmpl w:val="010A5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6814DC9"/>
    <w:multiLevelType w:val="hybridMultilevel"/>
    <w:tmpl w:val="972ABB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8323F60"/>
    <w:multiLevelType w:val="hybridMultilevel"/>
    <w:tmpl w:val="208E58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A2C0B7D"/>
    <w:multiLevelType w:val="hybridMultilevel"/>
    <w:tmpl w:val="F606FE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B102EE5"/>
    <w:multiLevelType w:val="hybridMultilevel"/>
    <w:tmpl w:val="63367D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C3C2D93"/>
    <w:multiLevelType w:val="hybridMultilevel"/>
    <w:tmpl w:val="296A4A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DBD6AFC"/>
    <w:multiLevelType w:val="hybridMultilevel"/>
    <w:tmpl w:val="48C2AD7C"/>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45" w15:restartNumberingAfterBreak="0">
    <w:nsid w:val="5EB34632"/>
    <w:multiLevelType w:val="hybridMultilevel"/>
    <w:tmpl w:val="42761C24"/>
    <w:lvl w:ilvl="0" w:tplc="FFFFFFFF">
      <w:start w:val="1"/>
      <w:numFmt w:val="bullet"/>
      <w:lvlText w:val=""/>
      <w:lvlJc w:val="left"/>
      <w:pPr>
        <w:ind w:left="786"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46"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7" w15:restartNumberingAfterBreak="0">
    <w:nsid w:val="69AC3254"/>
    <w:multiLevelType w:val="hybridMultilevel"/>
    <w:tmpl w:val="D8246250"/>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6A3B32DA"/>
    <w:multiLevelType w:val="hybridMultilevel"/>
    <w:tmpl w:val="347CBF88"/>
    <w:lvl w:ilvl="0" w:tplc="EA2E6C46">
      <w:start w:val="1"/>
      <w:numFmt w:val="lowerLetter"/>
      <w:lvlText w:val="(%1)"/>
      <w:lvlJc w:val="left"/>
      <w:pPr>
        <w:ind w:left="1069" w:hanging="360"/>
      </w:pPr>
      <w:rPr>
        <w:rFonts w:hint="default"/>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49" w15:restartNumberingAfterBreak="0">
    <w:nsid w:val="6CD6236C"/>
    <w:multiLevelType w:val="hybridMultilevel"/>
    <w:tmpl w:val="5BA686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20A26F5"/>
    <w:multiLevelType w:val="hybridMultilevel"/>
    <w:tmpl w:val="710A19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36E1586"/>
    <w:multiLevelType w:val="hybridMultilevel"/>
    <w:tmpl w:val="F7B69B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3A12CC6"/>
    <w:multiLevelType w:val="hybridMultilevel"/>
    <w:tmpl w:val="C6949A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79025C6"/>
    <w:multiLevelType w:val="hybridMultilevel"/>
    <w:tmpl w:val="A3C2EBC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78F473E1"/>
    <w:multiLevelType w:val="hybridMultilevel"/>
    <w:tmpl w:val="8098C0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A463524"/>
    <w:multiLevelType w:val="hybridMultilevel"/>
    <w:tmpl w:val="073618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A6542A6"/>
    <w:multiLevelType w:val="hybridMultilevel"/>
    <w:tmpl w:val="939E94CC"/>
    <w:lvl w:ilvl="0" w:tplc="D9E2484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7C2D1663"/>
    <w:multiLevelType w:val="hybridMultilevel"/>
    <w:tmpl w:val="03B47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5"/>
  </w:num>
  <w:num w:numId="4">
    <w:abstractNumId w:val="34"/>
  </w:num>
  <w:num w:numId="5">
    <w:abstractNumId w:val="46"/>
  </w:num>
  <w:num w:numId="6">
    <w:abstractNumId w:val="33"/>
  </w:num>
  <w:num w:numId="7">
    <w:abstractNumId w:val="30"/>
  </w:num>
  <w:num w:numId="8">
    <w:abstractNumId w:val="35"/>
  </w:num>
  <w:num w:numId="9">
    <w:abstractNumId w:val="2"/>
  </w:num>
  <w:num w:numId="10">
    <w:abstractNumId w:val="56"/>
  </w:num>
  <w:num w:numId="11">
    <w:abstractNumId w:val="47"/>
  </w:num>
  <w:num w:numId="12">
    <w:abstractNumId w:val="20"/>
  </w:num>
  <w:num w:numId="13">
    <w:abstractNumId w:val="37"/>
  </w:num>
  <w:num w:numId="14">
    <w:abstractNumId w:val="52"/>
  </w:num>
  <w:num w:numId="15">
    <w:abstractNumId w:val="24"/>
  </w:num>
  <w:num w:numId="16">
    <w:abstractNumId w:val="22"/>
  </w:num>
  <w:num w:numId="17">
    <w:abstractNumId w:val="16"/>
  </w:num>
  <w:num w:numId="18">
    <w:abstractNumId w:val="48"/>
  </w:num>
  <w:num w:numId="19">
    <w:abstractNumId w:val="11"/>
  </w:num>
  <w:num w:numId="20">
    <w:abstractNumId w:val="7"/>
  </w:num>
  <w:num w:numId="21">
    <w:abstractNumId w:val="55"/>
  </w:num>
  <w:num w:numId="22">
    <w:abstractNumId w:val="50"/>
  </w:num>
  <w:num w:numId="23">
    <w:abstractNumId w:val="36"/>
  </w:num>
  <w:num w:numId="24">
    <w:abstractNumId w:val="0"/>
  </w:num>
  <w:num w:numId="25">
    <w:abstractNumId w:val="15"/>
  </w:num>
  <w:num w:numId="26">
    <w:abstractNumId w:val="41"/>
  </w:num>
  <w:num w:numId="27">
    <w:abstractNumId w:val="42"/>
  </w:num>
  <w:num w:numId="28">
    <w:abstractNumId w:val="14"/>
  </w:num>
  <w:num w:numId="29">
    <w:abstractNumId w:val="32"/>
  </w:num>
  <w:num w:numId="30">
    <w:abstractNumId w:val="51"/>
  </w:num>
  <w:num w:numId="31">
    <w:abstractNumId w:val="43"/>
  </w:num>
  <w:num w:numId="32">
    <w:abstractNumId w:val="18"/>
  </w:num>
  <w:num w:numId="33">
    <w:abstractNumId w:val="6"/>
  </w:num>
  <w:num w:numId="34">
    <w:abstractNumId w:val="57"/>
  </w:num>
  <w:num w:numId="35">
    <w:abstractNumId w:val="49"/>
  </w:num>
  <w:num w:numId="36">
    <w:abstractNumId w:val="3"/>
  </w:num>
  <w:num w:numId="37">
    <w:abstractNumId w:val="40"/>
  </w:num>
  <w:num w:numId="38">
    <w:abstractNumId w:val="28"/>
  </w:num>
  <w:num w:numId="39">
    <w:abstractNumId w:val="4"/>
  </w:num>
  <w:num w:numId="40">
    <w:abstractNumId w:val="45"/>
  </w:num>
  <w:num w:numId="41">
    <w:abstractNumId w:val="13"/>
  </w:num>
  <w:num w:numId="42">
    <w:abstractNumId w:val="27"/>
  </w:num>
  <w:num w:numId="43">
    <w:abstractNumId w:val="10"/>
  </w:num>
  <w:num w:numId="44">
    <w:abstractNumId w:val="25"/>
  </w:num>
  <w:num w:numId="45">
    <w:abstractNumId w:val="23"/>
  </w:num>
  <w:num w:numId="46">
    <w:abstractNumId w:val="44"/>
  </w:num>
  <w:num w:numId="47">
    <w:abstractNumId w:val="39"/>
  </w:num>
  <w:num w:numId="48">
    <w:abstractNumId w:val="54"/>
  </w:num>
  <w:num w:numId="49">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8"/>
  </w:num>
  <w:num w:numId="51">
    <w:abstractNumId w:val="21"/>
  </w:num>
  <w:num w:numId="52">
    <w:abstractNumId w:val="26"/>
  </w:num>
  <w:num w:numId="53">
    <w:abstractNumId w:val="17"/>
  </w:num>
  <w:num w:numId="54">
    <w:abstractNumId w:val="29"/>
  </w:num>
  <w:num w:numId="55">
    <w:abstractNumId w:val="19"/>
  </w:num>
  <w:num w:numId="56">
    <w:abstractNumId w:val="53"/>
  </w:num>
  <w:num w:numId="57">
    <w:abstractNumId w:val="1"/>
  </w:num>
  <w:num w:numId="58">
    <w:abstractNumId w:val="31"/>
  </w:num>
  <w:num w:numId="59">
    <w:abstractNumId w:val="1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3006"/>
    <w:rsid w:val="00003690"/>
    <w:rsid w:val="00005253"/>
    <w:rsid w:val="00005766"/>
    <w:rsid w:val="000111B0"/>
    <w:rsid w:val="00011BAC"/>
    <w:rsid w:val="0001341F"/>
    <w:rsid w:val="00013AEB"/>
    <w:rsid w:val="000144DF"/>
    <w:rsid w:val="00017CB1"/>
    <w:rsid w:val="00017FD1"/>
    <w:rsid w:val="000202CA"/>
    <w:rsid w:val="00020644"/>
    <w:rsid w:val="000208C1"/>
    <w:rsid w:val="000213A1"/>
    <w:rsid w:val="0002261D"/>
    <w:rsid w:val="000227FF"/>
    <w:rsid w:val="00022CCA"/>
    <w:rsid w:val="00024090"/>
    <w:rsid w:val="00025445"/>
    <w:rsid w:val="000259A5"/>
    <w:rsid w:val="00027B4A"/>
    <w:rsid w:val="00027C43"/>
    <w:rsid w:val="0003070A"/>
    <w:rsid w:val="00032450"/>
    <w:rsid w:val="0003252E"/>
    <w:rsid w:val="000326DF"/>
    <w:rsid w:val="00033614"/>
    <w:rsid w:val="00033762"/>
    <w:rsid w:val="000345D3"/>
    <w:rsid w:val="000375C9"/>
    <w:rsid w:val="00040089"/>
    <w:rsid w:val="00041BBF"/>
    <w:rsid w:val="00042C52"/>
    <w:rsid w:val="00042DF5"/>
    <w:rsid w:val="0004305B"/>
    <w:rsid w:val="0004376E"/>
    <w:rsid w:val="00044AE0"/>
    <w:rsid w:val="00045560"/>
    <w:rsid w:val="000468B5"/>
    <w:rsid w:val="00046DC2"/>
    <w:rsid w:val="000471AC"/>
    <w:rsid w:val="000472E8"/>
    <w:rsid w:val="00052974"/>
    <w:rsid w:val="00052F30"/>
    <w:rsid w:val="000548D1"/>
    <w:rsid w:val="00055CAE"/>
    <w:rsid w:val="00056A9F"/>
    <w:rsid w:val="00057465"/>
    <w:rsid w:val="000601EA"/>
    <w:rsid w:val="00060965"/>
    <w:rsid w:val="00061087"/>
    <w:rsid w:val="00061651"/>
    <w:rsid w:val="00061A7E"/>
    <w:rsid w:val="00064522"/>
    <w:rsid w:val="000649EF"/>
    <w:rsid w:val="00064A9E"/>
    <w:rsid w:val="0006510C"/>
    <w:rsid w:val="00065B89"/>
    <w:rsid w:val="00066704"/>
    <w:rsid w:val="00066C98"/>
    <w:rsid w:val="00070ADA"/>
    <w:rsid w:val="000714B8"/>
    <w:rsid w:val="00072E78"/>
    <w:rsid w:val="0007308B"/>
    <w:rsid w:val="00074337"/>
    <w:rsid w:val="000748A1"/>
    <w:rsid w:val="00075561"/>
    <w:rsid w:val="000777F4"/>
    <w:rsid w:val="000800C0"/>
    <w:rsid w:val="0008017C"/>
    <w:rsid w:val="000808D5"/>
    <w:rsid w:val="00082191"/>
    <w:rsid w:val="000830B6"/>
    <w:rsid w:val="0008392B"/>
    <w:rsid w:val="00084CC1"/>
    <w:rsid w:val="0008599E"/>
    <w:rsid w:val="00091976"/>
    <w:rsid w:val="00091FAD"/>
    <w:rsid w:val="000921A1"/>
    <w:rsid w:val="0009325C"/>
    <w:rsid w:val="000935BD"/>
    <w:rsid w:val="0009539B"/>
    <w:rsid w:val="000A000E"/>
    <w:rsid w:val="000A0329"/>
    <w:rsid w:val="000A28AF"/>
    <w:rsid w:val="000A332B"/>
    <w:rsid w:val="000A33C8"/>
    <w:rsid w:val="000A43C9"/>
    <w:rsid w:val="000A514B"/>
    <w:rsid w:val="000A5409"/>
    <w:rsid w:val="000A54D9"/>
    <w:rsid w:val="000A60B5"/>
    <w:rsid w:val="000A7F36"/>
    <w:rsid w:val="000B04B8"/>
    <w:rsid w:val="000B18AE"/>
    <w:rsid w:val="000B1BDA"/>
    <w:rsid w:val="000B23B0"/>
    <w:rsid w:val="000B62B4"/>
    <w:rsid w:val="000B6E6F"/>
    <w:rsid w:val="000B7D5A"/>
    <w:rsid w:val="000C1047"/>
    <w:rsid w:val="000C146A"/>
    <w:rsid w:val="000C15AA"/>
    <w:rsid w:val="000C230D"/>
    <w:rsid w:val="000C2DDC"/>
    <w:rsid w:val="000C3E06"/>
    <w:rsid w:val="000C3E85"/>
    <w:rsid w:val="000C51AB"/>
    <w:rsid w:val="000C5723"/>
    <w:rsid w:val="000C68A2"/>
    <w:rsid w:val="000C6B2F"/>
    <w:rsid w:val="000C72B8"/>
    <w:rsid w:val="000D1BED"/>
    <w:rsid w:val="000D26EE"/>
    <w:rsid w:val="000D3A24"/>
    <w:rsid w:val="000D3B92"/>
    <w:rsid w:val="000D3CA9"/>
    <w:rsid w:val="000E1670"/>
    <w:rsid w:val="000E1A59"/>
    <w:rsid w:val="000E1D6E"/>
    <w:rsid w:val="000E1DD1"/>
    <w:rsid w:val="000E2C42"/>
    <w:rsid w:val="000E3167"/>
    <w:rsid w:val="000E40D1"/>
    <w:rsid w:val="000E5848"/>
    <w:rsid w:val="000E615D"/>
    <w:rsid w:val="000E6F98"/>
    <w:rsid w:val="000E7650"/>
    <w:rsid w:val="000F063C"/>
    <w:rsid w:val="000F0A8C"/>
    <w:rsid w:val="000F182F"/>
    <w:rsid w:val="000F1A22"/>
    <w:rsid w:val="000F30F2"/>
    <w:rsid w:val="000F33AE"/>
    <w:rsid w:val="000F3D74"/>
    <w:rsid w:val="000F3FD7"/>
    <w:rsid w:val="000F4825"/>
    <w:rsid w:val="000F4833"/>
    <w:rsid w:val="000F58C2"/>
    <w:rsid w:val="000F5D8A"/>
    <w:rsid w:val="000F7DD3"/>
    <w:rsid w:val="0010004C"/>
    <w:rsid w:val="001002C7"/>
    <w:rsid w:val="00100B3E"/>
    <w:rsid w:val="001012B8"/>
    <w:rsid w:val="001015B9"/>
    <w:rsid w:val="0010169E"/>
    <w:rsid w:val="00101C4F"/>
    <w:rsid w:val="00101CA2"/>
    <w:rsid w:val="001025EC"/>
    <w:rsid w:val="00103EB1"/>
    <w:rsid w:val="00104722"/>
    <w:rsid w:val="00105220"/>
    <w:rsid w:val="00105529"/>
    <w:rsid w:val="0011081E"/>
    <w:rsid w:val="00110985"/>
    <w:rsid w:val="00110AFC"/>
    <w:rsid w:val="001112F3"/>
    <w:rsid w:val="00112031"/>
    <w:rsid w:val="00112F54"/>
    <w:rsid w:val="00113266"/>
    <w:rsid w:val="00113B5F"/>
    <w:rsid w:val="001155D8"/>
    <w:rsid w:val="001156DD"/>
    <w:rsid w:val="00115D5C"/>
    <w:rsid w:val="001163AE"/>
    <w:rsid w:val="0011698F"/>
    <w:rsid w:val="00117669"/>
    <w:rsid w:val="0011766E"/>
    <w:rsid w:val="00117853"/>
    <w:rsid w:val="001178C2"/>
    <w:rsid w:val="00120661"/>
    <w:rsid w:val="001229F7"/>
    <w:rsid w:val="00124B80"/>
    <w:rsid w:val="00124D5F"/>
    <w:rsid w:val="0012547B"/>
    <w:rsid w:val="001265BE"/>
    <w:rsid w:val="001266BF"/>
    <w:rsid w:val="00127111"/>
    <w:rsid w:val="001309DF"/>
    <w:rsid w:val="00130CBF"/>
    <w:rsid w:val="00130D97"/>
    <w:rsid w:val="00130FFB"/>
    <w:rsid w:val="00131C2A"/>
    <w:rsid w:val="0013297E"/>
    <w:rsid w:val="001329DD"/>
    <w:rsid w:val="001339E5"/>
    <w:rsid w:val="00134431"/>
    <w:rsid w:val="001345D3"/>
    <w:rsid w:val="00134856"/>
    <w:rsid w:val="00135892"/>
    <w:rsid w:val="00135EE9"/>
    <w:rsid w:val="00136605"/>
    <w:rsid w:val="001405A3"/>
    <w:rsid w:val="00141D35"/>
    <w:rsid w:val="00142509"/>
    <w:rsid w:val="00142C8E"/>
    <w:rsid w:val="0014345E"/>
    <w:rsid w:val="00144251"/>
    <w:rsid w:val="00144CF7"/>
    <w:rsid w:val="001456F7"/>
    <w:rsid w:val="00145F63"/>
    <w:rsid w:val="00146FC2"/>
    <w:rsid w:val="00147177"/>
    <w:rsid w:val="0015097C"/>
    <w:rsid w:val="001516C5"/>
    <w:rsid w:val="00151CEE"/>
    <w:rsid w:val="0015335F"/>
    <w:rsid w:val="00153AD2"/>
    <w:rsid w:val="00155ECB"/>
    <w:rsid w:val="00156C8A"/>
    <w:rsid w:val="00157E37"/>
    <w:rsid w:val="00160DF7"/>
    <w:rsid w:val="00160E85"/>
    <w:rsid w:val="0016107F"/>
    <w:rsid w:val="00162459"/>
    <w:rsid w:val="00162629"/>
    <w:rsid w:val="00163720"/>
    <w:rsid w:val="001637F7"/>
    <w:rsid w:val="00163C91"/>
    <w:rsid w:val="00163D31"/>
    <w:rsid w:val="00164433"/>
    <w:rsid w:val="001647CB"/>
    <w:rsid w:val="00166A4B"/>
    <w:rsid w:val="001675BD"/>
    <w:rsid w:val="00167C44"/>
    <w:rsid w:val="00170552"/>
    <w:rsid w:val="0017061A"/>
    <w:rsid w:val="001711C3"/>
    <w:rsid w:val="001724FE"/>
    <w:rsid w:val="00172A9A"/>
    <w:rsid w:val="0017374B"/>
    <w:rsid w:val="00174D71"/>
    <w:rsid w:val="00174E97"/>
    <w:rsid w:val="0017562F"/>
    <w:rsid w:val="00175B7A"/>
    <w:rsid w:val="00176597"/>
    <w:rsid w:val="001766A7"/>
    <w:rsid w:val="00176A5B"/>
    <w:rsid w:val="00176F83"/>
    <w:rsid w:val="00177922"/>
    <w:rsid w:val="00183F3D"/>
    <w:rsid w:val="00183F82"/>
    <w:rsid w:val="00184075"/>
    <w:rsid w:val="0018439A"/>
    <w:rsid w:val="00184808"/>
    <w:rsid w:val="00184C4A"/>
    <w:rsid w:val="00187DE3"/>
    <w:rsid w:val="0019024C"/>
    <w:rsid w:val="00190881"/>
    <w:rsid w:val="00190FCD"/>
    <w:rsid w:val="00191ABC"/>
    <w:rsid w:val="001929A8"/>
    <w:rsid w:val="00192D13"/>
    <w:rsid w:val="001935D9"/>
    <w:rsid w:val="00194736"/>
    <w:rsid w:val="00196EB9"/>
    <w:rsid w:val="00196FB4"/>
    <w:rsid w:val="0019764E"/>
    <w:rsid w:val="001A2B96"/>
    <w:rsid w:val="001A30DE"/>
    <w:rsid w:val="001A3A96"/>
    <w:rsid w:val="001A3DA0"/>
    <w:rsid w:val="001A487A"/>
    <w:rsid w:val="001B01A2"/>
    <w:rsid w:val="001B16FC"/>
    <w:rsid w:val="001B36C5"/>
    <w:rsid w:val="001B393B"/>
    <w:rsid w:val="001B3DF7"/>
    <w:rsid w:val="001B3E87"/>
    <w:rsid w:val="001B47A2"/>
    <w:rsid w:val="001B54A3"/>
    <w:rsid w:val="001B5C36"/>
    <w:rsid w:val="001B62AE"/>
    <w:rsid w:val="001B6430"/>
    <w:rsid w:val="001B6FEB"/>
    <w:rsid w:val="001C0404"/>
    <w:rsid w:val="001C1F10"/>
    <w:rsid w:val="001C32EA"/>
    <w:rsid w:val="001C3CDE"/>
    <w:rsid w:val="001C56C1"/>
    <w:rsid w:val="001C5F69"/>
    <w:rsid w:val="001C698E"/>
    <w:rsid w:val="001D0150"/>
    <w:rsid w:val="001D08E7"/>
    <w:rsid w:val="001D0A85"/>
    <w:rsid w:val="001D15DB"/>
    <w:rsid w:val="001D1759"/>
    <w:rsid w:val="001D3BA5"/>
    <w:rsid w:val="001D4CA0"/>
    <w:rsid w:val="001D6395"/>
    <w:rsid w:val="001E0131"/>
    <w:rsid w:val="001E0172"/>
    <w:rsid w:val="001E04C0"/>
    <w:rsid w:val="001E0F6B"/>
    <w:rsid w:val="001E1001"/>
    <w:rsid w:val="001E1080"/>
    <w:rsid w:val="001E1238"/>
    <w:rsid w:val="001E12F1"/>
    <w:rsid w:val="001E151B"/>
    <w:rsid w:val="001E1642"/>
    <w:rsid w:val="001E1D27"/>
    <w:rsid w:val="001E285C"/>
    <w:rsid w:val="001E2DFE"/>
    <w:rsid w:val="001E3699"/>
    <w:rsid w:val="001E417E"/>
    <w:rsid w:val="001E7033"/>
    <w:rsid w:val="001E70A5"/>
    <w:rsid w:val="001E7D04"/>
    <w:rsid w:val="001F19A5"/>
    <w:rsid w:val="001F1BD7"/>
    <w:rsid w:val="001F21B5"/>
    <w:rsid w:val="001F22A0"/>
    <w:rsid w:val="001F39DE"/>
    <w:rsid w:val="001F4A99"/>
    <w:rsid w:val="0020053D"/>
    <w:rsid w:val="002019B3"/>
    <w:rsid w:val="00201C6D"/>
    <w:rsid w:val="00201D99"/>
    <w:rsid w:val="00201DCE"/>
    <w:rsid w:val="00202365"/>
    <w:rsid w:val="0020266A"/>
    <w:rsid w:val="00202CC0"/>
    <w:rsid w:val="00204299"/>
    <w:rsid w:val="002048FC"/>
    <w:rsid w:val="0020639D"/>
    <w:rsid w:val="00206CD1"/>
    <w:rsid w:val="00207E48"/>
    <w:rsid w:val="0021090D"/>
    <w:rsid w:val="00210DB1"/>
    <w:rsid w:val="002117C9"/>
    <w:rsid w:val="00211BBA"/>
    <w:rsid w:val="0021347E"/>
    <w:rsid w:val="0021379A"/>
    <w:rsid w:val="00213E2B"/>
    <w:rsid w:val="00215260"/>
    <w:rsid w:val="002157D0"/>
    <w:rsid w:val="002164F6"/>
    <w:rsid w:val="00216648"/>
    <w:rsid w:val="00216A27"/>
    <w:rsid w:val="00217551"/>
    <w:rsid w:val="00222850"/>
    <w:rsid w:val="00223307"/>
    <w:rsid w:val="00225904"/>
    <w:rsid w:val="00226565"/>
    <w:rsid w:val="00226664"/>
    <w:rsid w:val="00227849"/>
    <w:rsid w:val="00230E1F"/>
    <w:rsid w:val="00231335"/>
    <w:rsid w:val="00231401"/>
    <w:rsid w:val="002316E7"/>
    <w:rsid w:val="00231B55"/>
    <w:rsid w:val="00231CAF"/>
    <w:rsid w:val="00231FF4"/>
    <w:rsid w:val="0023297D"/>
    <w:rsid w:val="0023490B"/>
    <w:rsid w:val="00236341"/>
    <w:rsid w:val="00237D97"/>
    <w:rsid w:val="00243189"/>
    <w:rsid w:val="002432CA"/>
    <w:rsid w:val="002442CF"/>
    <w:rsid w:val="00244921"/>
    <w:rsid w:val="0024589E"/>
    <w:rsid w:val="002511DE"/>
    <w:rsid w:val="0025196C"/>
    <w:rsid w:val="0025252B"/>
    <w:rsid w:val="00252CFA"/>
    <w:rsid w:val="002539B6"/>
    <w:rsid w:val="00253A29"/>
    <w:rsid w:val="00253A35"/>
    <w:rsid w:val="00255274"/>
    <w:rsid w:val="00255553"/>
    <w:rsid w:val="00255DFD"/>
    <w:rsid w:val="00256FE8"/>
    <w:rsid w:val="00260517"/>
    <w:rsid w:val="002610D2"/>
    <w:rsid w:val="00261CF1"/>
    <w:rsid w:val="00261DE0"/>
    <w:rsid w:val="00261F92"/>
    <w:rsid w:val="00262206"/>
    <w:rsid w:val="00263784"/>
    <w:rsid w:val="00264A06"/>
    <w:rsid w:val="002655D0"/>
    <w:rsid w:val="00265AE4"/>
    <w:rsid w:val="002675E7"/>
    <w:rsid w:val="00267BAE"/>
    <w:rsid w:val="00267C01"/>
    <w:rsid w:val="00271A26"/>
    <w:rsid w:val="002721C8"/>
    <w:rsid w:val="00272E6E"/>
    <w:rsid w:val="00273047"/>
    <w:rsid w:val="0027410F"/>
    <w:rsid w:val="002742AC"/>
    <w:rsid w:val="002744BB"/>
    <w:rsid w:val="002748B1"/>
    <w:rsid w:val="0027514C"/>
    <w:rsid w:val="00275584"/>
    <w:rsid w:val="00276745"/>
    <w:rsid w:val="00276A76"/>
    <w:rsid w:val="00276B77"/>
    <w:rsid w:val="00277896"/>
    <w:rsid w:val="00277B90"/>
    <w:rsid w:val="0028030D"/>
    <w:rsid w:val="00282A9E"/>
    <w:rsid w:val="00283A79"/>
    <w:rsid w:val="00284389"/>
    <w:rsid w:val="0028575E"/>
    <w:rsid w:val="00285A70"/>
    <w:rsid w:val="00285B3B"/>
    <w:rsid w:val="00285EA4"/>
    <w:rsid w:val="00286A7A"/>
    <w:rsid w:val="00286A9A"/>
    <w:rsid w:val="00290BCF"/>
    <w:rsid w:val="002923BE"/>
    <w:rsid w:val="002926AD"/>
    <w:rsid w:val="00293B41"/>
    <w:rsid w:val="00294D7D"/>
    <w:rsid w:val="00295811"/>
    <w:rsid w:val="002A0513"/>
    <w:rsid w:val="002A0A9B"/>
    <w:rsid w:val="002A177D"/>
    <w:rsid w:val="002A2AFA"/>
    <w:rsid w:val="002A2DC7"/>
    <w:rsid w:val="002A30F6"/>
    <w:rsid w:val="002A3B98"/>
    <w:rsid w:val="002A58B7"/>
    <w:rsid w:val="002A5A46"/>
    <w:rsid w:val="002A6284"/>
    <w:rsid w:val="002A6FCC"/>
    <w:rsid w:val="002A759F"/>
    <w:rsid w:val="002B0DA2"/>
    <w:rsid w:val="002B0E09"/>
    <w:rsid w:val="002B1D85"/>
    <w:rsid w:val="002B296C"/>
    <w:rsid w:val="002B2E57"/>
    <w:rsid w:val="002B4212"/>
    <w:rsid w:val="002B4F80"/>
    <w:rsid w:val="002B58AE"/>
    <w:rsid w:val="002B6D1E"/>
    <w:rsid w:val="002C06DA"/>
    <w:rsid w:val="002C2EE1"/>
    <w:rsid w:val="002C2FD2"/>
    <w:rsid w:val="002C32B2"/>
    <w:rsid w:val="002C37C4"/>
    <w:rsid w:val="002C6365"/>
    <w:rsid w:val="002C6937"/>
    <w:rsid w:val="002C797F"/>
    <w:rsid w:val="002D039E"/>
    <w:rsid w:val="002D0DA5"/>
    <w:rsid w:val="002D149D"/>
    <w:rsid w:val="002D2585"/>
    <w:rsid w:val="002D36E9"/>
    <w:rsid w:val="002D4D2C"/>
    <w:rsid w:val="002D4DA6"/>
    <w:rsid w:val="002D63E3"/>
    <w:rsid w:val="002D7507"/>
    <w:rsid w:val="002D7998"/>
    <w:rsid w:val="002E02CA"/>
    <w:rsid w:val="002E2866"/>
    <w:rsid w:val="002E2F02"/>
    <w:rsid w:val="002E38B1"/>
    <w:rsid w:val="002E444A"/>
    <w:rsid w:val="002E47AD"/>
    <w:rsid w:val="002E6789"/>
    <w:rsid w:val="002E68D5"/>
    <w:rsid w:val="002F2B41"/>
    <w:rsid w:val="002F4892"/>
    <w:rsid w:val="002F50CB"/>
    <w:rsid w:val="002F678F"/>
    <w:rsid w:val="002F6F87"/>
    <w:rsid w:val="002F77CE"/>
    <w:rsid w:val="002F7A74"/>
    <w:rsid w:val="00300830"/>
    <w:rsid w:val="00300BF3"/>
    <w:rsid w:val="003019E4"/>
    <w:rsid w:val="0030538F"/>
    <w:rsid w:val="00305673"/>
    <w:rsid w:val="00305904"/>
    <w:rsid w:val="0030593B"/>
    <w:rsid w:val="00310A29"/>
    <w:rsid w:val="00310C33"/>
    <w:rsid w:val="00311C9A"/>
    <w:rsid w:val="00312719"/>
    <w:rsid w:val="00312847"/>
    <w:rsid w:val="00313FFF"/>
    <w:rsid w:val="0031533B"/>
    <w:rsid w:val="00316F67"/>
    <w:rsid w:val="00317B2D"/>
    <w:rsid w:val="00320701"/>
    <w:rsid w:val="003229E9"/>
    <w:rsid w:val="00323446"/>
    <w:rsid w:val="003237AC"/>
    <w:rsid w:val="0032575D"/>
    <w:rsid w:val="00327536"/>
    <w:rsid w:val="00330461"/>
    <w:rsid w:val="003307DC"/>
    <w:rsid w:val="00330ED3"/>
    <w:rsid w:val="003312F7"/>
    <w:rsid w:val="003313A2"/>
    <w:rsid w:val="003318C0"/>
    <w:rsid w:val="003318DD"/>
    <w:rsid w:val="00331959"/>
    <w:rsid w:val="00332F73"/>
    <w:rsid w:val="003335F8"/>
    <w:rsid w:val="00333D60"/>
    <w:rsid w:val="00334815"/>
    <w:rsid w:val="00334D45"/>
    <w:rsid w:val="00335A78"/>
    <w:rsid w:val="00336627"/>
    <w:rsid w:val="00337B53"/>
    <w:rsid w:val="003402BE"/>
    <w:rsid w:val="0034147B"/>
    <w:rsid w:val="00344620"/>
    <w:rsid w:val="0034481A"/>
    <w:rsid w:val="0034495B"/>
    <w:rsid w:val="00344BAF"/>
    <w:rsid w:val="00344EDE"/>
    <w:rsid w:val="00344F1C"/>
    <w:rsid w:val="003453E1"/>
    <w:rsid w:val="003479AD"/>
    <w:rsid w:val="00351AFF"/>
    <w:rsid w:val="00352801"/>
    <w:rsid w:val="00352B8C"/>
    <w:rsid w:val="00354637"/>
    <w:rsid w:val="00354722"/>
    <w:rsid w:val="00354BDD"/>
    <w:rsid w:val="0035560E"/>
    <w:rsid w:val="00355E6A"/>
    <w:rsid w:val="00356F6C"/>
    <w:rsid w:val="00357662"/>
    <w:rsid w:val="00357897"/>
    <w:rsid w:val="003606B3"/>
    <w:rsid w:val="00360BC1"/>
    <w:rsid w:val="003632C6"/>
    <w:rsid w:val="00364993"/>
    <w:rsid w:val="00365439"/>
    <w:rsid w:val="00366B15"/>
    <w:rsid w:val="00366B84"/>
    <w:rsid w:val="00366F8B"/>
    <w:rsid w:val="0036769A"/>
    <w:rsid w:val="003708B4"/>
    <w:rsid w:val="00373375"/>
    <w:rsid w:val="003734E2"/>
    <w:rsid w:val="003746E4"/>
    <w:rsid w:val="0037619C"/>
    <w:rsid w:val="003775F8"/>
    <w:rsid w:val="003778D1"/>
    <w:rsid w:val="00381B63"/>
    <w:rsid w:val="00382260"/>
    <w:rsid w:val="00384646"/>
    <w:rsid w:val="003855AA"/>
    <w:rsid w:val="00386523"/>
    <w:rsid w:val="0038698F"/>
    <w:rsid w:val="00387246"/>
    <w:rsid w:val="003878B2"/>
    <w:rsid w:val="00390527"/>
    <w:rsid w:val="00390F3F"/>
    <w:rsid w:val="0039128B"/>
    <w:rsid w:val="00391390"/>
    <w:rsid w:val="00391D9B"/>
    <w:rsid w:val="0039204F"/>
    <w:rsid w:val="00392D41"/>
    <w:rsid w:val="0039312A"/>
    <w:rsid w:val="00394543"/>
    <w:rsid w:val="003950E4"/>
    <w:rsid w:val="003962D2"/>
    <w:rsid w:val="00396700"/>
    <w:rsid w:val="00396E79"/>
    <w:rsid w:val="00397C06"/>
    <w:rsid w:val="00397E9C"/>
    <w:rsid w:val="003A10FE"/>
    <w:rsid w:val="003A1774"/>
    <w:rsid w:val="003A2751"/>
    <w:rsid w:val="003A277E"/>
    <w:rsid w:val="003A2805"/>
    <w:rsid w:val="003A528D"/>
    <w:rsid w:val="003A546E"/>
    <w:rsid w:val="003A561F"/>
    <w:rsid w:val="003A5F97"/>
    <w:rsid w:val="003A617D"/>
    <w:rsid w:val="003A6C22"/>
    <w:rsid w:val="003A6C74"/>
    <w:rsid w:val="003A6D16"/>
    <w:rsid w:val="003A7304"/>
    <w:rsid w:val="003B1BFB"/>
    <w:rsid w:val="003B203B"/>
    <w:rsid w:val="003B279E"/>
    <w:rsid w:val="003B310E"/>
    <w:rsid w:val="003B35AB"/>
    <w:rsid w:val="003B4031"/>
    <w:rsid w:val="003B420A"/>
    <w:rsid w:val="003B4570"/>
    <w:rsid w:val="003B4811"/>
    <w:rsid w:val="003B4987"/>
    <w:rsid w:val="003B4C6F"/>
    <w:rsid w:val="003B4E54"/>
    <w:rsid w:val="003B61E1"/>
    <w:rsid w:val="003C035B"/>
    <w:rsid w:val="003C1CDA"/>
    <w:rsid w:val="003C2929"/>
    <w:rsid w:val="003C2D68"/>
    <w:rsid w:val="003C2DFB"/>
    <w:rsid w:val="003C4002"/>
    <w:rsid w:val="003C5480"/>
    <w:rsid w:val="003D0E14"/>
    <w:rsid w:val="003D100F"/>
    <w:rsid w:val="003D2C91"/>
    <w:rsid w:val="003D39C1"/>
    <w:rsid w:val="003D3C6E"/>
    <w:rsid w:val="003D499A"/>
    <w:rsid w:val="003D4C11"/>
    <w:rsid w:val="003D4E43"/>
    <w:rsid w:val="003D5669"/>
    <w:rsid w:val="003D57F6"/>
    <w:rsid w:val="003D5964"/>
    <w:rsid w:val="003D7310"/>
    <w:rsid w:val="003D7C3C"/>
    <w:rsid w:val="003E01A2"/>
    <w:rsid w:val="003E0DE6"/>
    <w:rsid w:val="003E15F2"/>
    <w:rsid w:val="003E1677"/>
    <w:rsid w:val="003E175B"/>
    <w:rsid w:val="003E2187"/>
    <w:rsid w:val="003E265C"/>
    <w:rsid w:val="003E3458"/>
    <w:rsid w:val="003E43DA"/>
    <w:rsid w:val="003E4D59"/>
    <w:rsid w:val="003E541C"/>
    <w:rsid w:val="003E55A4"/>
    <w:rsid w:val="003E5E97"/>
    <w:rsid w:val="003E731C"/>
    <w:rsid w:val="003E7A54"/>
    <w:rsid w:val="003F110C"/>
    <w:rsid w:val="003F1BD1"/>
    <w:rsid w:val="003F31A4"/>
    <w:rsid w:val="003F4DFE"/>
    <w:rsid w:val="003F4F1C"/>
    <w:rsid w:val="003F4F9F"/>
    <w:rsid w:val="003F5953"/>
    <w:rsid w:val="003F5FDD"/>
    <w:rsid w:val="0040059D"/>
    <w:rsid w:val="00400B4A"/>
    <w:rsid w:val="00401371"/>
    <w:rsid w:val="00402273"/>
    <w:rsid w:val="00403803"/>
    <w:rsid w:val="00403E0A"/>
    <w:rsid w:val="00403EB0"/>
    <w:rsid w:val="004045C3"/>
    <w:rsid w:val="004046DA"/>
    <w:rsid w:val="00404DD6"/>
    <w:rsid w:val="00405922"/>
    <w:rsid w:val="00405A1D"/>
    <w:rsid w:val="00406694"/>
    <w:rsid w:val="00411A0E"/>
    <w:rsid w:val="00411D50"/>
    <w:rsid w:val="004121DF"/>
    <w:rsid w:val="004123F9"/>
    <w:rsid w:val="00412B94"/>
    <w:rsid w:val="004134C4"/>
    <w:rsid w:val="00414498"/>
    <w:rsid w:val="00414B7C"/>
    <w:rsid w:val="00416A74"/>
    <w:rsid w:val="004171FC"/>
    <w:rsid w:val="00417620"/>
    <w:rsid w:val="00417BB6"/>
    <w:rsid w:val="004207A3"/>
    <w:rsid w:val="00420A6D"/>
    <w:rsid w:val="00420D23"/>
    <w:rsid w:val="00420F66"/>
    <w:rsid w:val="00421DDF"/>
    <w:rsid w:val="004222B1"/>
    <w:rsid w:val="00422433"/>
    <w:rsid w:val="00423775"/>
    <w:rsid w:val="004248E8"/>
    <w:rsid w:val="004249A7"/>
    <w:rsid w:val="00424B52"/>
    <w:rsid w:val="00425719"/>
    <w:rsid w:val="00426220"/>
    <w:rsid w:val="00426381"/>
    <w:rsid w:val="00426E15"/>
    <w:rsid w:val="00427241"/>
    <w:rsid w:val="00430C9F"/>
    <w:rsid w:val="00431AA0"/>
    <w:rsid w:val="00432430"/>
    <w:rsid w:val="00433BCF"/>
    <w:rsid w:val="00435082"/>
    <w:rsid w:val="00437952"/>
    <w:rsid w:val="004379C1"/>
    <w:rsid w:val="00437AB7"/>
    <w:rsid w:val="0044053E"/>
    <w:rsid w:val="004408AC"/>
    <w:rsid w:val="00441EE5"/>
    <w:rsid w:val="00442723"/>
    <w:rsid w:val="00442D55"/>
    <w:rsid w:val="00443A69"/>
    <w:rsid w:val="00443BE2"/>
    <w:rsid w:val="00444B10"/>
    <w:rsid w:val="00444F34"/>
    <w:rsid w:val="00445819"/>
    <w:rsid w:val="00447641"/>
    <w:rsid w:val="00447839"/>
    <w:rsid w:val="00450D98"/>
    <w:rsid w:val="00453325"/>
    <w:rsid w:val="004533C0"/>
    <w:rsid w:val="004537C5"/>
    <w:rsid w:val="004540EF"/>
    <w:rsid w:val="00454949"/>
    <w:rsid w:val="00454D4F"/>
    <w:rsid w:val="0045511C"/>
    <w:rsid w:val="0045556D"/>
    <w:rsid w:val="00462380"/>
    <w:rsid w:val="004624B1"/>
    <w:rsid w:val="00462C41"/>
    <w:rsid w:val="00464BE5"/>
    <w:rsid w:val="004668F2"/>
    <w:rsid w:val="004670F4"/>
    <w:rsid w:val="00467D4B"/>
    <w:rsid w:val="00470107"/>
    <w:rsid w:val="004719D3"/>
    <w:rsid w:val="00471C4F"/>
    <w:rsid w:val="00471E32"/>
    <w:rsid w:val="00472850"/>
    <w:rsid w:val="00473451"/>
    <w:rsid w:val="00473D4B"/>
    <w:rsid w:val="0047409F"/>
    <w:rsid w:val="00474185"/>
    <w:rsid w:val="00474AB1"/>
    <w:rsid w:val="00476093"/>
    <w:rsid w:val="004766D9"/>
    <w:rsid w:val="00476797"/>
    <w:rsid w:val="004823CC"/>
    <w:rsid w:val="00482EFA"/>
    <w:rsid w:val="00484801"/>
    <w:rsid w:val="00485079"/>
    <w:rsid w:val="0048575A"/>
    <w:rsid w:val="0048596C"/>
    <w:rsid w:val="00486491"/>
    <w:rsid w:val="00486D2A"/>
    <w:rsid w:val="00486F61"/>
    <w:rsid w:val="00487B4D"/>
    <w:rsid w:val="00487E16"/>
    <w:rsid w:val="00487E66"/>
    <w:rsid w:val="0049229B"/>
    <w:rsid w:val="004930E2"/>
    <w:rsid w:val="00494BA0"/>
    <w:rsid w:val="0049533F"/>
    <w:rsid w:val="0049628B"/>
    <w:rsid w:val="00496504"/>
    <w:rsid w:val="00496522"/>
    <w:rsid w:val="004A1878"/>
    <w:rsid w:val="004A1B95"/>
    <w:rsid w:val="004A2285"/>
    <w:rsid w:val="004A27FC"/>
    <w:rsid w:val="004A3DD4"/>
    <w:rsid w:val="004A5E56"/>
    <w:rsid w:val="004A6D38"/>
    <w:rsid w:val="004A78C3"/>
    <w:rsid w:val="004B037B"/>
    <w:rsid w:val="004B275D"/>
    <w:rsid w:val="004B43F2"/>
    <w:rsid w:val="004B6BB4"/>
    <w:rsid w:val="004C02A2"/>
    <w:rsid w:val="004C2E47"/>
    <w:rsid w:val="004C42FC"/>
    <w:rsid w:val="004C5024"/>
    <w:rsid w:val="004C678A"/>
    <w:rsid w:val="004C6884"/>
    <w:rsid w:val="004C72F1"/>
    <w:rsid w:val="004C7750"/>
    <w:rsid w:val="004D0604"/>
    <w:rsid w:val="004D09C7"/>
    <w:rsid w:val="004D121B"/>
    <w:rsid w:val="004D1FE4"/>
    <w:rsid w:val="004D3A01"/>
    <w:rsid w:val="004D41F9"/>
    <w:rsid w:val="004D555F"/>
    <w:rsid w:val="004D5B32"/>
    <w:rsid w:val="004D6B37"/>
    <w:rsid w:val="004D7775"/>
    <w:rsid w:val="004D7888"/>
    <w:rsid w:val="004E1889"/>
    <w:rsid w:val="004E23A4"/>
    <w:rsid w:val="004E57B0"/>
    <w:rsid w:val="004E5C50"/>
    <w:rsid w:val="004E60A2"/>
    <w:rsid w:val="004E68DF"/>
    <w:rsid w:val="004E6BD5"/>
    <w:rsid w:val="004E7FF3"/>
    <w:rsid w:val="004F0211"/>
    <w:rsid w:val="004F1C3D"/>
    <w:rsid w:val="004F3EB9"/>
    <w:rsid w:val="004F3F55"/>
    <w:rsid w:val="004F59C4"/>
    <w:rsid w:val="004F6EE6"/>
    <w:rsid w:val="00500531"/>
    <w:rsid w:val="00500546"/>
    <w:rsid w:val="00501A8E"/>
    <w:rsid w:val="0050269F"/>
    <w:rsid w:val="005027A2"/>
    <w:rsid w:val="00502975"/>
    <w:rsid w:val="00502EF1"/>
    <w:rsid w:val="00502FB0"/>
    <w:rsid w:val="00503D80"/>
    <w:rsid w:val="005040AC"/>
    <w:rsid w:val="00504B0E"/>
    <w:rsid w:val="00504E1B"/>
    <w:rsid w:val="0050524F"/>
    <w:rsid w:val="00511029"/>
    <w:rsid w:val="00511B3D"/>
    <w:rsid w:val="00512EEE"/>
    <w:rsid w:val="00516341"/>
    <w:rsid w:val="00516965"/>
    <w:rsid w:val="00517E33"/>
    <w:rsid w:val="005201B7"/>
    <w:rsid w:val="00522708"/>
    <w:rsid w:val="00523833"/>
    <w:rsid w:val="00523A7C"/>
    <w:rsid w:val="00525652"/>
    <w:rsid w:val="00525B33"/>
    <w:rsid w:val="005273CA"/>
    <w:rsid w:val="005305E7"/>
    <w:rsid w:val="00531DD4"/>
    <w:rsid w:val="00534366"/>
    <w:rsid w:val="00534411"/>
    <w:rsid w:val="00536325"/>
    <w:rsid w:val="0053702C"/>
    <w:rsid w:val="00537417"/>
    <w:rsid w:val="00537DAD"/>
    <w:rsid w:val="005411B7"/>
    <w:rsid w:val="00541A64"/>
    <w:rsid w:val="00541E26"/>
    <w:rsid w:val="00541F99"/>
    <w:rsid w:val="00542217"/>
    <w:rsid w:val="00542260"/>
    <w:rsid w:val="005434CF"/>
    <w:rsid w:val="00543595"/>
    <w:rsid w:val="00544BDB"/>
    <w:rsid w:val="00545E14"/>
    <w:rsid w:val="00546A26"/>
    <w:rsid w:val="00546D58"/>
    <w:rsid w:val="00547BEA"/>
    <w:rsid w:val="00551DF2"/>
    <w:rsid w:val="005523C0"/>
    <w:rsid w:val="0055534F"/>
    <w:rsid w:val="00556DB6"/>
    <w:rsid w:val="005600C1"/>
    <w:rsid w:val="00561C6F"/>
    <w:rsid w:val="00561FE9"/>
    <w:rsid w:val="00562A44"/>
    <w:rsid w:val="00562D28"/>
    <w:rsid w:val="005636FC"/>
    <w:rsid w:val="00564523"/>
    <w:rsid w:val="0056464B"/>
    <w:rsid w:val="0056477C"/>
    <w:rsid w:val="005650A6"/>
    <w:rsid w:val="005654E3"/>
    <w:rsid w:val="005654FA"/>
    <w:rsid w:val="0056558D"/>
    <w:rsid w:val="0056565D"/>
    <w:rsid w:val="00565661"/>
    <w:rsid w:val="00565865"/>
    <w:rsid w:val="005658C2"/>
    <w:rsid w:val="0056720C"/>
    <w:rsid w:val="00567D65"/>
    <w:rsid w:val="0057053D"/>
    <w:rsid w:val="005713E5"/>
    <w:rsid w:val="005722FD"/>
    <w:rsid w:val="005729B3"/>
    <w:rsid w:val="00573D2A"/>
    <w:rsid w:val="00573F35"/>
    <w:rsid w:val="00574E7C"/>
    <w:rsid w:val="00574EE0"/>
    <w:rsid w:val="005762C7"/>
    <w:rsid w:val="005768AA"/>
    <w:rsid w:val="0057698F"/>
    <w:rsid w:val="00576B65"/>
    <w:rsid w:val="00577991"/>
    <w:rsid w:val="00577CCA"/>
    <w:rsid w:val="00580F26"/>
    <w:rsid w:val="0058159A"/>
    <w:rsid w:val="00581926"/>
    <w:rsid w:val="0058310C"/>
    <w:rsid w:val="00584650"/>
    <w:rsid w:val="00585018"/>
    <w:rsid w:val="00585269"/>
    <w:rsid w:val="00585E92"/>
    <w:rsid w:val="00592D7D"/>
    <w:rsid w:val="005935A7"/>
    <w:rsid w:val="00593DB9"/>
    <w:rsid w:val="00595CD9"/>
    <w:rsid w:val="005977F0"/>
    <w:rsid w:val="00597CE7"/>
    <w:rsid w:val="00597F79"/>
    <w:rsid w:val="005A1E73"/>
    <w:rsid w:val="005A2AE8"/>
    <w:rsid w:val="005A2C8A"/>
    <w:rsid w:val="005A447C"/>
    <w:rsid w:val="005A479C"/>
    <w:rsid w:val="005A4877"/>
    <w:rsid w:val="005A613C"/>
    <w:rsid w:val="005A6232"/>
    <w:rsid w:val="005A6D8C"/>
    <w:rsid w:val="005B379A"/>
    <w:rsid w:val="005B38BD"/>
    <w:rsid w:val="005B3D1E"/>
    <w:rsid w:val="005B4CD4"/>
    <w:rsid w:val="005B5C48"/>
    <w:rsid w:val="005B6A2B"/>
    <w:rsid w:val="005C035A"/>
    <w:rsid w:val="005C044C"/>
    <w:rsid w:val="005C0E19"/>
    <w:rsid w:val="005C1066"/>
    <w:rsid w:val="005C136B"/>
    <w:rsid w:val="005C3FFE"/>
    <w:rsid w:val="005C76DF"/>
    <w:rsid w:val="005D2A35"/>
    <w:rsid w:val="005D30EB"/>
    <w:rsid w:val="005D3247"/>
    <w:rsid w:val="005D362B"/>
    <w:rsid w:val="005D3884"/>
    <w:rsid w:val="005D40F7"/>
    <w:rsid w:val="005D4D7E"/>
    <w:rsid w:val="005D5291"/>
    <w:rsid w:val="005D7D6A"/>
    <w:rsid w:val="005E06BC"/>
    <w:rsid w:val="005E131E"/>
    <w:rsid w:val="005E1639"/>
    <w:rsid w:val="005E514C"/>
    <w:rsid w:val="005E56D7"/>
    <w:rsid w:val="005E6B10"/>
    <w:rsid w:val="005E6C5F"/>
    <w:rsid w:val="005E71C7"/>
    <w:rsid w:val="005E7A58"/>
    <w:rsid w:val="005E7A7D"/>
    <w:rsid w:val="005F28DA"/>
    <w:rsid w:val="005F3D72"/>
    <w:rsid w:val="005F48AC"/>
    <w:rsid w:val="005F54DE"/>
    <w:rsid w:val="005F5C4C"/>
    <w:rsid w:val="005F7F1A"/>
    <w:rsid w:val="00600261"/>
    <w:rsid w:val="0060073B"/>
    <w:rsid w:val="00601D61"/>
    <w:rsid w:val="00601FD2"/>
    <w:rsid w:val="00603967"/>
    <w:rsid w:val="00603BC9"/>
    <w:rsid w:val="00604DEB"/>
    <w:rsid w:val="00604E32"/>
    <w:rsid w:val="0060534C"/>
    <w:rsid w:val="006075BA"/>
    <w:rsid w:val="00607E4E"/>
    <w:rsid w:val="006108EF"/>
    <w:rsid w:val="00611474"/>
    <w:rsid w:val="00613EB2"/>
    <w:rsid w:val="00613FB7"/>
    <w:rsid w:val="0061441E"/>
    <w:rsid w:val="00614BA5"/>
    <w:rsid w:val="00616176"/>
    <w:rsid w:val="00616F39"/>
    <w:rsid w:val="006172FE"/>
    <w:rsid w:val="00617357"/>
    <w:rsid w:val="006200A3"/>
    <w:rsid w:val="00620C25"/>
    <w:rsid w:val="006216DB"/>
    <w:rsid w:val="006250DB"/>
    <w:rsid w:val="00625534"/>
    <w:rsid w:val="0063114C"/>
    <w:rsid w:val="0063478C"/>
    <w:rsid w:val="00634ABA"/>
    <w:rsid w:val="00634AE3"/>
    <w:rsid w:val="0063681A"/>
    <w:rsid w:val="00636896"/>
    <w:rsid w:val="00636EE5"/>
    <w:rsid w:val="00637886"/>
    <w:rsid w:val="0064215B"/>
    <w:rsid w:val="00643236"/>
    <w:rsid w:val="00643AB8"/>
    <w:rsid w:val="006446DF"/>
    <w:rsid w:val="00644877"/>
    <w:rsid w:val="00644C5B"/>
    <w:rsid w:val="00644FA5"/>
    <w:rsid w:val="00646117"/>
    <w:rsid w:val="00646D91"/>
    <w:rsid w:val="00650D51"/>
    <w:rsid w:val="0065195C"/>
    <w:rsid w:val="00651F67"/>
    <w:rsid w:val="0065209C"/>
    <w:rsid w:val="0065270A"/>
    <w:rsid w:val="00652B26"/>
    <w:rsid w:val="00652E97"/>
    <w:rsid w:val="006537DF"/>
    <w:rsid w:val="00653D9B"/>
    <w:rsid w:val="006542D5"/>
    <w:rsid w:val="00654F06"/>
    <w:rsid w:val="0065509D"/>
    <w:rsid w:val="0065608F"/>
    <w:rsid w:val="0065622C"/>
    <w:rsid w:val="00656D05"/>
    <w:rsid w:val="00656DB8"/>
    <w:rsid w:val="00656EAD"/>
    <w:rsid w:val="00657D33"/>
    <w:rsid w:val="00657F23"/>
    <w:rsid w:val="00660491"/>
    <w:rsid w:val="00662EE1"/>
    <w:rsid w:val="00663D63"/>
    <w:rsid w:val="00664AC5"/>
    <w:rsid w:val="00664B70"/>
    <w:rsid w:val="00665084"/>
    <w:rsid w:val="00665BE2"/>
    <w:rsid w:val="00665F77"/>
    <w:rsid w:val="006664A9"/>
    <w:rsid w:val="0066680B"/>
    <w:rsid w:val="00666F1F"/>
    <w:rsid w:val="006679A4"/>
    <w:rsid w:val="00670064"/>
    <w:rsid w:val="00670C88"/>
    <w:rsid w:val="00671E77"/>
    <w:rsid w:val="00672372"/>
    <w:rsid w:val="00674BE7"/>
    <w:rsid w:val="00675A1B"/>
    <w:rsid w:val="00680168"/>
    <w:rsid w:val="00680A99"/>
    <w:rsid w:val="00680EF8"/>
    <w:rsid w:val="00682A52"/>
    <w:rsid w:val="00682E9B"/>
    <w:rsid w:val="00684A48"/>
    <w:rsid w:val="0068536F"/>
    <w:rsid w:val="0068622F"/>
    <w:rsid w:val="006876D8"/>
    <w:rsid w:val="00687898"/>
    <w:rsid w:val="006878EF"/>
    <w:rsid w:val="006900B1"/>
    <w:rsid w:val="0069074B"/>
    <w:rsid w:val="006924C9"/>
    <w:rsid w:val="00692594"/>
    <w:rsid w:val="006940C4"/>
    <w:rsid w:val="00695EE9"/>
    <w:rsid w:val="006962F4"/>
    <w:rsid w:val="00696E18"/>
    <w:rsid w:val="006973F2"/>
    <w:rsid w:val="006A183B"/>
    <w:rsid w:val="006A1CA3"/>
    <w:rsid w:val="006A6B7A"/>
    <w:rsid w:val="006B033E"/>
    <w:rsid w:val="006B06E2"/>
    <w:rsid w:val="006B0A3E"/>
    <w:rsid w:val="006B2147"/>
    <w:rsid w:val="006B287E"/>
    <w:rsid w:val="006B5703"/>
    <w:rsid w:val="006B59ED"/>
    <w:rsid w:val="006B6771"/>
    <w:rsid w:val="006B7A2A"/>
    <w:rsid w:val="006C02F3"/>
    <w:rsid w:val="006C1071"/>
    <w:rsid w:val="006C245A"/>
    <w:rsid w:val="006C3810"/>
    <w:rsid w:val="006C38A8"/>
    <w:rsid w:val="006C5F0E"/>
    <w:rsid w:val="006C64E4"/>
    <w:rsid w:val="006C720E"/>
    <w:rsid w:val="006C7F3D"/>
    <w:rsid w:val="006C7F7E"/>
    <w:rsid w:val="006D1135"/>
    <w:rsid w:val="006D15AE"/>
    <w:rsid w:val="006D1B5D"/>
    <w:rsid w:val="006D2391"/>
    <w:rsid w:val="006D3EB3"/>
    <w:rsid w:val="006D5EB1"/>
    <w:rsid w:val="006D76CC"/>
    <w:rsid w:val="006E052B"/>
    <w:rsid w:val="006E605A"/>
    <w:rsid w:val="006E62EA"/>
    <w:rsid w:val="006F0FD6"/>
    <w:rsid w:val="006F1F96"/>
    <w:rsid w:val="006F2875"/>
    <w:rsid w:val="006F3B00"/>
    <w:rsid w:val="006F3C8F"/>
    <w:rsid w:val="006F4F3E"/>
    <w:rsid w:val="006F53AF"/>
    <w:rsid w:val="006F619F"/>
    <w:rsid w:val="006F6AB8"/>
    <w:rsid w:val="006F75E0"/>
    <w:rsid w:val="006F77EA"/>
    <w:rsid w:val="00700D58"/>
    <w:rsid w:val="007022ED"/>
    <w:rsid w:val="00702BB2"/>
    <w:rsid w:val="00703EF3"/>
    <w:rsid w:val="00703FE8"/>
    <w:rsid w:val="00705C96"/>
    <w:rsid w:val="00705CBB"/>
    <w:rsid w:val="00706CFB"/>
    <w:rsid w:val="00707232"/>
    <w:rsid w:val="00707A48"/>
    <w:rsid w:val="00707A50"/>
    <w:rsid w:val="00710248"/>
    <w:rsid w:val="00714B16"/>
    <w:rsid w:val="007163DF"/>
    <w:rsid w:val="00716428"/>
    <w:rsid w:val="00716493"/>
    <w:rsid w:val="007175ED"/>
    <w:rsid w:val="00717609"/>
    <w:rsid w:val="00717948"/>
    <w:rsid w:val="00717BFC"/>
    <w:rsid w:val="007200B6"/>
    <w:rsid w:val="00721B8F"/>
    <w:rsid w:val="0072283A"/>
    <w:rsid w:val="00722F22"/>
    <w:rsid w:val="007231F5"/>
    <w:rsid w:val="00724652"/>
    <w:rsid w:val="00724659"/>
    <w:rsid w:val="00725D28"/>
    <w:rsid w:val="0072621C"/>
    <w:rsid w:val="00732DBC"/>
    <w:rsid w:val="007344D6"/>
    <w:rsid w:val="007345FE"/>
    <w:rsid w:val="00734BAD"/>
    <w:rsid w:val="0073642E"/>
    <w:rsid w:val="0073729C"/>
    <w:rsid w:val="0073760B"/>
    <w:rsid w:val="00737839"/>
    <w:rsid w:val="00740E05"/>
    <w:rsid w:val="00740FA1"/>
    <w:rsid w:val="00741BDB"/>
    <w:rsid w:val="00742D3F"/>
    <w:rsid w:val="00744AB7"/>
    <w:rsid w:val="0074624C"/>
    <w:rsid w:val="00746531"/>
    <w:rsid w:val="0074750B"/>
    <w:rsid w:val="007475D7"/>
    <w:rsid w:val="007475F9"/>
    <w:rsid w:val="00751A97"/>
    <w:rsid w:val="00752320"/>
    <w:rsid w:val="00752C20"/>
    <w:rsid w:val="007533D6"/>
    <w:rsid w:val="00756535"/>
    <w:rsid w:val="00756B69"/>
    <w:rsid w:val="00757830"/>
    <w:rsid w:val="0075785E"/>
    <w:rsid w:val="00760ADF"/>
    <w:rsid w:val="00760D8B"/>
    <w:rsid w:val="00760E66"/>
    <w:rsid w:val="0076106C"/>
    <w:rsid w:val="00761C13"/>
    <w:rsid w:val="00761F14"/>
    <w:rsid w:val="0076337C"/>
    <w:rsid w:val="00764FBC"/>
    <w:rsid w:val="007659FF"/>
    <w:rsid w:val="00766C09"/>
    <w:rsid w:val="007670C4"/>
    <w:rsid w:val="00767481"/>
    <w:rsid w:val="00767484"/>
    <w:rsid w:val="00767994"/>
    <w:rsid w:val="00771215"/>
    <w:rsid w:val="00771B7F"/>
    <w:rsid w:val="0077295B"/>
    <w:rsid w:val="0077312E"/>
    <w:rsid w:val="00774CC3"/>
    <w:rsid w:val="00775625"/>
    <w:rsid w:val="00775737"/>
    <w:rsid w:val="00775DFA"/>
    <w:rsid w:val="007768C7"/>
    <w:rsid w:val="00777084"/>
    <w:rsid w:val="00782EF7"/>
    <w:rsid w:val="00783A7C"/>
    <w:rsid w:val="00786A45"/>
    <w:rsid w:val="0078784F"/>
    <w:rsid w:val="00787DA6"/>
    <w:rsid w:val="00791006"/>
    <w:rsid w:val="00792DE8"/>
    <w:rsid w:val="00793067"/>
    <w:rsid w:val="00794104"/>
    <w:rsid w:val="00794908"/>
    <w:rsid w:val="00794C7E"/>
    <w:rsid w:val="00796169"/>
    <w:rsid w:val="007964A8"/>
    <w:rsid w:val="007A0585"/>
    <w:rsid w:val="007A0D68"/>
    <w:rsid w:val="007A18DF"/>
    <w:rsid w:val="007A236D"/>
    <w:rsid w:val="007A29E8"/>
    <w:rsid w:val="007A6CCB"/>
    <w:rsid w:val="007A7D3F"/>
    <w:rsid w:val="007B176C"/>
    <w:rsid w:val="007B27E7"/>
    <w:rsid w:val="007B2927"/>
    <w:rsid w:val="007B41D9"/>
    <w:rsid w:val="007B551E"/>
    <w:rsid w:val="007B57CE"/>
    <w:rsid w:val="007B5E13"/>
    <w:rsid w:val="007B7582"/>
    <w:rsid w:val="007B7BA7"/>
    <w:rsid w:val="007B7BEE"/>
    <w:rsid w:val="007C0755"/>
    <w:rsid w:val="007C1031"/>
    <w:rsid w:val="007C1A83"/>
    <w:rsid w:val="007C1E12"/>
    <w:rsid w:val="007C274C"/>
    <w:rsid w:val="007C2C46"/>
    <w:rsid w:val="007C3F6C"/>
    <w:rsid w:val="007C4903"/>
    <w:rsid w:val="007C4F5D"/>
    <w:rsid w:val="007C4FC3"/>
    <w:rsid w:val="007C59B7"/>
    <w:rsid w:val="007C6042"/>
    <w:rsid w:val="007D077B"/>
    <w:rsid w:val="007D0989"/>
    <w:rsid w:val="007D1163"/>
    <w:rsid w:val="007D16AA"/>
    <w:rsid w:val="007D1B69"/>
    <w:rsid w:val="007D3013"/>
    <w:rsid w:val="007D3DBC"/>
    <w:rsid w:val="007D52EB"/>
    <w:rsid w:val="007D6AC9"/>
    <w:rsid w:val="007D7D19"/>
    <w:rsid w:val="007E1219"/>
    <w:rsid w:val="007E19F3"/>
    <w:rsid w:val="007E209A"/>
    <w:rsid w:val="007E3301"/>
    <w:rsid w:val="007E4E8B"/>
    <w:rsid w:val="007E6058"/>
    <w:rsid w:val="007E630A"/>
    <w:rsid w:val="007E6C96"/>
    <w:rsid w:val="007F1328"/>
    <w:rsid w:val="007F1D0F"/>
    <w:rsid w:val="007F2FE7"/>
    <w:rsid w:val="007F3056"/>
    <w:rsid w:val="007F3190"/>
    <w:rsid w:val="007F32A7"/>
    <w:rsid w:val="007F33B4"/>
    <w:rsid w:val="007F36D4"/>
    <w:rsid w:val="007F4124"/>
    <w:rsid w:val="007F7CBD"/>
    <w:rsid w:val="00800D50"/>
    <w:rsid w:val="00801A50"/>
    <w:rsid w:val="0080203F"/>
    <w:rsid w:val="0080255A"/>
    <w:rsid w:val="00803AE9"/>
    <w:rsid w:val="00805C11"/>
    <w:rsid w:val="00805DC8"/>
    <w:rsid w:val="0080689D"/>
    <w:rsid w:val="00810C54"/>
    <w:rsid w:val="008117A3"/>
    <w:rsid w:val="0081206C"/>
    <w:rsid w:val="00812F4B"/>
    <w:rsid w:val="00813087"/>
    <w:rsid w:val="008137E7"/>
    <w:rsid w:val="008138D1"/>
    <w:rsid w:val="00814C4A"/>
    <w:rsid w:val="0081570E"/>
    <w:rsid w:val="00815FEA"/>
    <w:rsid w:val="00816C09"/>
    <w:rsid w:val="00816C64"/>
    <w:rsid w:val="008171A0"/>
    <w:rsid w:val="008172DD"/>
    <w:rsid w:val="0081756E"/>
    <w:rsid w:val="00817C61"/>
    <w:rsid w:val="00820A2A"/>
    <w:rsid w:val="0082145C"/>
    <w:rsid w:val="00821A08"/>
    <w:rsid w:val="00822914"/>
    <w:rsid w:val="008237EA"/>
    <w:rsid w:val="00823BF1"/>
    <w:rsid w:val="008240A3"/>
    <w:rsid w:val="0082437E"/>
    <w:rsid w:val="00824F44"/>
    <w:rsid w:val="0082573A"/>
    <w:rsid w:val="00826825"/>
    <w:rsid w:val="008271BF"/>
    <w:rsid w:val="00827784"/>
    <w:rsid w:val="00830F38"/>
    <w:rsid w:val="00832255"/>
    <w:rsid w:val="00832BF5"/>
    <w:rsid w:val="00832FC6"/>
    <w:rsid w:val="00833FC3"/>
    <w:rsid w:val="00834195"/>
    <w:rsid w:val="00834FDE"/>
    <w:rsid w:val="0083617F"/>
    <w:rsid w:val="00836270"/>
    <w:rsid w:val="0083629B"/>
    <w:rsid w:val="008364B0"/>
    <w:rsid w:val="00836869"/>
    <w:rsid w:val="00837863"/>
    <w:rsid w:val="008408D4"/>
    <w:rsid w:val="00841B0D"/>
    <w:rsid w:val="00842198"/>
    <w:rsid w:val="00843922"/>
    <w:rsid w:val="008439A3"/>
    <w:rsid w:val="00843D30"/>
    <w:rsid w:val="00846398"/>
    <w:rsid w:val="00846516"/>
    <w:rsid w:val="008470BD"/>
    <w:rsid w:val="00850B5D"/>
    <w:rsid w:val="008516C4"/>
    <w:rsid w:val="00851D8D"/>
    <w:rsid w:val="008537EE"/>
    <w:rsid w:val="00853F24"/>
    <w:rsid w:val="008546A8"/>
    <w:rsid w:val="008547E6"/>
    <w:rsid w:val="00855F08"/>
    <w:rsid w:val="00856289"/>
    <w:rsid w:val="008563F9"/>
    <w:rsid w:val="008565CB"/>
    <w:rsid w:val="008568E5"/>
    <w:rsid w:val="00856F20"/>
    <w:rsid w:val="00860036"/>
    <w:rsid w:val="0086103E"/>
    <w:rsid w:val="008615D7"/>
    <w:rsid w:val="00862296"/>
    <w:rsid w:val="00864636"/>
    <w:rsid w:val="0086478C"/>
    <w:rsid w:val="008648A4"/>
    <w:rsid w:val="0086522C"/>
    <w:rsid w:val="00865B2C"/>
    <w:rsid w:val="00866913"/>
    <w:rsid w:val="00867710"/>
    <w:rsid w:val="008713EE"/>
    <w:rsid w:val="00871E3D"/>
    <w:rsid w:val="008733B2"/>
    <w:rsid w:val="00874144"/>
    <w:rsid w:val="00874228"/>
    <w:rsid w:val="00874656"/>
    <w:rsid w:val="00877220"/>
    <w:rsid w:val="0087782E"/>
    <w:rsid w:val="0087787E"/>
    <w:rsid w:val="00880B8A"/>
    <w:rsid w:val="0088169D"/>
    <w:rsid w:val="008838B9"/>
    <w:rsid w:val="00884853"/>
    <w:rsid w:val="00886581"/>
    <w:rsid w:val="00886B5B"/>
    <w:rsid w:val="00886C2B"/>
    <w:rsid w:val="008902C0"/>
    <w:rsid w:val="008906D4"/>
    <w:rsid w:val="00890A52"/>
    <w:rsid w:val="00890B56"/>
    <w:rsid w:val="0089256F"/>
    <w:rsid w:val="0089348C"/>
    <w:rsid w:val="00893977"/>
    <w:rsid w:val="00894403"/>
    <w:rsid w:val="008946AA"/>
    <w:rsid w:val="008961BF"/>
    <w:rsid w:val="0089762D"/>
    <w:rsid w:val="00897FD0"/>
    <w:rsid w:val="008A0F31"/>
    <w:rsid w:val="008A106A"/>
    <w:rsid w:val="008A1108"/>
    <w:rsid w:val="008A1A0B"/>
    <w:rsid w:val="008A23FC"/>
    <w:rsid w:val="008A2B7E"/>
    <w:rsid w:val="008A3830"/>
    <w:rsid w:val="008A44D0"/>
    <w:rsid w:val="008A460D"/>
    <w:rsid w:val="008A62AB"/>
    <w:rsid w:val="008A74CF"/>
    <w:rsid w:val="008B082D"/>
    <w:rsid w:val="008B0BCC"/>
    <w:rsid w:val="008B27B1"/>
    <w:rsid w:val="008B2F05"/>
    <w:rsid w:val="008B3C0C"/>
    <w:rsid w:val="008B4A5C"/>
    <w:rsid w:val="008B4F2D"/>
    <w:rsid w:val="008B6CCE"/>
    <w:rsid w:val="008B6DA1"/>
    <w:rsid w:val="008B7561"/>
    <w:rsid w:val="008B7F91"/>
    <w:rsid w:val="008C1D12"/>
    <w:rsid w:val="008C2003"/>
    <w:rsid w:val="008C6F09"/>
    <w:rsid w:val="008C75A7"/>
    <w:rsid w:val="008C7AD5"/>
    <w:rsid w:val="008D08C6"/>
    <w:rsid w:val="008D1C06"/>
    <w:rsid w:val="008D37A5"/>
    <w:rsid w:val="008D3A72"/>
    <w:rsid w:val="008D3E2C"/>
    <w:rsid w:val="008D6CA9"/>
    <w:rsid w:val="008D6DCE"/>
    <w:rsid w:val="008D704D"/>
    <w:rsid w:val="008D7670"/>
    <w:rsid w:val="008D7CDB"/>
    <w:rsid w:val="008E0569"/>
    <w:rsid w:val="008E1183"/>
    <w:rsid w:val="008E21A0"/>
    <w:rsid w:val="008E258C"/>
    <w:rsid w:val="008E2D68"/>
    <w:rsid w:val="008E3186"/>
    <w:rsid w:val="008E3208"/>
    <w:rsid w:val="008E3B73"/>
    <w:rsid w:val="008E4DE3"/>
    <w:rsid w:val="008E5916"/>
    <w:rsid w:val="008E7F06"/>
    <w:rsid w:val="008F0136"/>
    <w:rsid w:val="008F08E5"/>
    <w:rsid w:val="008F0F6E"/>
    <w:rsid w:val="008F0F9E"/>
    <w:rsid w:val="008F5487"/>
    <w:rsid w:val="008F6C51"/>
    <w:rsid w:val="008F7247"/>
    <w:rsid w:val="008F724F"/>
    <w:rsid w:val="0090033B"/>
    <w:rsid w:val="00900E5F"/>
    <w:rsid w:val="0090129A"/>
    <w:rsid w:val="009023C0"/>
    <w:rsid w:val="00904218"/>
    <w:rsid w:val="00904345"/>
    <w:rsid w:val="009066EE"/>
    <w:rsid w:val="0091015D"/>
    <w:rsid w:val="00910730"/>
    <w:rsid w:val="0091147C"/>
    <w:rsid w:val="00911B8C"/>
    <w:rsid w:val="009121DA"/>
    <w:rsid w:val="00913041"/>
    <w:rsid w:val="009131AF"/>
    <w:rsid w:val="00913260"/>
    <w:rsid w:val="00915BAF"/>
    <w:rsid w:val="0091661C"/>
    <w:rsid w:val="00920CD4"/>
    <w:rsid w:val="00923E7E"/>
    <w:rsid w:val="00924913"/>
    <w:rsid w:val="00924C47"/>
    <w:rsid w:val="009256A4"/>
    <w:rsid w:val="00925EEF"/>
    <w:rsid w:val="0092652A"/>
    <w:rsid w:val="00930E0C"/>
    <w:rsid w:val="009315D6"/>
    <w:rsid w:val="00933CAD"/>
    <w:rsid w:val="00933FDE"/>
    <w:rsid w:val="00934E1C"/>
    <w:rsid w:val="00935A64"/>
    <w:rsid w:val="009377F4"/>
    <w:rsid w:val="00937A6B"/>
    <w:rsid w:val="00937B1F"/>
    <w:rsid w:val="009414D7"/>
    <w:rsid w:val="0094237B"/>
    <w:rsid w:val="009424BD"/>
    <w:rsid w:val="00942FAF"/>
    <w:rsid w:val="00943546"/>
    <w:rsid w:val="009436BF"/>
    <w:rsid w:val="00943BA9"/>
    <w:rsid w:val="009440EB"/>
    <w:rsid w:val="00944779"/>
    <w:rsid w:val="00944B08"/>
    <w:rsid w:val="00945F20"/>
    <w:rsid w:val="00946DD2"/>
    <w:rsid w:val="00947CD6"/>
    <w:rsid w:val="00950948"/>
    <w:rsid w:val="00951BE2"/>
    <w:rsid w:val="009535DE"/>
    <w:rsid w:val="00953AE1"/>
    <w:rsid w:val="009542C8"/>
    <w:rsid w:val="009545DD"/>
    <w:rsid w:val="00954C54"/>
    <w:rsid w:val="009551BB"/>
    <w:rsid w:val="00955FB4"/>
    <w:rsid w:val="00956C13"/>
    <w:rsid w:val="00956C49"/>
    <w:rsid w:val="009647F7"/>
    <w:rsid w:val="00964CAA"/>
    <w:rsid w:val="00965103"/>
    <w:rsid w:val="00965118"/>
    <w:rsid w:val="00965A70"/>
    <w:rsid w:val="009661E6"/>
    <w:rsid w:val="0096631F"/>
    <w:rsid w:val="009668E0"/>
    <w:rsid w:val="00966BFF"/>
    <w:rsid w:val="00967EF1"/>
    <w:rsid w:val="009705EC"/>
    <w:rsid w:val="00971BD8"/>
    <w:rsid w:val="00972080"/>
    <w:rsid w:val="009724B6"/>
    <w:rsid w:val="00974B6B"/>
    <w:rsid w:val="00975574"/>
    <w:rsid w:val="00975CD1"/>
    <w:rsid w:val="0097661E"/>
    <w:rsid w:val="00976839"/>
    <w:rsid w:val="009768B5"/>
    <w:rsid w:val="00977E22"/>
    <w:rsid w:val="00982128"/>
    <w:rsid w:val="00984ED1"/>
    <w:rsid w:val="0098522F"/>
    <w:rsid w:val="00986E36"/>
    <w:rsid w:val="0098727B"/>
    <w:rsid w:val="009874DF"/>
    <w:rsid w:val="00990267"/>
    <w:rsid w:val="00993260"/>
    <w:rsid w:val="0099371C"/>
    <w:rsid w:val="00993BD8"/>
    <w:rsid w:val="00994020"/>
    <w:rsid w:val="009957BA"/>
    <w:rsid w:val="00995B2B"/>
    <w:rsid w:val="00996035"/>
    <w:rsid w:val="009964F2"/>
    <w:rsid w:val="00997D6B"/>
    <w:rsid w:val="009A07DC"/>
    <w:rsid w:val="009A2559"/>
    <w:rsid w:val="009A3BC6"/>
    <w:rsid w:val="009A3D33"/>
    <w:rsid w:val="009A3E89"/>
    <w:rsid w:val="009A436C"/>
    <w:rsid w:val="009A4D60"/>
    <w:rsid w:val="009A52E9"/>
    <w:rsid w:val="009A61CA"/>
    <w:rsid w:val="009A6EB2"/>
    <w:rsid w:val="009A7207"/>
    <w:rsid w:val="009A750A"/>
    <w:rsid w:val="009B390F"/>
    <w:rsid w:val="009B4254"/>
    <w:rsid w:val="009B4677"/>
    <w:rsid w:val="009B5B51"/>
    <w:rsid w:val="009B665D"/>
    <w:rsid w:val="009B7737"/>
    <w:rsid w:val="009C0694"/>
    <w:rsid w:val="009C0F97"/>
    <w:rsid w:val="009C1D69"/>
    <w:rsid w:val="009C1EE7"/>
    <w:rsid w:val="009C2416"/>
    <w:rsid w:val="009C3F8C"/>
    <w:rsid w:val="009C4110"/>
    <w:rsid w:val="009C45DD"/>
    <w:rsid w:val="009C5E55"/>
    <w:rsid w:val="009C6B8E"/>
    <w:rsid w:val="009C77E8"/>
    <w:rsid w:val="009D0042"/>
    <w:rsid w:val="009D014A"/>
    <w:rsid w:val="009D0254"/>
    <w:rsid w:val="009D142C"/>
    <w:rsid w:val="009D2E28"/>
    <w:rsid w:val="009D4200"/>
    <w:rsid w:val="009D6E97"/>
    <w:rsid w:val="009D759E"/>
    <w:rsid w:val="009D76E5"/>
    <w:rsid w:val="009E00D5"/>
    <w:rsid w:val="009E1AC9"/>
    <w:rsid w:val="009E2334"/>
    <w:rsid w:val="009E2D40"/>
    <w:rsid w:val="009E2D95"/>
    <w:rsid w:val="009E4978"/>
    <w:rsid w:val="009E556A"/>
    <w:rsid w:val="009E58A8"/>
    <w:rsid w:val="009E631A"/>
    <w:rsid w:val="009E6C87"/>
    <w:rsid w:val="009E6F13"/>
    <w:rsid w:val="009E73FD"/>
    <w:rsid w:val="009F0CFF"/>
    <w:rsid w:val="009F0E7A"/>
    <w:rsid w:val="009F1379"/>
    <w:rsid w:val="009F280B"/>
    <w:rsid w:val="009F2FF1"/>
    <w:rsid w:val="009F3AC0"/>
    <w:rsid w:val="009F3B3F"/>
    <w:rsid w:val="009F49FB"/>
    <w:rsid w:val="009F4E74"/>
    <w:rsid w:val="009F5773"/>
    <w:rsid w:val="00A0052F"/>
    <w:rsid w:val="00A00817"/>
    <w:rsid w:val="00A00FAE"/>
    <w:rsid w:val="00A00FF2"/>
    <w:rsid w:val="00A01171"/>
    <w:rsid w:val="00A01A94"/>
    <w:rsid w:val="00A02279"/>
    <w:rsid w:val="00A0238C"/>
    <w:rsid w:val="00A02563"/>
    <w:rsid w:val="00A02C04"/>
    <w:rsid w:val="00A02CF0"/>
    <w:rsid w:val="00A032CB"/>
    <w:rsid w:val="00A03A7D"/>
    <w:rsid w:val="00A03EF8"/>
    <w:rsid w:val="00A03FDC"/>
    <w:rsid w:val="00A058B1"/>
    <w:rsid w:val="00A065B9"/>
    <w:rsid w:val="00A070C9"/>
    <w:rsid w:val="00A1027C"/>
    <w:rsid w:val="00A10574"/>
    <w:rsid w:val="00A11186"/>
    <w:rsid w:val="00A11653"/>
    <w:rsid w:val="00A11A39"/>
    <w:rsid w:val="00A1313E"/>
    <w:rsid w:val="00A1377E"/>
    <w:rsid w:val="00A1457B"/>
    <w:rsid w:val="00A15082"/>
    <w:rsid w:val="00A15697"/>
    <w:rsid w:val="00A15782"/>
    <w:rsid w:val="00A15ACF"/>
    <w:rsid w:val="00A1665B"/>
    <w:rsid w:val="00A211AA"/>
    <w:rsid w:val="00A21DCB"/>
    <w:rsid w:val="00A237E0"/>
    <w:rsid w:val="00A23FD2"/>
    <w:rsid w:val="00A25D84"/>
    <w:rsid w:val="00A26512"/>
    <w:rsid w:val="00A2799A"/>
    <w:rsid w:val="00A27F8D"/>
    <w:rsid w:val="00A318FD"/>
    <w:rsid w:val="00A32529"/>
    <w:rsid w:val="00A329F8"/>
    <w:rsid w:val="00A32ED9"/>
    <w:rsid w:val="00A3312B"/>
    <w:rsid w:val="00A334B0"/>
    <w:rsid w:val="00A345BC"/>
    <w:rsid w:val="00A346EE"/>
    <w:rsid w:val="00A35706"/>
    <w:rsid w:val="00A35884"/>
    <w:rsid w:val="00A36598"/>
    <w:rsid w:val="00A366F5"/>
    <w:rsid w:val="00A367FE"/>
    <w:rsid w:val="00A372B9"/>
    <w:rsid w:val="00A37A8F"/>
    <w:rsid w:val="00A4101B"/>
    <w:rsid w:val="00A41CCD"/>
    <w:rsid w:val="00A42DB4"/>
    <w:rsid w:val="00A464EE"/>
    <w:rsid w:val="00A47648"/>
    <w:rsid w:val="00A476E8"/>
    <w:rsid w:val="00A478E6"/>
    <w:rsid w:val="00A47C09"/>
    <w:rsid w:val="00A501B1"/>
    <w:rsid w:val="00A508C9"/>
    <w:rsid w:val="00A50A2E"/>
    <w:rsid w:val="00A52391"/>
    <w:rsid w:val="00A52F31"/>
    <w:rsid w:val="00A52F8E"/>
    <w:rsid w:val="00A54ACE"/>
    <w:rsid w:val="00A5520B"/>
    <w:rsid w:val="00A55F06"/>
    <w:rsid w:val="00A56D21"/>
    <w:rsid w:val="00A5793E"/>
    <w:rsid w:val="00A61D76"/>
    <w:rsid w:val="00A6393E"/>
    <w:rsid w:val="00A6417E"/>
    <w:rsid w:val="00A666C2"/>
    <w:rsid w:val="00A66A74"/>
    <w:rsid w:val="00A66B6A"/>
    <w:rsid w:val="00A67119"/>
    <w:rsid w:val="00A67237"/>
    <w:rsid w:val="00A67FF2"/>
    <w:rsid w:val="00A72452"/>
    <w:rsid w:val="00A7314E"/>
    <w:rsid w:val="00A73407"/>
    <w:rsid w:val="00A73713"/>
    <w:rsid w:val="00A73D12"/>
    <w:rsid w:val="00A747FE"/>
    <w:rsid w:val="00A77D43"/>
    <w:rsid w:val="00A8354A"/>
    <w:rsid w:val="00A858E0"/>
    <w:rsid w:val="00A85E99"/>
    <w:rsid w:val="00A85FF5"/>
    <w:rsid w:val="00A86561"/>
    <w:rsid w:val="00A868AA"/>
    <w:rsid w:val="00A87654"/>
    <w:rsid w:val="00A903B0"/>
    <w:rsid w:val="00A917EF"/>
    <w:rsid w:val="00A94ACD"/>
    <w:rsid w:val="00AA01CA"/>
    <w:rsid w:val="00AA05C4"/>
    <w:rsid w:val="00AA0D51"/>
    <w:rsid w:val="00AA0FF2"/>
    <w:rsid w:val="00AA1320"/>
    <w:rsid w:val="00AA1EE4"/>
    <w:rsid w:val="00AA22E0"/>
    <w:rsid w:val="00AA4724"/>
    <w:rsid w:val="00AA492C"/>
    <w:rsid w:val="00AA4A50"/>
    <w:rsid w:val="00AA5143"/>
    <w:rsid w:val="00AA7516"/>
    <w:rsid w:val="00AA7C3F"/>
    <w:rsid w:val="00AB02AB"/>
    <w:rsid w:val="00AB06FB"/>
    <w:rsid w:val="00AB1F16"/>
    <w:rsid w:val="00AB2B4E"/>
    <w:rsid w:val="00AB371C"/>
    <w:rsid w:val="00AB37EB"/>
    <w:rsid w:val="00AB394B"/>
    <w:rsid w:val="00AB53B8"/>
    <w:rsid w:val="00AB55B2"/>
    <w:rsid w:val="00AB55EF"/>
    <w:rsid w:val="00AB5706"/>
    <w:rsid w:val="00AB6BD4"/>
    <w:rsid w:val="00AB7440"/>
    <w:rsid w:val="00AC04D1"/>
    <w:rsid w:val="00AC06B9"/>
    <w:rsid w:val="00AC2288"/>
    <w:rsid w:val="00AC24D5"/>
    <w:rsid w:val="00AC344E"/>
    <w:rsid w:val="00AC3DCB"/>
    <w:rsid w:val="00AC4F9D"/>
    <w:rsid w:val="00AC57EC"/>
    <w:rsid w:val="00AC6C5F"/>
    <w:rsid w:val="00AC774F"/>
    <w:rsid w:val="00AC7B73"/>
    <w:rsid w:val="00AD1C27"/>
    <w:rsid w:val="00AD2048"/>
    <w:rsid w:val="00AD5814"/>
    <w:rsid w:val="00AD7A5C"/>
    <w:rsid w:val="00AE2748"/>
    <w:rsid w:val="00AE2832"/>
    <w:rsid w:val="00AE2E99"/>
    <w:rsid w:val="00AE5484"/>
    <w:rsid w:val="00AE5EAB"/>
    <w:rsid w:val="00AE6371"/>
    <w:rsid w:val="00AE6EE6"/>
    <w:rsid w:val="00AF1609"/>
    <w:rsid w:val="00AF4026"/>
    <w:rsid w:val="00AF4955"/>
    <w:rsid w:val="00AF568F"/>
    <w:rsid w:val="00AF64FE"/>
    <w:rsid w:val="00AF6AD1"/>
    <w:rsid w:val="00AF6CDD"/>
    <w:rsid w:val="00B011FF"/>
    <w:rsid w:val="00B02957"/>
    <w:rsid w:val="00B02A3C"/>
    <w:rsid w:val="00B02C64"/>
    <w:rsid w:val="00B03A8C"/>
    <w:rsid w:val="00B03E0E"/>
    <w:rsid w:val="00B0576C"/>
    <w:rsid w:val="00B0602C"/>
    <w:rsid w:val="00B062D5"/>
    <w:rsid w:val="00B06BBB"/>
    <w:rsid w:val="00B072A6"/>
    <w:rsid w:val="00B07D49"/>
    <w:rsid w:val="00B07DE5"/>
    <w:rsid w:val="00B07DE9"/>
    <w:rsid w:val="00B103AC"/>
    <w:rsid w:val="00B10A95"/>
    <w:rsid w:val="00B10C26"/>
    <w:rsid w:val="00B116C6"/>
    <w:rsid w:val="00B11806"/>
    <w:rsid w:val="00B11D57"/>
    <w:rsid w:val="00B123CA"/>
    <w:rsid w:val="00B12DBF"/>
    <w:rsid w:val="00B1372C"/>
    <w:rsid w:val="00B14B59"/>
    <w:rsid w:val="00B14C87"/>
    <w:rsid w:val="00B156D7"/>
    <w:rsid w:val="00B17AA9"/>
    <w:rsid w:val="00B20701"/>
    <w:rsid w:val="00B2253C"/>
    <w:rsid w:val="00B22F1A"/>
    <w:rsid w:val="00B23D75"/>
    <w:rsid w:val="00B24AC7"/>
    <w:rsid w:val="00B25264"/>
    <w:rsid w:val="00B25C92"/>
    <w:rsid w:val="00B306C1"/>
    <w:rsid w:val="00B30A09"/>
    <w:rsid w:val="00B3394F"/>
    <w:rsid w:val="00B35783"/>
    <w:rsid w:val="00B35AB9"/>
    <w:rsid w:val="00B3718A"/>
    <w:rsid w:val="00B374B0"/>
    <w:rsid w:val="00B40253"/>
    <w:rsid w:val="00B40A6F"/>
    <w:rsid w:val="00B40EDE"/>
    <w:rsid w:val="00B414D3"/>
    <w:rsid w:val="00B4278C"/>
    <w:rsid w:val="00B428E9"/>
    <w:rsid w:val="00B42D60"/>
    <w:rsid w:val="00B44153"/>
    <w:rsid w:val="00B44187"/>
    <w:rsid w:val="00B451F5"/>
    <w:rsid w:val="00B454F3"/>
    <w:rsid w:val="00B45AE5"/>
    <w:rsid w:val="00B461B8"/>
    <w:rsid w:val="00B46B23"/>
    <w:rsid w:val="00B4727A"/>
    <w:rsid w:val="00B47A7B"/>
    <w:rsid w:val="00B51C7E"/>
    <w:rsid w:val="00B51F00"/>
    <w:rsid w:val="00B52FAB"/>
    <w:rsid w:val="00B53635"/>
    <w:rsid w:val="00B53A63"/>
    <w:rsid w:val="00B53CBC"/>
    <w:rsid w:val="00B541C4"/>
    <w:rsid w:val="00B605CD"/>
    <w:rsid w:val="00B62484"/>
    <w:rsid w:val="00B6369E"/>
    <w:rsid w:val="00B63FC6"/>
    <w:rsid w:val="00B640DE"/>
    <w:rsid w:val="00B64131"/>
    <w:rsid w:val="00B64344"/>
    <w:rsid w:val="00B64BCA"/>
    <w:rsid w:val="00B64EE7"/>
    <w:rsid w:val="00B71B6D"/>
    <w:rsid w:val="00B72D08"/>
    <w:rsid w:val="00B74DAB"/>
    <w:rsid w:val="00B74FDA"/>
    <w:rsid w:val="00B753C0"/>
    <w:rsid w:val="00B77758"/>
    <w:rsid w:val="00B77CE1"/>
    <w:rsid w:val="00B81091"/>
    <w:rsid w:val="00B82ABB"/>
    <w:rsid w:val="00B85F7D"/>
    <w:rsid w:val="00B85F95"/>
    <w:rsid w:val="00B873FF"/>
    <w:rsid w:val="00B87A77"/>
    <w:rsid w:val="00B908A1"/>
    <w:rsid w:val="00B9144C"/>
    <w:rsid w:val="00B9175D"/>
    <w:rsid w:val="00B930DC"/>
    <w:rsid w:val="00B9444F"/>
    <w:rsid w:val="00B94468"/>
    <w:rsid w:val="00B947F3"/>
    <w:rsid w:val="00B9682F"/>
    <w:rsid w:val="00B9714F"/>
    <w:rsid w:val="00BA03A7"/>
    <w:rsid w:val="00BA3912"/>
    <w:rsid w:val="00BA3972"/>
    <w:rsid w:val="00BA45E2"/>
    <w:rsid w:val="00BA56A5"/>
    <w:rsid w:val="00BB1A98"/>
    <w:rsid w:val="00BB268B"/>
    <w:rsid w:val="00BB303D"/>
    <w:rsid w:val="00BB49C5"/>
    <w:rsid w:val="00BB5737"/>
    <w:rsid w:val="00BB57FD"/>
    <w:rsid w:val="00BB6620"/>
    <w:rsid w:val="00BB664C"/>
    <w:rsid w:val="00BB6B4A"/>
    <w:rsid w:val="00BB6BAC"/>
    <w:rsid w:val="00BC13BC"/>
    <w:rsid w:val="00BC19DB"/>
    <w:rsid w:val="00BC27BA"/>
    <w:rsid w:val="00BC2C62"/>
    <w:rsid w:val="00BC380E"/>
    <w:rsid w:val="00BC51B3"/>
    <w:rsid w:val="00BC61F1"/>
    <w:rsid w:val="00BC68BB"/>
    <w:rsid w:val="00BC7125"/>
    <w:rsid w:val="00BD103C"/>
    <w:rsid w:val="00BD2B58"/>
    <w:rsid w:val="00BD4AD5"/>
    <w:rsid w:val="00BD5A9E"/>
    <w:rsid w:val="00BD6194"/>
    <w:rsid w:val="00BD70D4"/>
    <w:rsid w:val="00BD750D"/>
    <w:rsid w:val="00BE0EE8"/>
    <w:rsid w:val="00BE1B04"/>
    <w:rsid w:val="00BE1CDC"/>
    <w:rsid w:val="00BE218C"/>
    <w:rsid w:val="00BE22EA"/>
    <w:rsid w:val="00BE437D"/>
    <w:rsid w:val="00BE4791"/>
    <w:rsid w:val="00BE5A0F"/>
    <w:rsid w:val="00BE7237"/>
    <w:rsid w:val="00BF0022"/>
    <w:rsid w:val="00BF0C72"/>
    <w:rsid w:val="00BF1095"/>
    <w:rsid w:val="00BF2141"/>
    <w:rsid w:val="00BF3910"/>
    <w:rsid w:val="00BF3A02"/>
    <w:rsid w:val="00BF4499"/>
    <w:rsid w:val="00BF4C61"/>
    <w:rsid w:val="00BF53C2"/>
    <w:rsid w:val="00BF665C"/>
    <w:rsid w:val="00BF6A3A"/>
    <w:rsid w:val="00BF726A"/>
    <w:rsid w:val="00C00017"/>
    <w:rsid w:val="00C00DF1"/>
    <w:rsid w:val="00C01B8B"/>
    <w:rsid w:val="00C0308A"/>
    <w:rsid w:val="00C03C10"/>
    <w:rsid w:val="00C04A9E"/>
    <w:rsid w:val="00C062A7"/>
    <w:rsid w:val="00C066AF"/>
    <w:rsid w:val="00C072AB"/>
    <w:rsid w:val="00C07F47"/>
    <w:rsid w:val="00C103D0"/>
    <w:rsid w:val="00C10B78"/>
    <w:rsid w:val="00C11A71"/>
    <w:rsid w:val="00C11E52"/>
    <w:rsid w:val="00C121B5"/>
    <w:rsid w:val="00C14B10"/>
    <w:rsid w:val="00C1674C"/>
    <w:rsid w:val="00C20AD3"/>
    <w:rsid w:val="00C21509"/>
    <w:rsid w:val="00C21FE5"/>
    <w:rsid w:val="00C2264F"/>
    <w:rsid w:val="00C22EBB"/>
    <w:rsid w:val="00C23722"/>
    <w:rsid w:val="00C25B74"/>
    <w:rsid w:val="00C26FC6"/>
    <w:rsid w:val="00C3091E"/>
    <w:rsid w:val="00C30929"/>
    <w:rsid w:val="00C30D43"/>
    <w:rsid w:val="00C3256B"/>
    <w:rsid w:val="00C342CC"/>
    <w:rsid w:val="00C345BC"/>
    <w:rsid w:val="00C353D7"/>
    <w:rsid w:val="00C35AD2"/>
    <w:rsid w:val="00C3626A"/>
    <w:rsid w:val="00C370D8"/>
    <w:rsid w:val="00C41CE4"/>
    <w:rsid w:val="00C42185"/>
    <w:rsid w:val="00C42A2B"/>
    <w:rsid w:val="00C434FC"/>
    <w:rsid w:val="00C437A8"/>
    <w:rsid w:val="00C43834"/>
    <w:rsid w:val="00C45B1B"/>
    <w:rsid w:val="00C47AA9"/>
    <w:rsid w:val="00C47ACC"/>
    <w:rsid w:val="00C5063C"/>
    <w:rsid w:val="00C530A5"/>
    <w:rsid w:val="00C53C20"/>
    <w:rsid w:val="00C53DB5"/>
    <w:rsid w:val="00C53E19"/>
    <w:rsid w:val="00C54523"/>
    <w:rsid w:val="00C545A1"/>
    <w:rsid w:val="00C5481D"/>
    <w:rsid w:val="00C54BB2"/>
    <w:rsid w:val="00C61099"/>
    <w:rsid w:val="00C61ED0"/>
    <w:rsid w:val="00C62002"/>
    <w:rsid w:val="00C623C6"/>
    <w:rsid w:val="00C623F5"/>
    <w:rsid w:val="00C63402"/>
    <w:rsid w:val="00C63ACA"/>
    <w:rsid w:val="00C64A6B"/>
    <w:rsid w:val="00C65D55"/>
    <w:rsid w:val="00C66FAF"/>
    <w:rsid w:val="00C67F4A"/>
    <w:rsid w:val="00C716BD"/>
    <w:rsid w:val="00C71F81"/>
    <w:rsid w:val="00C7244E"/>
    <w:rsid w:val="00C72F04"/>
    <w:rsid w:val="00C73C5D"/>
    <w:rsid w:val="00C73D4B"/>
    <w:rsid w:val="00C75316"/>
    <w:rsid w:val="00C76A9C"/>
    <w:rsid w:val="00C76EC5"/>
    <w:rsid w:val="00C77EBB"/>
    <w:rsid w:val="00C801FD"/>
    <w:rsid w:val="00C807BD"/>
    <w:rsid w:val="00C8127B"/>
    <w:rsid w:val="00C813B6"/>
    <w:rsid w:val="00C8149A"/>
    <w:rsid w:val="00C81A54"/>
    <w:rsid w:val="00C837BE"/>
    <w:rsid w:val="00C83C6D"/>
    <w:rsid w:val="00C848B6"/>
    <w:rsid w:val="00C85776"/>
    <w:rsid w:val="00C858D8"/>
    <w:rsid w:val="00C869AA"/>
    <w:rsid w:val="00C87E97"/>
    <w:rsid w:val="00C91CC2"/>
    <w:rsid w:val="00C925F7"/>
    <w:rsid w:val="00C9463A"/>
    <w:rsid w:val="00C96C9E"/>
    <w:rsid w:val="00C9778E"/>
    <w:rsid w:val="00C9798D"/>
    <w:rsid w:val="00CA05F9"/>
    <w:rsid w:val="00CA1A9B"/>
    <w:rsid w:val="00CA36B2"/>
    <w:rsid w:val="00CA4E58"/>
    <w:rsid w:val="00CA5C43"/>
    <w:rsid w:val="00CA6F0D"/>
    <w:rsid w:val="00CA7358"/>
    <w:rsid w:val="00CA7E5B"/>
    <w:rsid w:val="00CB164D"/>
    <w:rsid w:val="00CB2E10"/>
    <w:rsid w:val="00CB34E5"/>
    <w:rsid w:val="00CB5A44"/>
    <w:rsid w:val="00CB6937"/>
    <w:rsid w:val="00CB6D49"/>
    <w:rsid w:val="00CC092E"/>
    <w:rsid w:val="00CC279A"/>
    <w:rsid w:val="00CC42D9"/>
    <w:rsid w:val="00CC51F5"/>
    <w:rsid w:val="00CC74B5"/>
    <w:rsid w:val="00CC7CEA"/>
    <w:rsid w:val="00CC7FE8"/>
    <w:rsid w:val="00CD0EA0"/>
    <w:rsid w:val="00CD13B7"/>
    <w:rsid w:val="00CD1BA0"/>
    <w:rsid w:val="00CD2285"/>
    <w:rsid w:val="00CD43A0"/>
    <w:rsid w:val="00CD44B2"/>
    <w:rsid w:val="00CD4722"/>
    <w:rsid w:val="00CD499A"/>
    <w:rsid w:val="00CD5134"/>
    <w:rsid w:val="00CD54A7"/>
    <w:rsid w:val="00CE248A"/>
    <w:rsid w:val="00CE2C02"/>
    <w:rsid w:val="00CE2C90"/>
    <w:rsid w:val="00CE505C"/>
    <w:rsid w:val="00CE6A74"/>
    <w:rsid w:val="00CE6E41"/>
    <w:rsid w:val="00CE6FB5"/>
    <w:rsid w:val="00CF0D26"/>
    <w:rsid w:val="00CF18B6"/>
    <w:rsid w:val="00CF2EF1"/>
    <w:rsid w:val="00CF31A1"/>
    <w:rsid w:val="00CF3EEF"/>
    <w:rsid w:val="00CF4518"/>
    <w:rsid w:val="00CF4900"/>
    <w:rsid w:val="00D00086"/>
    <w:rsid w:val="00D0194F"/>
    <w:rsid w:val="00D01E9A"/>
    <w:rsid w:val="00D0423E"/>
    <w:rsid w:val="00D042C2"/>
    <w:rsid w:val="00D0463A"/>
    <w:rsid w:val="00D062A4"/>
    <w:rsid w:val="00D07BBA"/>
    <w:rsid w:val="00D07F8D"/>
    <w:rsid w:val="00D10F12"/>
    <w:rsid w:val="00D1352C"/>
    <w:rsid w:val="00D13D12"/>
    <w:rsid w:val="00D13E08"/>
    <w:rsid w:val="00D14518"/>
    <w:rsid w:val="00D14A86"/>
    <w:rsid w:val="00D15B22"/>
    <w:rsid w:val="00D16685"/>
    <w:rsid w:val="00D170E9"/>
    <w:rsid w:val="00D1784E"/>
    <w:rsid w:val="00D2065C"/>
    <w:rsid w:val="00D21F05"/>
    <w:rsid w:val="00D23A7E"/>
    <w:rsid w:val="00D23E67"/>
    <w:rsid w:val="00D24DF8"/>
    <w:rsid w:val="00D25786"/>
    <w:rsid w:val="00D2680F"/>
    <w:rsid w:val="00D271CE"/>
    <w:rsid w:val="00D272D8"/>
    <w:rsid w:val="00D30520"/>
    <w:rsid w:val="00D31559"/>
    <w:rsid w:val="00D3209A"/>
    <w:rsid w:val="00D329DA"/>
    <w:rsid w:val="00D33904"/>
    <w:rsid w:val="00D33E2A"/>
    <w:rsid w:val="00D341EB"/>
    <w:rsid w:val="00D3434C"/>
    <w:rsid w:val="00D35712"/>
    <w:rsid w:val="00D358CE"/>
    <w:rsid w:val="00D36A55"/>
    <w:rsid w:val="00D36C74"/>
    <w:rsid w:val="00D376BF"/>
    <w:rsid w:val="00D376E5"/>
    <w:rsid w:val="00D37C6C"/>
    <w:rsid w:val="00D40AE0"/>
    <w:rsid w:val="00D41163"/>
    <w:rsid w:val="00D41216"/>
    <w:rsid w:val="00D417CA"/>
    <w:rsid w:val="00D428B5"/>
    <w:rsid w:val="00D429EC"/>
    <w:rsid w:val="00D42DF3"/>
    <w:rsid w:val="00D43729"/>
    <w:rsid w:val="00D43CB8"/>
    <w:rsid w:val="00D43D61"/>
    <w:rsid w:val="00D43DB8"/>
    <w:rsid w:val="00D44286"/>
    <w:rsid w:val="00D45C19"/>
    <w:rsid w:val="00D45EDB"/>
    <w:rsid w:val="00D46BD7"/>
    <w:rsid w:val="00D47956"/>
    <w:rsid w:val="00D47F4B"/>
    <w:rsid w:val="00D516FF"/>
    <w:rsid w:val="00D51D35"/>
    <w:rsid w:val="00D52699"/>
    <w:rsid w:val="00D52862"/>
    <w:rsid w:val="00D52C6C"/>
    <w:rsid w:val="00D5589D"/>
    <w:rsid w:val="00D56514"/>
    <w:rsid w:val="00D56F05"/>
    <w:rsid w:val="00D57B11"/>
    <w:rsid w:val="00D57B80"/>
    <w:rsid w:val="00D639AD"/>
    <w:rsid w:val="00D64B52"/>
    <w:rsid w:val="00D651DF"/>
    <w:rsid w:val="00D6717F"/>
    <w:rsid w:val="00D67251"/>
    <w:rsid w:val="00D67922"/>
    <w:rsid w:val="00D67E78"/>
    <w:rsid w:val="00D67F62"/>
    <w:rsid w:val="00D7038A"/>
    <w:rsid w:val="00D70761"/>
    <w:rsid w:val="00D70864"/>
    <w:rsid w:val="00D721FA"/>
    <w:rsid w:val="00D72923"/>
    <w:rsid w:val="00D73990"/>
    <w:rsid w:val="00D749D5"/>
    <w:rsid w:val="00D751CC"/>
    <w:rsid w:val="00D75803"/>
    <w:rsid w:val="00D807AD"/>
    <w:rsid w:val="00D809DC"/>
    <w:rsid w:val="00D811CD"/>
    <w:rsid w:val="00D826E6"/>
    <w:rsid w:val="00D82AF7"/>
    <w:rsid w:val="00D83429"/>
    <w:rsid w:val="00D83FBC"/>
    <w:rsid w:val="00D85358"/>
    <w:rsid w:val="00D8558F"/>
    <w:rsid w:val="00D859B6"/>
    <w:rsid w:val="00D875F8"/>
    <w:rsid w:val="00D90C57"/>
    <w:rsid w:val="00D9139E"/>
    <w:rsid w:val="00D91840"/>
    <w:rsid w:val="00D91ACA"/>
    <w:rsid w:val="00D91B9E"/>
    <w:rsid w:val="00D91E98"/>
    <w:rsid w:val="00D92BF5"/>
    <w:rsid w:val="00D94EAC"/>
    <w:rsid w:val="00D951E2"/>
    <w:rsid w:val="00D961E1"/>
    <w:rsid w:val="00D96DCB"/>
    <w:rsid w:val="00D97BB3"/>
    <w:rsid w:val="00DA2D0B"/>
    <w:rsid w:val="00DA5B76"/>
    <w:rsid w:val="00DA7AE8"/>
    <w:rsid w:val="00DB0F4A"/>
    <w:rsid w:val="00DB136C"/>
    <w:rsid w:val="00DB1D7B"/>
    <w:rsid w:val="00DB1F5F"/>
    <w:rsid w:val="00DB2263"/>
    <w:rsid w:val="00DB28D4"/>
    <w:rsid w:val="00DB2EBC"/>
    <w:rsid w:val="00DB42EF"/>
    <w:rsid w:val="00DB4639"/>
    <w:rsid w:val="00DB665A"/>
    <w:rsid w:val="00DC0954"/>
    <w:rsid w:val="00DC1997"/>
    <w:rsid w:val="00DC2047"/>
    <w:rsid w:val="00DC2EA5"/>
    <w:rsid w:val="00DC351F"/>
    <w:rsid w:val="00DC4058"/>
    <w:rsid w:val="00DC42E1"/>
    <w:rsid w:val="00DC5176"/>
    <w:rsid w:val="00DC58E0"/>
    <w:rsid w:val="00DC5AF5"/>
    <w:rsid w:val="00DC67F7"/>
    <w:rsid w:val="00DC6A2E"/>
    <w:rsid w:val="00DC6B46"/>
    <w:rsid w:val="00DC7445"/>
    <w:rsid w:val="00DD16AD"/>
    <w:rsid w:val="00DD248E"/>
    <w:rsid w:val="00DD255F"/>
    <w:rsid w:val="00DD2563"/>
    <w:rsid w:val="00DD2FDB"/>
    <w:rsid w:val="00DD302E"/>
    <w:rsid w:val="00DD4C5F"/>
    <w:rsid w:val="00DD4E58"/>
    <w:rsid w:val="00DD53AC"/>
    <w:rsid w:val="00DD6B37"/>
    <w:rsid w:val="00DD6C24"/>
    <w:rsid w:val="00DD6DD0"/>
    <w:rsid w:val="00DD7248"/>
    <w:rsid w:val="00DD78ED"/>
    <w:rsid w:val="00DD7E57"/>
    <w:rsid w:val="00DE079F"/>
    <w:rsid w:val="00DE115A"/>
    <w:rsid w:val="00DE27C1"/>
    <w:rsid w:val="00DE2A76"/>
    <w:rsid w:val="00DE333E"/>
    <w:rsid w:val="00DE3866"/>
    <w:rsid w:val="00DE3C82"/>
    <w:rsid w:val="00DE3ECC"/>
    <w:rsid w:val="00DE4317"/>
    <w:rsid w:val="00DE6977"/>
    <w:rsid w:val="00DE6CD8"/>
    <w:rsid w:val="00DF0205"/>
    <w:rsid w:val="00DF07FB"/>
    <w:rsid w:val="00DF2B2E"/>
    <w:rsid w:val="00DF3216"/>
    <w:rsid w:val="00DF517B"/>
    <w:rsid w:val="00DF548E"/>
    <w:rsid w:val="00DF5711"/>
    <w:rsid w:val="00DF5C39"/>
    <w:rsid w:val="00DF699A"/>
    <w:rsid w:val="00DF75A9"/>
    <w:rsid w:val="00DF79FC"/>
    <w:rsid w:val="00DF7EBB"/>
    <w:rsid w:val="00E005CF"/>
    <w:rsid w:val="00E02BE7"/>
    <w:rsid w:val="00E03474"/>
    <w:rsid w:val="00E038E5"/>
    <w:rsid w:val="00E03FA4"/>
    <w:rsid w:val="00E0497B"/>
    <w:rsid w:val="00E05C4B"/>
    <w:rsid w:val="00E0779A"/>
    <w:rsid w:val="00E10954"/>
    <w:rsid w:val="00E10FEE"/>
    <w:rsid w:val="00E12E75"/>
    <w:rsid w:val="00E14268"/>
    <w:rsid w:val="00E143F8"/>
    <w:rsid w:val="00E15FEB"/>
    <w:rsid w:val="00E160E9"/>
    <w:rsid w:val="00E16A15"/>
    <w:rsid w:val="00E173B1"/>
    <w:rsid w:val="00E20ABD"/>
    <w:rsid w:val="00E20E2D"/>
    <w:rsid w:val="00E213DE"/>
    <w:rsid w:val="00E228B7"/>
    <w:rsid w:val="00E24312"/>
    <w:rsid w:val="00E24600"/>
    <w:rsid w:val="00E24A9B"/>
    <w:rsid w:val="00E27E49"/>
    <w:rsid w:val="00E307BD"/>
    <w:rsid w:val="00E30B5D"/>
    <w:rsid w:val="00E30DFA"/>
    <w:rsid w:val="00E323F3"/>
    <w:rsid w:val="00E32528"/>
    <w:rsid w:val="00E330FA"/>
    <w:rsid w:val="00E33A21"/>
    <w:rsid w:val="00E33F4A"/>
    <w:rsid w:val="00E34D5B"/>
    <w:rsid w:val="00E35BFF"/>
    <w:rsid w:val="00E35DFF"/>
    <w:rsid w:val="00E35E90"/>
    <w:rsid w:val="00E360EE"/>
    <w:rsid w:val="00E403F9"/>
    <w:rsid w:val="00E414EC"/>
    <w:rsid w:val="00E42B23"/>
    <w:rsid w:val="00E44D1C"/>
    <w:rsid w:val="00E4549A"/>
    <w:rsid w:val="00E45FB6"/>
    <w:rsid w:val="00E46440"/>
    <w:rsid w:val="00E51113"/>
    <w:rsid w:val="00E52D28"/>
    <w:rsid w:val="00E5383A"/>
    <w:rsid w:val="00E549DD"/>
    <w:rsid w:val="00E54B4B"/>
    <w:rsid w:val="00E56AAD"/>
    <w:rsid w:val="00E57ABE"/>
    <w:rsid w:val="00E6014E"/>
    <w:rsid w:val="00E60C9C"/>
    <w:rsid w:val="00E61550"/>
    <w:rsid w:val="00E61834"/>
    <w:rsid w:val="00E62441"/>
    <w:rsid w:val="00E62D2E"/>
    <w:rsid w:val="00E64349"/>
    <w:rsid w:val="00E655D3"/>
    <w:rsid w:val="00E6649C"/>
    <w:rsid w:val="00E665EC"/>
    <w:rsid w:val="00E669A8"/>
    <w:rsid w:val="00E66DB0"/>
    <w:rsid w:val="00E706FA"/>
    <w:rsid w:val="00E70933"/>
    <w:rsid w:val="00E70EFC"/>
    <w:rsid w:val="00E7148D"/>
    <w:rsid w:val="00E716B7"/>
    <w:rsid w:val="00E71819"/>
    <w:rsid w:val="00E72067"/>
    <w:rsid w:val="00E72092"/>
    <w:rsid w:val="00E7260E"/>
    <w:rsid w:val="00E74BB0"/>
    <w:rsid w:val="00E75C4B"/>
    <w:rsid w:val="00E767F7"/>
    <w:rsid w:val="00E77159"/>
    <w:rsid w:val="00E77533"/>
    <w:rsid w:val="00E80457"/>
    <w:rsid w:val="00E80A74"/>
    <w:rsid w:val="00E8180A"/>
    <w:rsid w:val="00E81A3A"/>
    <w:rsid w:val="00E81C77"/>
    <w:rsid w:val="00E826C8"/>
    <w:rsid w:val="00E8285C"/>
    <w:rsid w:val="00E83ECE"/>
    <w:rsid w:val="00E8578B"/>
    <w:rsid w:val="00E868BD"/>
    <w:rsid w:val="00E86A51"/>
    <w:rsid w:val="00E87B75"/>
    <w:rsid w:val="00E9150B"/>
    <w:rsid w:val="00E91E85"/>
    <w:rsid w:val="00E93832"/>
    <w:rsid w:val="00E940D4"/>
    <w:rsid w:val="00E9482E"/>
    <w:rsid w:val="00E95EB5"/>
    <w:rsid w:val="00E9653D"/>
    <w:rsid w:val="00E9680C"/>
    <w:rsid w:val="00E9739E"/>
    <w:rsid w:val="00EA0240"/>
    <w:rsid w:val="00EA028E"/>
    <w:rsid w:val="00EA072A"/>
    <w:rsid w:val="00EA0A4A"/>
    <w:rsid w:val="00EA1F91"/>
    <w:rsid w:val="00EA20AF"/>
    <w:rsid w:val="00EA2567"/>
    <w:rsid w:val="00EA256C"/>
    <w:rsid w:val="00EA2C94"/>
    <w:rsid w:val="00EA32C3"/>
    <w:rsid w:val="00EA4C31"/>
    <w:rsid w:val="00EA52A0"/>
    <w:rsid w:val="00EA52D1"/>
    <w:rsid w:val="00EA5EB0"/>
    <w:rsid w:val="00EA6010"/>
    <w:rsid w:val="00EA6308"/>
    <w:rsid w:val="00EA74AD"/>
    <w:rsid w:val="00EA788F"/>
    <w:rsid w:val="00EA7FDD"/>
    <w:rsid w:val="00EB0519"/>
    <w:rsid w:val="00EB0769"/>
    <w:rsid w:val="00EB2053"/>
    <w:rsid w:val="00EB218A"/>
    <w:rsid w:val="00EB380C"/>
    <w:rsid w:val="00EB3993"/>
    <w:rsid w:val="00EB3AD7"/>
    <w:rsid w:val="00EB4A6C"/>
    <w:rsid w:val="00EB5195"/>
    <w:rsid w:val="00EB5406"/>
    <w:rsid w:val="00EB5D64"/>
    <w:rsid w:val="00EB6141"/>
    <w:rsid w:val="00EB6271"/>
    <w:rsid w:val="00EB62DD"/>
    <w:rsid w:val="00EB6952"/>
    <w:rsid w:val="00EB7838"/>
    <w:rsid w:val="00EB7F35"/>
    <w:rsid w:val="00EC0EE5"/>
    <w:rsid w:val="00EC15E3"/>
    <w:rsid w:val="00EC19B4"/>
    <w:rsid w:val="00EC291E"/>
    <w:rsid w:val="00EC2C49"/>
    <w:rsid w:val="00EC409F"/>
    <w:rsid w:val="00EC5469"/>
    <w:rsid w:val="00EC5B0F"/>
    <w:rsid w:val="00EC6C9B"/>
    <w:rsid w:val="00EC732C"/>
    <w:rsid w:val="00EC7A82"/>
    <w:rsid w:val="00ED090D"/>
    <w:rsid w:val="00ED0E19"/>
    <w:rsid w:val="00ED0E47"/>
    <w:rsid w:val="00ED2A15"/>
    <w:rsid w:val="00ED33C9"/>
    <w:rsid w:val="00ED3758"/>
    <w:rsid w:val="00ED485E"/>
    <w:rsid w:val="00ED4927"/>
    <w:rsid w:val="00ED656C"/>
    <w:rsid w:val="00ED6C7C"/>
    <w:rsid w:val="00ED768C"/>
    <w:rsid w:val="00EE0A22"/>
    <w:rsid w:val="00EE1B39"/>
    <w:rsid w:val="00EE1F14"/>
    <w:rsid w:val="00EE2904"/>
    <w:rsid w:val="00EE6E66"/>
    <w:rsid w:val="00EE74FE"/>
    <w:rsid w:val="00EE75EC"/>
    <w:rsid w:val="00EE7938"/>
    <w:rsid w:val="00EF00FB"/>
    <w:rsid w:val="00EF09FC"/>
    <w:rsid w:val="00EF0F6B"/>
    <w:rsid w:val="00EF1042"/>
    <w:rsid w:val="00EF42E7"/>
    <w:rsid w:val="00EF45A2"/>
    <w:rsid w:val="00EF45E5"/>
    <w:rsid w:val="00EF6FCE"/>
    <w:rsid w:val="00F00127"/>
    <w:rsid w:val="00F02865"/>
    <w:rsid w:val="00F03C89"/>
    <w:rsid w:val="00F05831"/>
    <w:rsid w:val="00F05841"/>
    <w:rsid w:val="00F0704B"/>
    <w:rsid w:val="00F1027C"/>
    <w:rsid w:val="00F103D4"/>
    <w:rsid w:val="00F11A66"/>
    <w:rsid w:val="00F12DC8"/>
    <w:rsid w:val="00F1319B"/>
    <w:rsid w:val="00F13427"/>
    <w:rsid w:val="00F140D6"/>
    <w:rsid w:val="00F143A1"/>
    <w:rsid w:val="00F147EC"/>
    <w:rsid w:val="00F14826"/>
    <w:rsid w:val="00F14E03"/>
    <w:rsid w:val="00F15763"/>
    <w:rsid w:val="00F16291"/>
    <w:rsid w:val="00F1638F"/>
    <w:rsid w:val="00F173A7"/>
    <w:rsid w:val="00F20871"/>
    <w:rsid w:val="00F20C62"/>
    <w:rsid w:val="00F20CDD"/>
    <w:rsid w:val="00F20E7B"/>
    <w:rsid w:val="00F22656"/>
    <w:rsid w:val="00F227AB"/>
    <w:rsid w:val="00F22B01"/>
    <w:rsid w:val="00F22C17"/>
    <w:rsid w:val="00F25B79"/>
    <w:rsid w:val="00F25C7D"/>
    <w:rsid w:val="00F30B96"/>
    <w:rsid w:val="00F32E3C"/>
    <w:rsid w:val="00F34CCC"/>
    <w:rsid w:val="00F358E6"/>
    <w:rsid w:val="00F35D9B"/>
    <w:rsid w:val="00F3649B"/>
    <w:rsid w:val="00F36928"/>
    <w:rsid w:val="00F36A6C"/>
    <w:rsid w:val="00F36E1F"/>
    <w:rsid w:val="00F40D0D"/>
    <w:rsid w:val="00F4287B"/>
    <w:rsid w:val="00F42FC9"/>
    <w:rsid w:val="00F436AE"/>
    <w:rsid w:val="00F44261"/>
    <w:rsid w:val="00F4433A"/>
    <w:rsid w:val="00F44942"/>
    <w:rsid w:val="00F44E14"/>
    <w:rsid w:val="00F44E39"/>
    <w:rsid w:val="00F45372"/>
    <w:rsid w:val="00F46485"/>
    <w:rsid w:val="00F4716F"/>
    <w:rsid w:val="00F4793C"/>
    <w:rsid w:val="00F5004B"/>
    <w:rsid w:val="00F500B0"/>
    <w:rsid w:val="00F50F3C"/>
    <w:rsid w:val="00F52F13"/>
    <w:rsid w:val="00F537E7"/>
    <w:rsid w:val="00F53EE9"/>
    <w:rsid w:val="00F53F0A"/>
    <w:rsid w:val="00F54442"/>
    <w:rsid w:val="00F56AFA"/>
    <w:rsid w:val="00F570AC"/>
    <w:rsid w:val="00F57544"/>
    <w:rsid w:val="00F605EC"/>
    <w:rsid w:val="00F61431"/>
    <w:rsid w:val="00F6157A"/>
    <w:rsid w:val="00F62AA1"/>
    <w:rsid w:val="00F632B1"/>
    <w:rsid w:val="00F635BF"/>
    <w:rsid w:val="00F635FD"/>
    <w:rsid w:val="00F651BD"/>
    <w:rsid w:val="00F664BD"/>
    <w:rsid w:val="00F701D0"/>
    <w:rsid w:val="00F7135E"/>
    <w:rsid w:val="00F71901"/>
    <w:rsid w:val="00F7394C"/>
    <w:rsid w:val="00F75C63"/>
    <w:rsid w:val="00F76F2E"/>
    <w:rsid w:val="00F772A1"/>
    <w:rsid w:val="00F801F2"/>
    <w:rsid w:val="00F80383"/>
    <w:rsid w:val="00F811B9"/>
    <w:rsid w:val="00F83187"/>
    <w:rsid w:val="00F85179"/>
    <w:rsid w:val="00F85704"/>
    <w:rsid w:val="00F85C54"/>
    <w:rsid w:val="00F86DDF"/>
    <w:rsid w:val="00F872A2"/>
    <w:rsid w:val="00F90CF1"/>
    <w:rsid w:val="00F928DB"/>
    <w:rsid w:val="00F958DA"/>
    <w:rsid w:val="00F95D4D"/>
    <w:rsid w:val="00F97C5B"/>
    <w:rsid w:val="00F97E85"/>
    <w:rsid w:val="00FA1234"/>
    <w:rsid w:val="00FA17AC"/>
    <w:rsid w:val="00FA1CBB"/>
    <w:rsid w:val="00FA20FE"/>
    <w:rsid w:val="00FA6E54"/>
    <w:rsid w:val="00FB0B6A"/>
    <w:rsid w:val="00FB14EC"/>
    <w:rsid w:val="00FB17E9"/>
    <w:rsid w:val="00FB2982"/>
    <w:rsid w:val="00FB2C86"/>
    <w:rsid w:val="00FB3607"/>
    <w:rsid w:val="00FB3D7A"/>
    <w:rsid w:val="00FB40F8"/>
    <w:rsid w:val="00FB4768"/>
    <w:rsid w:val="00FB4BD5"/>
    <w:rsid w:val="00FB4CDF"/>
    <w:rsid w:val="00FB4D29"/>
    <w:rsid w:val="00FB79F7"/>
    <w:rsid w:val="00FC016A"/>
    <w:rsid w:val="00FC1E47"/>
    <w:rsid w:val="00FC2AF2"/>
    <w:rsid w:val="00FC3058"/>
    <w:rsid w:val="00FC43DE"/>
    <w:rsid w:val="00FC44B0"/>
    <w:rsid w:val="00FC4BA4"/>
    <w:rsid w:val="00FC53C7"/>
    <w:rsid w:val="00FC6578"/>
    <w:rsid w:val="00FD0108"/>
    <w:rsid w:val="00FD070B"/>
    <w:rsid w:val="00FD1078"/>
    <w:rsid w:val="00FD156F"/>
    <w:rsid w:val="00FD17B8"/>
    <w:rsid w:val="00FD254E"/>
    <w:rsid w:val="00FD258A"/>
    <w:rsid w:val="00FD2FE8"/>
    <w:rsid w:val="00FD6712"/>
    <w:rsid w:val="00FD6FFB"/>
    <w:rsid w:val="00FD759C"/>
    <w:rsid w:val="00FD762D"/>
    <w:rsid w:val="00FD7C2F"/>
    <w:rsid w:val="00FE083E"/>
    <w:rsid w:val="00FE169F"/>
    <w:rsid w:val="00FE197E"/>
    <w:rsid w:val="00FE20BB"/>
    <w:rsid w:val="00FE303B"/>
    <w:rsid w:val="00FE39AE"/>
    <w:rsid w:val="00FE6D45"/>
    <w:rsid w:val="00FE7FF9"/>
    <w:rsid w:val="00FF020B"/>
    <w:rsid w:val="00FF09EB"/>
    <w:rsid w:val="00FF0EF3"/>
    <w:rsid w:val="00FF1BB2"/>
    <w:rsid w:val="00FF250D"/>
    <w:rsid w:val="00FF255B"/>
    <w:rsid w:val="00FF261F"/>
    <w:rsid w:val="00FF34C6"/>
    <w:rsid w:val="00FF47B7"/>
    <w:rsid w:val="00FF5329"/>
    <w:rsid w:val="00FF6B4B"/>
    <w:rsid w:val="00FF6CAC"/>
    <w:rsid w:val="00FF770D"/>
    <w:rsid w:val="00FF7768"/>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90A26054-A6DA-463C-9DB1-D5274D890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8B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aliases w:val="Para abc"/>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uiPriority w:val="39"/>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aliases w:val="Para abc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 w:type="character" w:customStyle="1" w:styleId="frag-defterm">
    <w:name w:val="frag-defterm"/>
    <w:basedOn w:val="DefaultParagraphFont"/>
    <w:rsid w:val="00471E32"/>
  </w:style>
  <w:style w:type="character" w:customStyle="1" w:styleId="frag-name">
    <w:name w:val="frag-name"/>
    <w:basedOn w:val="DefaultParagraphFont"/>
    <w:rsid w:val="007B41D9"/>
  </w:style>
  <w:style w:type="paragraph" w:customStyle="1" w:styleId="Default">
    <w:name w:val="Default"/>
    <w:rsid w:val="004766D9"/>
    <w:pPr>
      <w:autoSpaceDE w:val="0"/>
      <w:autoSpaceDN w:val="0"/>
      <w:adjustRightInd w:val="0"/>
      <w:spacing w:after="0" w:line="240" w:lineRule="auto"/>
    </w:pPr>
    <w:rPr>
      <w:rFonts w:ascii="Segoe UI" w:hAnsi="Segoe UI" w:cs="Segoe UI"/>
      <w:color w:val="000000"/>
      <w:sz w:val="24"/>
      <w:szCs w:val="24"/>
    </w:rPr>
  </w:style>
  <w:style w:type="paragraph" w:styleId="PlainText">
    <w:name w:val="Plain Text"/>
    <w:basedOn w:val="Normal"/>
    <w:link w:val="PlainTextChar"/>
    <w:uiPriority w:val="99"/>
    <w:semiHidden/>
    <w:unhideWhenUsed/>
    <w:rsid w:val="00222850"/>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222850"/>
    <w:rPr>
      <w:rFonts w:ascii="Consolas" w:hAnsi="Consolas"/>
      <w:sz w:val="21"/>
      <w:szCs w:val="21"/>
    </w:rPr>
  </w:style>
  <w:style w:type="paragraph" w:styleId="NormalWeb">
    <w:name w:val="Normal (Web)"/>
    <w:basedOn w:val="Normal"/>
    <w:uiPriority w:val="99"/>
    <w:rsid w:val="00725D28"/>
    <w:pPr>
      <w:spacing w:beforeLines="1" w:afterLines="1" w:after="200" w:line="240" w:lineRule="auto"/>
    </w:pPr>
    <w:rPr>
      <w:rFonts w:ascii="Times" w:hAnsi="Times" w:cs="Times New Roman"/>
      <w:sz w:val="20"/>
      <w:szCs w:val="20"/>
    </w:rPr>
  </w:style>
  <w:style w:type="character" w:customStyle="1" w:styleId="ui-provider">
    <w:name w:val="ui-provider"/>
    <w:basedOn w:val="DefaultParagraphFont"/>
    <w:rsid w:val="008B2F05"/>
  </w:style>
  <w:style w:type="character" w:styleId="Strong">
    <w:name w:val="Strong"/>
    <w:basedOn w:val="DefaultParagraphFont"/>
    <w:uiPriority w:val="22"/>
    <w:qFormat/>
    <w:rsid w:val="00F53F0A"/>
    <w:rPr>
      <w:b/>
      <w:bCs/>
    </w:rPr>
  </w:style>
  <w:style w:type="paragraph" w:customStyle="1" w:styleId="PathWayCondNo">
    <w:name w:val="PathWayCondNo"/>
    <w:basedOn w:val="Normal"/>
    <w:link w:val="PathWayCondNoCharChar1"/>
    <w:rsid w:val="006E62EA"/>
    <w:pPr>
      <w:numPr>
        <w:numId w:val="49"/>
      </w:numPr>
      <w:overflowPunct w:val="0"/>
      <w:autoSpaceDE w:val="0"/>
      <w:autoSpaceDN w:val="0"/>
      <w:adjustRightInd w:val="0"/>
      <w:spacing w:after="0" w:line="240" w:lineRule="auto"/>
      <w:textAlignment w:val="baseline"/>
    </w:pPr>
    <w:rPr>
      <w:rFonts w:ascii="Arial" w:eastAsia="Times New Roman" w:hAnsi="Arial" w:cs="Arial"/>
      <w:szCs w:val="20"/>
    </w:rPr>
  </w:style>
  <w:style w:type="character" w:customStyle="1" w:styleId="PathWayCondNoCharChar1">
    <w:name w:val="PathWayCondNo Char Char1"/>
    <w:link w:val="PathWayCondNo"/>
    <w:rsid w:val="006E62EA"/>
    <w:rPr>
      <w:rFonts w:ascii="Arial" w:eastAsia="Times New Roman" w:hAnsi="Arial" w:cs="Ari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61222">
      <w:bodyDiv w:val="1"/>
      <w:marLeft w:val="0"/>
      <w:marRight w:val="0"/>
      <w:marTop w:val="0"/>
      <w:marBottom w:val="0"/>
      <w:divBdr>
        <w:top w:val="none" w:sz="0" w:space="0" w:color="auto"/>
        <w:left w:val="none" w:sz="0" w:space="0" w:color="auto"/>
        <w:bottom w:val="none" w:sz="0" w:space="0" w:color="auto"/>
        <w:right w:val="none" w:sz="0" w:space="0" w:color="auto"/>
      </w:divBdr>
    </w:div>
    <w:div w:id="45876531">
      <w:bodyDiv w:val="1"/>
      <w:marLeft w:val="0"/>
      <w:marRight w:val="0"/>
      <w:marTop w:val="0"/>
      <w:marBottom w:val="0"/>
      <w:divBdr>
        <w:top w:val="none" w:sz="0" w:space="0" w:color="auto"/>
        <w:left w:val="none" w:sz="0" w:space="0" w:color="auto"/>
        <w:bottom w:val="none" w:sz="0" w:space="0" w:color="auto"/>
        <w:right w:val="none" w:sz="0" w:space="0" w:color="auto"/>
      </w:divBdr>
    </w:div>
    <w:div w:id="54818443">
      <w:bodyDiv w:val="1"/>
      <w:marLeft w:val="0"/>
      <w:marRight w:val="0"/>
      <w:marTop w:val="0"/>
      <w:marBottom w:val="0"/>
      <w:divBdr>
        <w:top w:val="none" w:sz="0" w:space="0" w:color="auto"/>
        <w:left w:val="none" w:sz="0" w:space="0" w:color="auto"/>
        <w:bottom w:val="none" w:sz="0" w:space="0" w:color="auto"/>
        <w:right w:val="none" w:sz="0" w:space="0" w:color="auto"/>
      </w:divBdr>
    </w:div>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69277245">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5125484">
      <w:bodyDiv w:val="1"/>
      <w:marLeft w:val="0"/>
      <w:marRight w:val="0"/>
      <w:marTop w:val="0"/>
      <w:marBottom w:val="0"/>
      <w:divBdr>
        <w:top w:val="none" w:sz="0" w:space="0" w:color="auto"/>
        <w:left w:val="none" w:sz="0" w:space="0" w:color="auto"/>
        <w:bottom w:val="none" w:sz="0" w:space="0" w:color="auto"/>
        <w:right w:val="none" w:sz="0" w:space="0" w:color="auto"/>
      </w:divBdr>
      <w:divsChild>
        <w:div w:id="1426801964">
          <w:marLeft w:val="0"/>
          <w:marRight w:val="0"/>
          <w:marTop w:val="0"/>
          <w:marBottom w:val="0"/>
          <w:divBdr>
            <w:top w:val="none" w:sz="0" w:space="0" w:color="auto"/>
            <w:left w:val="none" w:sz="0" w:space="0" w:color="auto"/>
            <w:bottom w:val="none" w:sz="0" w:space="0" w:color="auto"/>
            <w:right w:val="none" w:sz="0" w:space="0" w:color="auto"/>
          </w:divBdr>
          <w:divsChild>
            <w:div w:id="19541645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13431256">
          <w:marLeft w:val="0"/>
          <w:marRight w:val="0"/>
          <w:marTop w:val="0"/>
          <w:marBottom w:val="0"/>
          <w:divBdr>
            <w:top w:val="none" w:sz="0" w:space="0" w:color="auto"/>
            <w:left w:val="none" w:sz="0" w:space="0" w:color="auto"/>
            <w:bottom w:val="none" w:sz="0" w:space="0" w:color="auto"/>
            <w:right w:val="none" w:sz="0" w:space="0" w:color="auto"/>
          </w:divBdr>
          <w:divsChild>
            <w:div w:id="14852713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8790267">
      <w:bodyDiv w:val="1"/>
      <w:marLeft w:val="0"/>
      <w:marRight w:val="0"/>
      <w:marTop w:val="0"/>
      <w:marBottom w:val="0"/>
      <w:divBdr>
        <w:top w:val="none" w:sz="0" w:space="0" w:color="auto"/>
        <w:left w:val="none" w:sz="0" w:space="0" w:color="auto"/>
        <w:bottom w:val="none" w:sz="0" w:space="0" w:color="auto"/>
        <w:right w:val="none" w:sz="0" w:space="0" w:color="auto"/>
      </w:divBdr>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34362977">
      <w:bodyDiv w:val="1"/>
      <w:marLeft w:val="0"/>
      <w:marRight w:val="0"/>
      <w:marTop w:val="0"/>
      <w:marBottom w:val="0"/>
      <w:divBdr>
        <w:top w:val="none" w:sz="0" w:space="0" w:color="auto"/>
        <w:left w:val="none" w:sz="0" w:space="0" w:color="auto"/>
        <w:bottom w:val="none" w:sz="0" w:space="0" w:color="auto"/>
        <w:right w:val="none" w:sz="0" w:space="0" w:color="auto"/>
      </w:divBdr>
      <w:divsChild>
        <w:div w:id="1396901431">
          <w:marLeft w:val="0"/>
          <w:marRight w:val="0"/>
          <w:marTop w:val="0"/>
          <w:marBottom w:val="0"/>
          <w:divBdr>
            <w:top w:val="none" w:sz="0" w:space="0" w:color="auto"/>
            <w:left w:val="none" w:sz="0" w:space="0" w:color="auto"/>
            <w:bottom w:val="none" w:sz="0" w:space="0" w:color="auto"/>
            <w:right w:val="none" w:sz="0" w:space="0" w:color="auto"/>
          </w:divBdr>
          <w:divsChild>
            <w:div w:id="161671874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05646864">
          <w:marLeft w:val="0"/>
          <w:marRight w:val="0"/>
          <w:marTop w:val="0"/>
          <w:marBottom w:val="0"/>
          <w:divBdr>
            <w:top w:val="none" w:sz="0" w:space="0" w:color="auto"/>
            <w:left w:val="none" w:sz="0" w:space="0" w:color="auto"/>
            <w:bottom w:val="none" w:sz="0" w:space="0" w:color="auto"/>
            <w:right w:val="none" w:sz="0" w:space="0" w:color="auto"/>
          </w:divBdr>
          <w:divsChild>
            <w:div w:id="1804731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0312467">
          <w:marLeft w:val="0"/>
          <w:marRight w:val="0"/>
          <w:marTop w:val="0"/>
          <w:marBottom w:val="0"/>
          <w:divBdr>
            <w:top w:val="none" w:sz="0" w:space="0" w:color="auto"/>
            <w:left w:val="none" w:sz="0" w:space="0" w:color="auto"/>
            <w:bottom w:val="none" w:sz="0" w:space="0" w:color="auto"/>
            <w:right w:val="none" w:sz="0" w:space="0" w:color="auto"/>
          </w:divBdr>
          <w:divsChild>
            <w:div w:id="7079227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35544823">
      <w:bodyDiv w:val="1"/>
      <w:marLeft w:val="0"/>
      <w:marRight w:val="0"/>
      <w:marTop w:val="0"/>
      <w:marBottom w:val="0"/>
      <w:divBdr>
        <w:top w:val="none" w:sz="0" w:space="0" w:color="auto"/>
        <w:left w:val="none" w:sz="0" w:space="0" w:color="auto"/>
        <w:bottom w:val="none" w:sz="0" w:space="0" w:color="auto"/>
        <w:right w:val="none" w:sz="0" w:space="0" w:color="auto"/>
      </w:divBdr>
    </w:div>
    <w:div w:id="354163015">
      <w:bodyDiv w:val="1"/>
      <w:marLeft w:val="0"/>
      <w:marRight w:val="0"/>
      <w:marTop w:val="0"/>
      <w:marBottom w:val="0"/>
      <w:divBdr>
        <w:top w:val="none" w:sz="0" w:space="0" w:color="auto"/>
        <w:left w:val="none" w:sz="0" w:space="0" w:color="auto"/>
        <w:bottom w:val="none" w:sz="0" w:space="0" w:color="auto"/>
        <w:right w:val="none" w:sz="0" w:space="0" w:color="auto"/>
      </w:divBdr>
      <w:divsChild>
        <w:div w:id="1329868415">
          <w:marLeft w:val="340"/>
          <w:marRight w:val="0"/>
          <w:marTop w:val="160"/>
          <w:marBottom w:val="200"/>
          <w:divBdr>
            <w:top w:val="none" w:sz="0" w:space="0" w:color="auto"/>
            <w:left w:val="none" w:sz="0" w:space="0" w:color="auto"/>
            <w:bottom w:val="none" w:sz="0" w:space="0" w:color="auto"/>
            <w:right w:val="none" w:sz="0" w:space="0" w:color="auto"/>
          </w:divBdr>
        </w:div>
        <w:div w:id="113286886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567296040">
              <w:marLeft w:val="0"/>
              <w:marRight w:val="0"/>
              <w:marTop w:val="0"/>
              <w:marBottom w:val="0"/>
              <w:divBdr>
                <w:top w:val="none" w:sz="0" w:space="0" w:color="auto"/>
                <w:left w:val="none" w:sz="0" w:space="0" w:color="auto"/>
                <w:bottom w:val="none" w:sz="0" w:space="0" w:color="auto"/>
                <w:right w:val="none" w:sz="0" w:space="0" w:color="auto"/>
              </w:divBdr>
              <w:divsChild>
                <w:div w:id="1292828758">
                  <w:marLeft w:val="0"/>
                  <w:marRight w:val="0"/>
                  <w:marTop w:val="160"/>
                  <w:marBottom w:val="200"/>
                  <w:divBdr>
                    <w:top w:val="none" w:sz="0" w:space="0" w:color="auto"/>
                    <w:left w:val="none" w:sz="0" w:space="0" w:color="auto"/>
                    <w:bottom w:val="none" w:sz="0" w:space="0" w:color="auto"/>
                    <w:right w:val="none" w:sz="0" w:space="0" w:color="auto"/>
                  </w:divBdr>
                </w:div>
                <w:div w:id="1514609752">
                  <w:marLeft w:val="0"/>
                  <w:marRight w:val="0"/>
                  <w:marTop w:val="160"/>
                  <w:marBottom w:val="200"/>
                  <w:divBdr>
                    <w:top w:val="none" w:sz="0" w:space="0" w:color="auto"/>
                    <w:left w:val="none" w:sz="0" w:space="0" w:color="auto"/>
                    <w:bottom w:val="none" w:sz="0" w:space="0" w:color="auto"/>
                    <w:right w:val="none" w:sz="0" w:space="0" w:color="auto"/>
                  </w:divBdr>
                </w:div>
              </w:divsChild>
            </w:div>
            <w:div w:id="98042952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750151000">
                  <w:marLeft w:val="0"/>
                  <w:marRight w:val="0"/>
                  <w:marTop w:val="0"/>
                  <w:marBottom w:val="0"/>
                  <w:divBdr>
                    <w:top w:val="none" w:sz="0" w:space="0" w:color="auto"/>
                    <w:left w:val="none" w:sz="0" w:space="0" w:color="auto"/>
                    <w:bottom w:val="none" w:sz="0" w:space="0" w:color="auto"/>
                    <w:right w:val="none" w:sz="0" w:space="0" w:color="auto"/>
                  </w:divBdr>
                  <w:divsChild>
                    <w:div w:id="4982349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65520080">
                  <w:marLeft w:val="0"/>
                  <w:marRight w:val="0"/>
                  <w:marTop w:val="0"/>
                  <w:marBottom w:val="0"/>
                  <w:divBdr>
                    <w:top w:val="none" w:sz="0" w:space="0" w:color="auto"/>
                    <w:left w:val="none" w:sz="0" w:space="0" w:color="auto"/>
                    <w:bottom w:val="none" w:sz="0" w:space="0" w:color="auto"/>
                    <w:right w:val="none" w:sz="0" w:space="0" w:color="auto"/>
                  </w:divBdr>
                  <w:divsChild>
                    <w:div w:id="16383669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74520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9325808">
      <w:bodyDiv w:val="1"/>
      <w:marLeft w:val="0"/>
      <w:marRight w:val="0"/>
      <w:marTop w:val="0"/>
      <w:marBottom w:val="0"/>
      <w:divBdr>
        <w:top w:val="none" w:sz="0" w:space="0" w:color="auto"/>
        <w:left w:val="none" w:sz="0" w:space="0" w:color="auto"/>
        <w:bottom w:val="none" w:sz="0" w:space="0" w:color="auto"/>
        <w:right w:val="none" w:sz="0" w:space="0" w:color="auto"/>
      </w:divBdr>
      <w:divsChild>
        <w:div w:id="1334530454">
          <w:marLeft w:val="0"/>
          <w:marRight w:val="0"/>
          <w:marTop w:val="0"/>
          <w:marBottom w:val="0"/>
          <w:divBdr>
            <w:top w:val="none" w:sz="0" w:space="0" w:color="auto"/>
            <w:left w:val="none" w:sz="0" w:space="0" w:color="auto"/>
            <w:bottom w:val="none" w:sz="0" w:space="0" w:color="auto"/>
            <w:right w:val="none" w:sz="0" w:space="0" w:color="auto"/>
          </w:divBdr>
          <w:divsChild>
            <w:div w:id="21454188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43064399">
          <w:marLeft w:val="0"/>
          <w:marRight w:val="0"/>
          <w:marTop w:val="0"/>
          <w:marBottom w:val="0"/>
          <w:divBdr>
            <w:top w:val="none" w:sz="0" w:space="0" w:color="auto"/>
            <w:left w:val="none" w:sz="0" w:space="0" w:color="auto"/>
            <w:bottom w:val="none" w:sz="0" w:space="0" w:color="auto"/>
            <w:right w:val="none" w:sz="0" w:space="0" w:color="auto"/>
          </w:divBdr>
          <w:divsChild>
            <w:div w:id="40944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74309708">
          <w:marLeft w:val="0"/>
          <w:marRight w:val="0"/>
          <w:marTop w:val="0"/>
          <w:marBottom w:val="0"/>
          <w:divBdr>
            <w:top w:val="none" w:sz="0" w:space="0" w:color="auto"/>
            <w:left w:val="none" w:sz="0" w:space="0" w:color="auto"/>
            <w:bottom w:val="none" w:sz="0" w:space="0" w:color="auto"/>
            <w:right w:val="none" w:sz="0" w:space="0" w:color="auto"/>
          </w:divBdr>
          <w:divsChild>
            <w:div w:id="233315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9810546">
          <w:marLeft w:val="0"/>
          <w:marRight w:val="0"/>
          <w:marTop w:val="0"/>
          <w:marBottom w:val="0"/>
          <w:divBdr>
            <w:top w:val="none" w:sz="0" w:space="0" w:color="auto"/>
            <w:left w:val="none" w:sz="0" w:space="0" w:color="auto"/>
            <w:bottom w:val="none" w:sz="0" w:space="0" w:color="auto"/>
            <w:right w:val="none" w:sz="0" w:space="0" w:color="auto"/>
          </w:divBdr>
          <w:divsChild>
            <w:div w:id="142541660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93553952">
      <w:bodyDiv w:val="1"/>
      <w:marLeft w:val="0"/>
      <w:marRight w:val="0"/>
      <w:marTop w:val="0"/>
      <w:marBottom w:val="0"/>
      <w:divBdr>
        <w:top w:val="none" w:sz="0" w:space="0" w:color="auto"/>
        <w:left w:val="none" w:sz="0" w:space="0" w:color="auto"/>
        <w:bottom w:val="none" w:sz="0" w:space="0" w:color="auto"/>
        <w:right w:val="none" w:sz="0" w:space="0" w:color="auto"/>
      </w:divBdr>
      <w:divsChild>
        <w:div w:id="1108083306">
          <w:marLeft w:val="0"/>
          <w:marRight w:val="0"/>
          <w:marTop w:val="0"/>
          <w:marBottom w:val="0"/>
          <w:divBdr>
            <w:top w:val="none" w:sz="0" w:space="0" w:color="auto"/>
            <w:left w:val="none" w:sz="0" w:space="0" w:color="auto"/>
            <w:bottom w:val="none" w:sz="0" w:space="0" w:color="auto"/>
            <w:right w:val="none" w:sz="0" w:space="0" w:color="auto"/>
          </w:divBdr>
        </w:div>
        <w:div w:id="524099545">
          <w:marLeft w:val="0"/>
          <w:marRight w:val="0"/>
          <w:marTop w:val="0"/>
          <w:marBottom w:val="0"/>
          <w:divBdr>
            <w:top w:val="none" w:sz="0" w:space="0" w:color="auto"/>
            <w:left w:val="none" w:sz="0" w:space="0" w:color="auto"/>
            <w:bottom w:val="none" w:sz="0" w:space="0" w:color="auto"/>
            <w:right w:val="none" w:sz="0" w:space="0" w:color="auto"/>
          </w:divBdr>
        </w:div>
        <w:div w:id="1627586878">
          <w:marLeft w:val="0"/>
          <w:marRight w:val="0"/>
          <w:marTop w:val="0"/>
          <w:marBottom w:val="0"/>
          <w:divBdr>
            <w:top w:val="none" w:sz="0" w:space="0" w:color="auto"/>
            <w:left w:val="none" w:sz="0" w:space="0" w:color="auto"/>
            <w:bottom w:val="none" w:sz="0" w:space="0" w:color="auto"/>
            <w:right w:val="none" w:sz="0" w:space="0" w:color="auto"/>
          </w:divBdr>
        </w:div>
        <w:div w:id="1072198930">
          <w:marLeft w:val="0"/>
          <w:marRight w:val="0"/>
          <w:marTop w:val="0"/>
          <w:marBottom w:val="0"/>
          <w:divBdr>
            <w:top w:val="none" w:sz="0" w:space="0" w:color="auto"/>
            <w:left w:val="none" w:sz="0" w:space="0" w:color="auto"/>
            <w:bottom w:val="none" w:sz="0" w:space="0" w:color="auto"/>
            <w:right w:val="none" w:sz="0" w:space="0" w:color="auto"/>
          </w:divBdr>
        </w:div>
        <w:div w:id="1276598048">
          <w:marLeft w:val="0"/>
          <w:marRight w:val="0"/>
          <w:marTop w:val="0"/>
          <w:marBottom w:val="0"/>
          <w:divBdr>
            <w:top w:val="none" w:sz="0" w:space="0" w:color="auto"/>
            <w:left w:val="none" w:sz="0" w:space="0" w:color="auto"/>
            <w:bottom w:val="none" w:sz="0" w:space="0" w:color="auto"/>
            <w:right w:val="none" w:sz="0" w:space="0" w:color="auto"/>
          </w:divBdr>
        </w:div>
      </w:divsChild>
    </w:div>
    <w:div w:id="401104839">
      <w:bodyDiv w:val="1"/>
      <w:marLeft w:val="0"/>
      <w:marRight w:val="0"/>
      <w:marTop w:val="0"/>
      <w:marBottom w:val="0"/>
      <w:divBdr>
        <w:top w:val="none" w:sz="0" w:space="0" w:color="auto"/>
        <w:left w:val="none" w:sz="0" w:space="0" w:color="auto"/>
        <w:bottom w:val="none" w:sz="0" w:space="0" w:color="auto"/>
        <w:right w:val="none" w:sz="0" w:space="0" w:color="auto"/>
      </w:divBdr>
      <w:divsChild>
        <w:div w:id="190265627">
          <w:marLeft w:val="0"/>
          <w:marRight w:val="0"/>
          <w:marTop w:val="0"/>
          <w:marBottom w:val="0"/>
          <w:divBdr>
            <w:top w:val="none" w:sz="0" w:space="0" w:color="auto"/>
            <w:left w:val="none" w:sz="0" w:space="0" w:color="auto"/>
            <w:bottom w:val="none" w:sz="0" w:space="0" w:color="auto"/>
            <w:right w:val="none" w:sz="0" w:space="0" w:color="auto"/>
          </w:divBdr>
          <w:divsChild>
            <w:div w:id="7841526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43679763">
          <w:marLeft w:val="0"/>
          <w:marRight w:val="0"/>
          <w:marTop w:val="0"/>
          <w:marBottom w:val="0"/>
          <w:divBdr>
            <w:top w:val="none" w:sz="0" w:space="0" w:color="auto"/>
            <w:left w:val="none" w:sz="0" w:space="0" w:color="auto"/>
            <w:bottom w:val="none" w:sz="0" w:space="0" w:color="auto"/>
            <w:right w:val="none" w:sz="0" w:space="0" w:color="auto"/>
          </w:divBdr>
          <w:divsChild>
            <w:div w:id="17995662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86386727">
          <w:marLeft w:val="0"/>
          <w:marRight w:val="0"/>
          <w:marTop w:val="0"/>
          <w:marBottom w:val="0"/>
          <w:divBdr>
            <w:top w:val="none" w:sz="0" w:space="0" w:color="auto"/>
            <w:left w:val="none" w:sz="0" w:space="0" w:color="auto"/>
            <w:bottom w:val="none" w:sz="0" w:space="0" w:color="auto"/>
            <w:right w:val="none" w:sz="0" w:space="0" w:color="auto"/>
          </w:divBdr>
          <w:divsChild>
            <w:div w:id="1698004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3425961">
          <w:marLeft w:val="0"/>
          <w:marRight w:val="0"/>
          <w:marTop w:val="0"/>
          <w:marBottom w:val="0"/>
          <w:divBdr>
            <w:top w:val="none" w:sz="0" w:space="0" w:color="auto"/>
            <w:left w:val="none" w:sz="0" w:space="0" w:color="auto"/>
            <w:bottom w:val="none" w:sz="0" w:space="0" w:color="auto"/>
            <w:right w:val="none" w:sz="0" w:space="0" w:color="auto"/>
          </w:divBdr>
          <w:divsChild>
            <w:div w:id="182787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91916465">
          <w:marLeft w:val="0"/>
          <w:marRight w:val="0"/>
          <w:marTop w:val="0"/>
          <w:marBottom w:val="0"/>
          <w:divBdr>
            <w:top w:val="none" w:sz="0" w:space="0" w:color="auto"/>
            <w:left w:val="none" w:sz="0" w:space="0" w:color="auto"/>
            <w:bottom w:val="none" w:sz="0" w:space="0" w:color="auto"/>
            <w:right w:val="none" w:sz="0" w:space="0" w:color="auto"/>
          </w:divBdr>
          <w:divsChild>
            <w:div w:id="11554889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506794804">
      <w:bodyDiv w:val="1"/>
      <w:marLeft w:val="0"/>
      <w:marRight w:val="0"/>
      <w:marTop w:val="0"/>
      <w:marBottom w:val="0"/>
      <w:divBdr>
        <w:top w:val="none" w:sz="0" w:space="0" w:color="auto"/>
        <w:left w:val="none" w:sz="0" w:space="0" w:color="auto"/>
        <w:bottom w:val="none" w:sz="0" w:space="0" w:color="auto"/>
        <w:right w:val="none" w:sz="0" w:space="0" w:color="auto"/>
      </w:divBdr>
      <w:divsChild>
        <w:div w:id="644357763">
          <w:marLeft w:val="0"/>
          <w:marRight w:val="0"/>
          <w:marTop w:val="0"/>
          <w:marBottom w:val="0"/>
          <w:divBdr>
            <w:top w:val="none" w:sz="0" w:space="0" w:color="auto"/>
            <w:left w:val="none" w:sz="0" w:space="0" w:color="auto"/>
            <w:bottom w:val="none" w:sz="0" w:space="0" w:color="auto"/>
            <w:right w:val="none" w:sz="0" w:space="0" w:color="auto"/>
          </w:divBdr>
          <w:divsChild>
            <w:div w:id="20222746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75302367">
          <w:marLeft w:val="0"/>
          <w:marRight w:val="0"/>
          <w:marTop w:val="0"/>
          <w:marBottom w:val="0"/>
          <w:divBdr>
            <w:top w:val="none" w:sz="0" w:space="0" w:color="auto"/>
            <w:left w:val="none" w:sz="0" w:space="0" w:color="auto"/>
            <w:bottom w:val="none" w:sz="0" w:space="0" w:color="auto"/>
            <w:right w:val="none" w:sz="0" w:space="0" w:color="auto"/>
          </w:divBdr>
          <w:divsChild>
            <w:div w:id="439837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49534233">
          <w:marLeft w:val="0"/>
          <w:marRight w:val="0"/>
          <w:marTop w:val="0"/>
          <w:marBottom w:val="0"/>
          <w:divBdr>
            <w:top w:val="none" w:sz="0" w:space="0" w:color="auto"/>
            <w:left w:val="none" w:sz="0" w:space="0" w:color="auto"/>
            <w:bottom w:val="none" w:sz="0" w:space="0" w:color="auto"/>
            <w:right w:val="none" w:sz="0" w:space="0" w:color="auto"/>
          </w:divBdr>
          <w:divsChild>
            <w:div w:id="4726016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40404535">
          <w:marLeft w:val="0"/>
          <w:marRight w:val="0"/>
          <w:marTop w:val="0"/>
          <w:marBottom w:val="0"/>
          <w:divBdr>
            <w:top w:val="none" w:sz="0" w:space="0" w:color="auto"/>
            <w:left w:val="none" w:sz="0" w:space="0" w:color="auto"/>
            <w:bottom w:val="none" w:sz="0" w:space="0" w:color="auto"/>
            <w:right w:val="none" w:sz="0" w:space="0" w:color="auto"/>
          </w:divBdr>
          <w:divsChild>
            <w:div w:id="17012037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63220035">
      <w:bodyDiv w:val="1"/>
      <w:marLeft w:val="0"/>
      <w:marRight w:val="0"/>
      <w:marTop w:val="0"/>
      <w:marBottom w:val="0"/>
      <w:divBdr>
        <w:top w:val="none" w:sz="0" w:space="0" w:color="auto"/>
        <w:left w:val="none" w:sz="0" w:space="0" w:color="auto"/>
        <w:bottom w:val="none" w:sz="0" w:space="0" w:color="auto"/>
        <w:right w:val="none" w:sz="0" w:space="0" w:color="auto"/>
      </w:divBdr>
      <w:divsChild>
        <w:div w:id="1768039317">
          <w:marLeft w:val="0"/>
          <w:marRight w:val="0"/>
          <w:marTop w:val="0"/>
          <w:marBottom w:val="0"/>
          <w:divBdr>
            <w:top w:val="none" w:sz="0" w:space="0" w:color="auto"/>
            <w:left w:val="none" w:sz="0" w:space="0" w:color="auto"/>
            <w:bottom w:val="none" w:sz="0" w:space="0" w:color="auto"/>
            <w:right w:val="none" w:sz="0" w:space="0" w:color="auto"/>
          </w:divBdr>
          <w:divsChild>
            <w:div w:id="5758250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66461250">
          <w:marLeft w:val="0"/>
          <w:marRight w:val="0"/>
          <w:marTop w:val="0"/>
          <w:marBottom w:val="0"/>
          <w:divBdr>
            <w:top w:val="none" w:sz="0" w:space="0" w:color="auto"/>
            <w:left w:val="none" w:sz="0" w:space="0" w:color="auto"/>
            <w:bottom w:val="none" w:sz="0" w:space="0" w:color="auto"/>
            <w:right w:val="none" w:sz="0" w:space="0" w:color="auto"/>
          </w:divBdr>
          <w:divsChild>
            <w:div w:id="4223355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02300637">
      <w:bodyDiv w:val="1"/>
      <w:marLeft w:val="0"/>
      <w:marRight w:val="0"/>
      <w:marTop w:val="0"/>
      <w:marBottom w:val="0"/>
      <w:divBdr>
        <w:top w:val="none" w:sz="0" w:space="0" w:color="auto"/>
        <w:left w:val="none" w:sz="0" w:space="0" w:color="auto"/>
        <w:bottom w:val="none" w:sz="0" w:space="0" w:color="auto"/>
        <w:right w:val="none" w:sz="0" w:space="0" w:color="auto"/>
      </w:divBdr>
    </w:div>
    <w:div w:id="628826107">
      <w:bodyDiv w:val="1"/>
      <w:marLeft w:val="0"/>
      <w:marRight w:val="0"/>
      <w:marTop w:val="0"/>
      <w:marBottom w:val="0"/>
      <w:divBdr>
        <w:top w:val="none" w:sz="0" w:space="0" w:color="auto"/>
        <w:left w:val="none" w:sz="0" w:space="0" w:color="auto"/>
        <w:bottom w:val="none" w:sz="0" w:space="0" w:color="auto"/>
        <w:right w:val="none" w:sz="0" w:space="0" w:color="auto"/>
      </w:divBdr>
    </w:div>
    <w:div w:id="654605643">
      <w:bodyDiv w:val="1"/>
      <w:marLeft w:val="0"/>
      <w:marRight w:val="0"/>
      <w:marTop w:val="0"/>
      <w:marBottom w:val="0"/>
      <w:divBdr>
        <w:top w:val="none" w:sz="0" w:space="0" w:color="auto"/>
        <w:left w:val="none" w:sz="0" w:space="0" w:color="auto"/>
        <w:bottom w:val="none" w:sz="0" w:space="0" w:color="auto"/>
        <w:right w:val="none" w:sz="0" w:space="0" w:color="auto"/>
      </w:divBdr>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32782372">
      <w:bodyDiv w:val="1"/>
      <w:marLeft w:val="0"/>
      <w:marRight w:val="0"/>
      <w:marTop w:val="0"/>
      <w:marBottom w:val="0"/>
      <w:divBdr>
        <w:top w:val="none" w:sz="0" w:space="0" w:color="auto"/>
        <w:left w:val="none" w:sz="0" w:space="0" w:color="auto"/>
        <w:bottom w:val="none" w:sz="0" w:space="0" w:color="auto"/>
        <w:right w:val="none" w:sz="0" w:space="0" w:color="auto"/>
      </w:divBdr>
      <w:divsChild>
        <w:div w:id="558054454">
          <w:marLeft w:val="340"/>
          <w:marRight w:val="0"/>
          <w:marTop w:val="160"/>
          <w:marBottom w:val="200"/>
          <w:divBdr>
            <w:top w:val="none" w:sz="0" w:space="0" w:color="auto"/>
            <w:left w:val="none" w:sz="0" w:space="0" w:color="auto"/>
            <w:bottom w:val="none" w:sz="0" w:space="0" w:color="auto"/>
            <w:right w:val="none" w:sz="0" w:space="0" w:color="auto"/>
          </w:divBdr>
        </w:div>
        <w:div w:id="173351129">
          <w:marLeft w:val="0"/>
          <w:marRight w:val="0"/>
          <w:marTop w:val="0"/>
          <w:marBottom w:val="0"/>
          <w:divBdr>
            <w:top w:val="none" w:sz="0" w:space="0" w:color="auto"/>
            <w:left w:val="none" w:sz="0" w:space="0" w:color="auto"/>
            <w:bottom w:val="none" w:sz="0" w:space="0" w:color="auto"/>
            <w:right w:val="none" w:sz="0" w:space="0" w:color="auto"/>
          </w:divBdr>
          <w:divsChild>
            <w:div w:id="2021539212">
              <w:marLeft w:val="340"/>
              <w:marRight w:val="0"/>
              <w:marTop w:val="160"/>
              <w:marBottom w:val="200"/>
              <w:divBdr>
                <w:top w:val="none" w:sz="0" w:space="0" w:color="auto"/>
                <w:left w:val="none" w:sz="0" w:space="0" w:color="auto"/>
                <w:bottom w:val="none" w:sz="0" w:space="0" w:color="auto"/>
                <w:right w:val="none" w:sz="0" w:space="0" w:color="auto"/>
              </w:divBdr>
            </w:div>
            <w:div w:id="91790925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76306497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24618897">
                      <w:marLeft w:val="0"/>
                      <w:marRight w:val="0"/>
                      <w:marTop w:val="0"/>
                      <w:marBottom w:val="0"/>
                      <w:divBdr>
                        <w:top w:val="none" w:sz="0" w:space="0" w:color="auto"/>
                        <w:left w:val="none" w:sz="0" w:space="0" w:color="auto"/>
                        <w:bottom w:val="none" w:sz="0" w:space="0" w:color="auto"/>
                        <w:right w:val="none" w:sz="0" w:space="0" w:color="auto"/>
                      </w:divBdr>
                      <w:divsChild>
                        <w:div w:id="118687231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2433709">
                      <w:marLeft w:val="0"/>
                      <w:marRight w:val="0"/>
                      <w:marTop w:val="0"/>
                      <w:marBottom w:val="0"/>
                      <w:divBdr>
                        <w:top w:val="none" w:sz="0" w:space="0" w:color="auto"/>
                        <w:left w:val="none" w:sz="0" w:space="0" w:color="auto"/>
                        <w:bottom w:val="none" w:sz="0" w:space="0" w:color="auto"/>
                        <w:right w:val="none" w:sz="0" w:space="0" w:color="auto"/>
                      </w:divBdr>
                      <w:divsChild>
                        <w:div w:id="20417814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6562543">
                      <w:marLeft w:val="0"/>
                      <w:marRight w:val="0"/>
                      <w:marTop w:val="0"/>
                      <w:marBottom w:val="0"/>
                      <w:divBdr>
                        <w:top w:val="none" w:sz="0" w:space="0" w:color="auto"/>
                        <w:left w:val="none" w:sz="0" w:space="0" w:color="auto"/>
                        <w:bottom w:val="none" w:sz="0" w:space="0" w:color="auto"/>
                        <w:right w:val="none" w:sz="0" w:space="0" w:color="auto"/>
                      </w:divBdr>
                      <w:divsChild>
                        <w:div w:id="16650400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7361769">
                              <w:marLeft w:val="0"/>
                              <w:marRight w:val="0"/>
                              <w:marTop w:val="0"/>
                              <w:marBottom w:val="0"/>
                              <w:divBdr>
                                <w:top w:val="none" w:sz="0" w:space="0" w:color="auto"/>
                                <w:left w:val="none" w:sz="0" w:space="0" w:color="auto"/>
                                <w:bottom w:val="none" w:sz="0" w:space="0" w:color="auto"/>
                                <w:right w:val="none" w:sz="0" w:space="0" w:color="auto"/>
                              </w:divBdr>
                              <w:divsChild>
                                <w:div w:id="16779242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52853232">
                              <w:marLeft w:val="0"/>
                              <w:marRight w:val="0"/>
                              <w:marTop w:val="0"/>
                              <w:marBottom w:val="0"/>
                              <w:divBdr>
                                <w:top w:val="none" w:sz="0" w:space="0" w:color="auto"/>
                                <w:left w:val="none" w:sz="0" w:space="0" w:color="auto"/>
                                <w:bottom w:val="none" w:sz="0" w:space="0" w:color="auto"/>
                                <w:right w:val="none" w:sz="0" w:space="0" w:color="auto"/>
                              </w:divBdr>
                              <w:divsChild>
                                <w:div w:id="14419900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2435360">
                              <w:marLeft w:val="0"/>
                              <w:marRight w:val="0"/>
                              <w:marTop w:val="0"/>
                              <w:marBottom w:val="0"/>
                              <w:divBdr>
                                <w:top w:val="none" w:sz="0" w:space="0" w:color="auto"/>
                                <w:left w:val="none" w:sz="0" w:space="0" w:color="auto"/>
                                <w:bottom w:val="none" w:sz="0" w:space="0" w:color="auto"/>
                                <w:right w:val="none" w:sz="0" w:space="0" w:color="auto"/>
                              </w:divBdr>
                              <w:divsChild>
                                <w:div w:id="4554884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334">
                              <w:marLeft w:val="0"/>
                              <w:marRight w:val="0"/>
                              <w:marTop w:val="0"/>
                              <w:marBottom w:val="0"/>
                              <w:divBdr>
                                <w:top w:val="none" w:sz="0" w:space="0" w:color="auto"/>
                                <w:left w:val="none" w:sz="0" w:space="0" w:color="auto"/>
                                <w:bottom w:val="none" w:sz="0" w:space="0" w:color="auto"/>
                                <w:right w:val="none" w:sz="0" w:space="0" w:color="auto"/>
                              </w:divBdr>
                              <w:divsChild>
                                <w:div w:id="14311275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845050658">
                      <w:marLeft w:val="0"/>
                      <w:marRight w:val="0"/>
                      <w:marTop w:val="0"/>
                      <w:marBottom w:val="0"/>
                      <w:divBdr>
                        <w:top w:val="none" w:sz="0" w:space="0" w:color="auto"/>
                        <w:left w:val="none" w:sz="0" w:space="0" w:color="auto"/>
                        <w:bottom w:val="none" w:sz="0" w:space="0" w:color="auto"/>
                        <w:right w:val="none" w:sz="0" w:space="0" w:color="auto"/>
                      </w:divBdr>
                      <w:divsChild>
                        <w:div w:id="1811673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942805161">
      <w:bodyDiv w:val="1"/>
      <w:marLeft w:val="0"/>
      <w:marRight w:val="0"/>
      <w:marTop w:val="0"/>
      <w:marBottom w:val="0"/>
      <w:divBdr>
        <w:top w:val="none" w:sz="0" w:space="0" w:color="auto"/>
        <w:left w:val="none" w:sz="0" w:space="0" w:color="auto"/>
        <w:bottom w:val="none" w:sz="0" w:space="0" w:color="auto"/>
        <w:right w:val="none" w:sz="0" w:space="0" w:color="auto"/>
      </w:divBdr>
      <w:divsChild>
        <w:div w:id="1443844391">
          <w:marLeft w:val="0"/>
          <w:marRight w:val="0"/>
          <w:marTop w:val="0"/>
          <w:marBottom w:val="0"/>
          <w:divBdr>
            <w:top w:val="none" w:sz="0" w:space="0" w:color="auto"/>
            <w:left w:val="none" w:sz="0" w:space="0" w:color="auto"/>
            <w:bottom w:val="none" w:sz="0" w:space="0" w:color="auto"/>
            <w:right w:val="none" w:sz="0" w:space="0" w:color="auto"/>
          </w:divBdr>
          <w:divsChild>
            <w:div w:id="13482112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1736076">
          <w:marLeft w:val="0"/>
          <w:marRight w:val="0"/>
          <w:marTop w:val="0"/>
          <w:marBottom w:val="0"/>
          <w:divBdr>
            <w:top w:val="none" w:sz="0" w:space="0" w:color="auto"/>
            <w:left w:val="none" w:sz="0" w:space="0" w:color="auto"/>
            <w:bottom w:val="none" w:sz="0" w:space="0" w:color="auto"/>
            <w:right w:val="none" w:sz="0" w:space="0" w:color="auto"/>
          </w:divBdr>
          <w:divsChild>
            <w:div w:id="18613179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8263185">
          <w:marLeft w:val="0"/>
          <w:marRight w:val="0"/>
          <w:marTop w:val="0"/>
          <w:marBottom w:val="0"/>
          <w:divBdr>
            <w:top w:val="none" w:sz="0" w:space="0" w:color="auto"/>
            <w:left w:val="none" w:sz="0" w:space="0" w:color="auto"/>
            <w:bottom w:val="none" w:sz="0" w:space="0" w:color="auto"/>
            <w:right w:val="none" w:sz="0" w:space="0" w:color="auto"/>
          </w:divBdr>
          <w:divsChild>
            <w:div w:id="6423892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43536590">
      <w:bodyDiv w:val="1"/>
      <w:marLeft w:val="0"/>
      <w:marRight w:val="0"/>
      <w:marTop w:val="0"/>
      <w:marBottom w:val="0"/>
      <w:divBdr>
        <w:top w:val="none" w:sz="0" w:space="0" w:color="auto"/>
        <w:left w:val="none" w:sz="0" w:space="0" w:color="auto"/>
        <w:bottom w:val="none" w:sz="0" w:space="0" w:color="auto"/>
        <w:right w:val="none" w:sz="0" w:space="0" w:color="auto"/>
      </w:divBdr>
    </w:div>
    <w:div w:id="947585236">
      <w:bodyDiv w:val="1"/>
      <w:marLeft w:val="0"/>
      <w:marRight w:val="0"/>
      <w:marTop w:val="0"/>
      <w:marBottom w:val="0"/>
      <w:divBdr>
        <w:top w:val="none" w:sz="0" w:space="0" w:color="auto"/>
        <w:left w:val="none" w:sz="0" w:space="0" w:color="auto"/>
        <w:bottom w:val="none" w:sz="0" w:space="0" w:color="auto"/>
        <w:right w:val="none" w:sz="0" w:space="0" w:color="auto"/>
      </w:divBdr>
      <w:divsChild>
        <w:div w:id="134835411">
          <w:marLeft w:val="0"/>
          <w:marRight w:val="0"/>
          <w:marTop w:val="0"/>
          <w:marBottom w:val="0"/>
          <w:divBdr>
            <w:top w:val="none" w:sz="0" w:space="0" w:color="auto"/>
            <w:left w:val="none" w:sz="0" w:space="0" w:color="auto"/>
            <w:bottom w:val="none" w:sz="0" w:space="0" w:color="auto"/>
            <w:right w:val="none" w:sz="0" w:space="0" w:color="auto"/>
          </w:divBdr>
          <w:divsChild>
            <w:div w:id="3539687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74833983">
          <w:marLeft w:val="0"/>
          <w:marRight w:val="0"/>
          <w:marTop w:val="0"/>
          <w:marBottom w:val="0"/>
          <w:divBdr>
            <w:top w:val="none" w:sz="0" w:space="0" w:color="auto"/>
            <w:left w:val="none" w:sz="0" w:space="0" w:color="auto"/>
            <w:bottom w:val="none" w:sz="0" w:space="0" w:color="auto"/>
            <w:right w:val="none" w:sz="0" w:space="0" w:color="auto"/>
          </w:divBdr>
          <w:divsChild>
            <w:div w:id="2708673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00276903">
      <w:bodyDiv w:val="1"/>
      <w:marLeft w:val="0"/>
      <w:marRight w:val="0"/>
      <w:marTop w:val="0"/>
      <w:marBottom w:val="0"/>
      <w:divBdr>
        <w:top w:val="none" w:sz="0" w:space="0" w:color="auto"/>
        <w:left w:val="none" w:sz="0" w:space="0" w:color="auto"/>
        <w:bottom w:val="none" w:sz="0" w:space="0" w:color="auto"/>
        <w:right w:val="none" w:sz="0" w:space="0" w:color="auto"/>
      </w:divBdr>
      <w:divsChild>
        <w:div w:id="2014068023">
          <w:marLeft w:val="0"/>
          <w:marRight w:val="0"/>
          <w:marTop w:val="0"/>
          <w:marBottom w:val="0"/>
          <w:divBdr>
            <w:top w:val="none" w:sz="0" w:space="0" w:color="auto"/>
            <w:left w:val="none" w:sz="0" w:space="0" w:color="auto"/>
            <w:bottom w:val="none" w:sz="0" w:space="0" w:color="auto"/>
            <w:right w:val="none" w:sz="0" w:space="0" w:color="auto"/>
          </w:divBdr>
        </w:div>
        <w:div w:id="83260028">
          <w:marLeft w:val="0"/>
          <w:marRight w:val="0"/>
          <w:marTop w:val="0"/>
          <w:marBottom w:val="0"/>
          <w:divBdr>
            <w:top w:val="none" w:sz="0" w:space="0" w:color="auto"/>
            <w:left w:val="none" w:sz="0" w:space="0" w:color="auto"/>
            <w:bottom w:val="none" w:sz="0" w:space="0" w:color="auto"/>
            <w:right w:val="none" w:sz="0" w:space="0" w:color="auto"/>
          </w:divBdr>
        </w:div>
        <w:div w:id="658847486">
          <w:marLeft w:val="0"/>
          <w:marRight w:val="0"/>
          <w:marTop w:val="0"/>
          <w:marBottom w:val="0"/>
          <w:divBdr>
            <w:top w:val="none" w:sz="0" w:space="0" w:color="auto"/>
            <w:left w:val="none" w:sz="0" w:space="0" w:color="auto"/>
            <w:bottom w:val="none" w:sz="0" w:space="0" w:color="auto"/>
            <w:right w:val="none" w:sz="0" w:space="0" w:color="auto"/>
          </w:divBdr>
        </w:div>
      </w:divsChild>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097604036">
      <w:bodyDiv w:val="1"/>
      <w:marLeft w:val="0"/>
      <w:marRight w:val="0"/>
      <w:marTop w:val="0"/>
      <w:marBottom w:val="0"/>
      <w:divBdr>
        <w:top w:val="none" w:sz="0" w:space="0" w:color="auto"/>
        <w:left w:val="none" w:sz="0" w:space="0" w:color="auto"/>
        <w:bottom w:val="none" w:sz="0" w:space="0" w:color="auto"/>
        <w:right w:val="none" w:sz="0" w:space="0" w:color="auto"/>
      </w:divBdr>
      <w:divsChild>
        <w:div w:id="126556924">
          <w:marLeft w:val="0"/>
          <w:marRight w:val="0"/>
          <w:marTop w:val="0"/>
          <w:marBottom w:val="0"/>
          <w:divBdr>
            <w:top w:val="none" w:sz="0" w:space="0" w:color="auto"/>
            <w:left w:val="none" w:sz="0" w:space="0" w:color="auto"/>
            <w:bottom w:val="none" w:sz="0" w:space="0" w:color="auto"/>
            <w:right w:val="none" w:sz="0" w:space="0" w:color="auto"/>
          </w:divBdr>
          <w:divsChild>
            <w:div w:id="64863524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560020664">
          <w:marLeft w:val="0"/>
          <w:marRight w:val="0"/>
          <w:marTop w:val="0"/>
          <w:marBottom w:val="0"/>
          <w:divBdr>
            <w:top w:val="none" w:sz="0" w:space="0" w:color="auto"/>
            <w:left w:val="none" w:sz="0" w:space="0" w:color="auto"/>
            <w:bottom w:val="none" w:sz="0" w:space="0" w:color="auto"/>
            <w:right w:val="none" w:sz="0" w:space="0" w:color="auto"/>
          </w:divBdr>
          <w:divsChild>
            <w:div w:id="1288897885">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70540251">
          <w:marLeft w:val="0"/>
          <w:marRight w:val="0"/>
          <w:marTop w:val="0"/>
          <w:marBottom w:val="0"/>
          <w:divBdr>
            <w:top w:val="none" w:sz="0" w:space="0" w:color="auto"/>
            <w:left w:val="none" w:sz="0" w:space="0" w:color="auto"/>
            <w:bottom w:val="none" w:sz="0" w:space="0" w:color="auto"/>
            <w:right w:val="none" w:sz="0" w:space="0" w:color="auto"/>
          </w:divBdr>
          <w:divsChild>
            <w:div w:id="1197623828">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328095593">
          <w:marLeft w:val="0"/>
          <w:marRight w:val="0"/>
          <w:marTop w:val="0"/>
          <w:marBottom w:val="0"/>
          <w:divBdr>
            <w:top w:val="none" w:sz="0" w:space="0" w:color="auto"/>
            <w:left w:val="none" w:sz="0" w:space="0" w:color="auto"/>
            <w:bottom w:val="none" w:sz="0" w:space="0" w:color="auto"/>
            <w:right w:val="none" w:sz="0" w:space="0" w:color="auto"/>
          </w:divBdr>
          <w:divsChild>
            <w:div w:id="8218955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 w:id="1103651369">
      <w:bodyDiv w:val="1"/>
      <w:marLeft w:val="0"/>
      <w:marRight w:val="0"/>
      <w:marTop w:val="0"/>
      <w:marBottom w:val="0"/>
      <w:divBdr>
        <w:top w:val="none" w:sz="0" w:space="0" w:color="auto"/>
        <w:left w:val="none" w:sz="0" w:space="0" w:color="auto"/>
        <w:bottom w:val="none" w:sz="0" w:space="0" w:color="auto"/>
        <w:right w:val="none" w:sz="0" w:space="0" w:color="auto"/>
      </w:divBdr>
    </w:div>
    <w:div w:id="1145077691">
      <w:bodyDiv w:val="1"/>
      <w:marLeft w:val="0"/>
      <w:marRight w:val="0"/>
      <w:marTop w:val="0"/>
      <w:marBottom w:val="0"/>
      <w:divBdr>
        <w:top w:val="none" w:sz="0" w:space="0" w:color="auto"/>
        <w:left w:val="none" w:sz="0" w:space="0" w:color="auto"/>
        <w:bottom w:val="none" w:sz="0" w:space="0" w:color="auto"/>
        <w:right w:val="none" w:sz="0" w:space="0" w:color="auto"/>
      </w:divBdr>
    </w:div>
    <w:div w:id="1145777803">
      <w:bodyDiv w:val="1"/>
      <w:marLeft w:val="0"/>
      <w:marRight w:val="0"/>
      <w:marTop w:val="0"/>
      <w:marBottom w:val="0"/>
      <w:divBdr>
        <w:top w:val="none" w:sz="0" w:space="0" w:color="auto"/>
        <w:left w:val="none" w:sz="0" w:space="0" w:color="auto"/>
        <w:bottom w:val="none" w:sz="0" w:space="0" w:color="auto"/>
        <w:right w:val="none" w:sz="0" w:space="0" w:color="auto"/>
      </w:divBdr>
      <w:divsChild>
        <w:div w:id="960652252">
          <w:marLeft w:val="0"/>
          <w:marRight w:val="0"/>
          <w:marTop w:val="0"/>
          <w:marBottom w:val="0"/>
          <w:divBdr>
            <w:top w:val="none" w:sz="0" w:space="0" w:color="auto"/>
            <w:left w:val="none" w:sz="0" w:space="0" w:color="auto"/>
            <w:bottom w:val="none" w:sz="0" w:space="0" w:color="auto"/>
            <w:right w:val="none" w:sz="0" w:space="0" w:color="auto"/>
          </w:divBdr>
          <w:divsChild>
            <w:div w:id="189727882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68681732">
                  <w:marLeft w:val="0"/>
                  <w:marRight w:val="0"/>
                  <w:marTop w:val="0"/>
                  <w:marBottom w:val="0"/>
                  <w:divBdr>
                    <w:top w:val="none" w:sz="0" w:space="0" w:color="auto"/>
                    <w:left w:val="none" w:sz="0" w:space="0" w:color="auto"/>
                    <w:bottom w:val="none" w:sz="0" w:space="0" w:color="auto"/>
                    <w:right w:val="none" w:sz="0" w:space="0" w:color="auto"/>
                  </w:divBdr>
                  <w:divsChild>
                    <w:div w:id="12912029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47035649">
                  <w:marLeft w:val="0"/>
                  <w:marRight w:val="0"/>
                  <w:marTop w:val="0"/>
                  <w:marBottom w:val="0"/>
                  <w:divBdr>
                    <w:top w:val="none" w:sz="0" w:space="0" w:color="auto"/>
                    <w:left w:val="none" w:sz="0" w:space="0" w:color="auto"/>
                    <w:bottom w:val="none" w:sz="0" w:space="0" w:color="auto"/>
                    <w:right w:val="none" w:sz="0" w:space="0" w:color="auto"/>
                  </w:divBdr>
                  <w:divsChild>
                    <w:div w:id="2889039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270698388">
          <w:marLeft w:val="0"/>
          <w:marRight w:val="0"/>
          <w:marTop w:val="0"/>
          <w:marBottom w:val="0"/>
          <w:divBdr>
            <w:top w:val="none" w:sz="0" w:space="0" w:color="auto"/>
            <w:left w:val="none" w:sz="0" w:space="0" w:color="auto"/>
            <w:bottom w:val="none" w:sz="0" w:space="0" w:color="auto"/>
            <w:right w:val="none" w:sz="0" w:space="0" w:color="auto"/>
          </w:divBdr>
          <w:divsChild>
            <w:div w:id="3708084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95002557">
      <w:bodyDiv w:val="1"/>
      <w:marLeft w:val="0"/>
      <w:marRight w:val="0"/>
      <w:marTop w:val="0"/>
      <w:marBottom w:val="0"/>
      <w:divBdr>
        <w:top w:val="none" w:sz="0" w:space="0" w:color="auto"/>
        <w:left w:val="none" w:sz="0" w:space="0" w:color="auto"/>
        <w:bottom w:val="none" w:sz="0" w:space="0" w:color="auto"/>
        <w:right w:val="none" w:sz="0" w:space="0" w:color="auto"/>
      </w:divBdr>
    </w:div>
    <w:div w:id="1206334712">
      <w:bodyDiv w:val="1"/>
      <w:marLeft w:val="0"/>
      <w:marRight w:val="0"/>
      <w:marTop w:val="0"/>
      <w:marBottom w:val="0"/>
      <w:divBdr>
        <w:top w:val="none" w:sz="0" w:space="0" w:color="auto"/>
        <w:left w:val="none" w:sz="0" w:space="0" w:color="auto"/>
        <w:bottom w:val="none" w:sz="0" w:space="0" w:color="auto"/>
        <w:right w:val="none" w:sz="0" w:space="0" w:color="auto"/>
      </w:divBdr>
      <w:divsChild>
        <w:div w:id="1103383148">
          <w:marLeft w:val="0"/>
          <w:marRight w:val="0"/>
          <w:marTop w:val="0"/>
          <w:marBottom w:val="0"/>
          <w:divBdr>
            <w:top w:val="none" w:sz="0" w:space="0" w:color="auto"/>
            <w:left w:val="none" w:sz="0" w:space="0" w:color="auto"/>
            <w:bottom w:val="none" w:sz="0" w:space="0" w:color="auto"/>
            <w:right w:val="none" w:sz="0" w:space="0" w:color="auto"/>
          </w:divBdr>
          <w:divsChild>
            <w:div w:id="1491786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5386270">
          <w:marLeft w:val="0"/>
          <w:marRight w:val="0"/>
          <w:marTop w:val="0"/>
          <w:marBottom w:val="0"/>
          <w:divBdr>
            <w:top w:val="none" w:sz="0" w:space="0" w:color="auto"/>
            <w:left w:val="none" w:sz="0" w:space="0" w:color="auto"/>
            <w:bottom w:val="none" w:sz="0" w:space="0" w:color="auto"/>
            <w:right w:val="none" w:sz="0" w:space="0" w:color="auto"/>
          </w:divBdr>
          <w:divsChild>
            <w:div w:id="11160941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4283259">
          <w:marLeft w:val="0"/>
          <w:marRight w:val="0"/>
          <w:marTop w:val="0"/>
          <w:marBottom w:val="0"/>
          <w:divBdr>
            <w:top w:val="none" w:sz="0" w:space="0" w:color="auto"/>
            <w:left w:val="none" w:sz="0" w:space="0" w:color="auto"/>
            <w:bottom w:val="none" w:sz="0" w:space="0" w:color="auto"/>
            <w:right w:val="none" w:sz="0" w:space="0" w:color="auto"/>
          </w:divBdr>
          <w:divsChild>
            <w:div w:id="16620076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88603181">
          <w:marLeft w:val="0"/>
          <w:marRight w:val="0"/>
          <w:marTop w:val="0"/>
          <w:marBottom w:val="0"/>
          <w:divBdr>
            <w:top w:val="none" w:sz="0" w:space="0" w:color="auto"/>
            <w:left w:val="none" w:sz="0" w:space="0" w:color="auto"/>
            <w:bottom w:val="none" w:sz="0" w:space="0" w:color="auto"/>
            <w:right w:val="none" w:sz="0" w:space="0" w:color="auto"/>
          </w:divBdr>
          <w:divsChild>
            <w:div w:id="16334854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16697381">
          <w:marLeft w:val="0"/>
          <w:marRight w:val="0"/>
          <w:marTop w:val="0"/>
          <w:marBottom w:val="0"/>
          <w:divBdr>
            <w:top w:val="none" w:sz="0" w:space="0" w:color="auto"/>
            <w:left w:val="none" w:sz="0" w:space="0" w:color="auto"/>
            <w:bottom w:val="none" w:sz="0" w:space="0" w:color="auto"/>
            <w:right w:val="none" w:sz="0" w:space="0" w:color="auto"/>
          </w:divBdr>
          <w:divsChild>
            <w:div w:id="19130073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47849529">
          <w:marLeft w:val="0"/>
          <w:marRight w:val="0"/>
          <w:marTop w:val="0"/>
          <w:marBottom w:val="0"/>
          <w:divBdr>
            <w:top w:val="none" w:sz="0" w:space="0" w:color="auto"/>
            <w:left w:val="none" w:sz="0" w:space="0" w:color="auto"/>
            <w:bottom w:val="none" w:sz="0" w:space="0" w:color="auto"/>
            <w:right w:val="none" w:sz="0" w:space="0" w:color="auto"/>
          </w:divBdr>
          <w:divsChild>
            <w:div w:id="11583420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1709450">
          <w:marLeft w:val="0"/>
          <w:marRight w:val="0"/>
          <w:marTop w:val="0"/>
          <w:marBottom w:val="0"/>
          <w:divBdr>
            <w:top w:val="none" w:sz="0" w:space="0" w:color="auto"/>
            <w:left w:val="none" w:sz="0" w:space="0" w:color="auto"/>
            <w:bottom w:val="none" w:sz="0" w:space="0" w:color="auto"/>
            <w:right w:val="none" w:sz="0" w:space="0" w:color="auto"/>
          </w:divBdr>
          <w:divsChild>
            <w:div w:id="164168814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1808207">
          <w:marLeft w:val="0"/>
          <w:marRight w:val="0"/>
          <w:marTop w:val="0"/>
          <w:marBottom w:val="0"/>
          <w:divBdr>
            <w:top w:val="none" w:sz="0" w:space="0" w:color="auto"/>
            <w:left w:val="none" w:sz="0" w:space="0" w:color="auto"/>
            <w:bottom w:val="none" w:sz="0" w:space="0" w:color="auto"/>
            <w:right w:val="none" w:sz="0" w:space="0" w:color="auto"/>
          </w:divBdr>
          <w:divsChild>
            <w:div w:id="15034752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16324510">
      <w:bodyDiv w:val="1"/>
      <w:marLeft w:val="0"/>
      <w:marRight w:val="0"/>
      <w:marTop w:val="0"/>
      <w:marBottom w:val="0"/>
      <w:divBdr>
        <w:top w:val="none" w:sz="0" w:space="0" w:color="auto"/>
        <w:left w:val="none" w:sz="0" w:space="0" w:color="auto"/>
        <w:bottom w:val="none" w:sz="0" w:space="0" w:color="auto"/>
        <w:right w:val="none" w:sz="0" w:space="0" w:color="auto"/>
      </w:divBdr>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426028544">
      <w:bodyDiv w:val="1"/>
      <w:marLeft w:val="0"/>
      <w:marRight w:val="0"/>
      <w:marTop w:val="0"/>
      <w:marBottom w:val="0"/>
      <w:divBdr>
        <w:top w:val="none" w:sz="0" w:space="0" w:color="auto"/>
        <w:left w:val="none" w:sz="0" w:space="0" w:color="auto"/>
        <w:bottom w:val="none" w:sz="0" w:space="0" w:color="auto"/>
        <w:right w:val="none" w:sz="0" w:space="0" w:color="auto"/>
      </w:divBdr>
      <w:divsChild>
        <w:div w:id="651100632">
          <w:marLeft w:val="0"/>
          <w:marRight w:val="0"/>
          <w:marTop w:val="0"/>
          <w:marBottom w:val="0"/>
          <w:divBdr>
            <w:top w:val="none" w:sz="0" w:space="0" w:color="auto"/>
            <w:left w:val="none" w:sz="0" w:space="0" w:color="auto"/>
            <w:bottom w:val="none" w:sz="0" w:space="0" w:color="auto"/>
            <w:right w:val="none" w:sz="0" w:space="0" w:color="auto"/>
          </w:divBdr>
          <w:divsChild>
            <w:div w:id="17964887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224473">
          <w:marLeft w:val="0"/>
          <w:marRight w:val="0"/>
          <w:marTop w:val="0"/>
          <w:marBottom w:val="0"/>
          <w:divBdr>
            <w:top w:val="none" w:sz="0" w:space="0" w:color="auto"/>
            <w:left w:val="none" w:sz="0" w:space="0" w:color="auto"/>
            <w:bottom w:val="none" w:sz="0" w:space="0" w:color="auto"/>
            <w:right w:val="none" w:sz="0" w:space="0" w:color="auto"/>
          </w:divBdr>
          <w:divsChild>
            <w:div w:id="14440321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56561501">
      <w:bodyDiv w:val="1"/>
      <w:marLeft w:val="0"/>
      <w:marRight w:val="0"/>
      <w:marTop w:val="0"/>
      <w:marBottom w:val="0"/>
      <w:divBdr>
        <w:top w:val="none" w:sz="0" w:space="0" w:color="auto"/>
        <w:left w:val="none" w:sz="0" w:space="0" w:color="auto"/>
        <w:bottom w:val="none" w:sz="0" w:space="0" w:color="auto"/>
        <w:right w:val="none" w:sz="0" w:space="0" w:color="auto"/>
      </w:divBdr>
      <w:divsChild>
        <w:div w:id="157039619">
          <w:marLeft w:val="0"/>
          <w:marRight w:val="0"/>
          <w:marTop w:val="0"/>
          <w:marBottom w:val="0"/>
          <w:divBdr>
            <w:top w:val="none" w:sz="0" w:space="0" w:color="auto"/>
            <w:left w:val="none" w:sz="0" w:space="0" w:color="auto"/>
            <w:bottom w:val="none" w:sz="0" w:space="0" w:color="auto"/>
            <w:right w:val="none" w:sz="0" w:space="0" w:color="auto"/>
          </w:divBdr>
          <w:divsChild>
            <w:div w:id="1496074390">
              <w:marLeft w:val="0"/>
              <w:marRight w:val="0"/>
              <w:marTop w:val="160"/>
              <w:marBottom w:val="200"/>
              <w:divBdr>
                <w:top w:val="none" w:sz="0" w:space="0" w:color="auto"/>
                <w:left w:val="none" w:sz="0" w:space="0" w:color="auto"/>
                <w:bottom w:val="none" w:sz="0" w:space="0" w:color="auto"/>
                <w:right w:val="none" w:sz="0" w:space="0" w:color="auto"/>
              </w:divBdr>
            </w:div>
            <w:div w:id="2025204639">
              <w:marLeft w:val="0"/>
              <w:marRight w:val="0"/>
              <w:marTop w:val="160"/>
              <w:marBottom w:val="200"/>
              <w:divBdr>
                <w:top w:val="none" w:sz="0" w:space="0" w:color="auto"/>
                <w:left w:val="none" w:sz="0" w:space="0" w:color="auto"/>
                <w:bottom w:val="none" w:sz="0" w:space="0" w:color="auto"/>
                <w:right w:val="none" w:sz="0" w:space="0" w:color="auto"/>
              </w:divBdr>
              <w:divsChild>
                <w:div w:id="1343120401">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75161236">
      <w:bodyDiv w:val="1"/>
      <w:marLeft w:val="0"/>
      <w:marRight w:val="0"/>
      <w:marTop w:val="0"/>
      <w:marBottom w:val="0"/>
      <w:divBdr>
        <w:top w:val="none" w:sz="0" w:space="0" w:color="auto"/>
        <w:left w:val="none" w:sz="0" w:space="0" w:color="auto"/>
        <w:bottom w:val="none" w:sz="0" w:space="0" w:color="auto"/>
        <w:right w:val="none" w:sz="0" w:space="0" w:color="auto"/>
      </w:divBdr>
      <w:divsChild>
        <w:div w:id="1280259007">
          <w:marLeft w:val="0"/>
          <w:marRight w:val="0"/>
          <w:marTop w:val="0"/>
          <w:marBottom w:val="0"/>
          <w:divBdr>
            <w:top w:val="none" w:sz="0" w:space="0" w:color="auto"/>
            <w:left w:val="none" w:sz="0" w:space="0" w:color="auto"/>
            <w:bottom w:val="none" w:sz="0" w:space="0" w:color="auto"/>
            <w:right w:val="none" w:sz="0" w:space="0" w:color="auto"/>
          </w:divBdr>
          <w:divsChild>
            <w:div w:id="157123602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8038331">
          <w:marLeft w:val="0"/>
          <w:marRight w:val="0"/>
          <w:marTop w:val="0"/>
          <w:marBottom w:val="0"/>
          <w:divBdr>
            <w:top w:val="none" w:sz="0" w:space="0" w:color="auto"/>
            <w:left w:val="none" w:sz="0" w:space="0" w:color="auto"/>
            <w:bottom w:val="none" w:sz="0" w:space="0" w:color="auto"/>
            <w:right w:val="none" w:sz="0" w:space="0" w:color="auto"/>
          </w:divBdr>
          <w:divsChild>
            <w:div w:id="129528470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37886385">
          <w:marLeft w:val="0"/>
          <w:marRight w:val="0"/>
          <w:marTop w:val="0"/>
          <w:marBottom w:val="0"/>
          <w:divBdr>
            <w:top w:val="none" w:sz="0" w:space="0" w:color="auto"/>
            <w:left w:val="none" w:sz="0" w:space="0" w:color="auto"/>
            <w:bottom w:val="none" w:sz="0" w:space="0" w:color="auto"/>
            <w:right w:val="none" w:sz="0" w:space="0" w:color="auto"/>
          </w:divBdr>
          <w:divsChild>
            <w:div w:id="1729376138">
              <w:marLeft w:val="0"/>
              <w:marRight w:val="0"/>
              <w:marTop w:val="160"/>
              <w:marBottom w:val="200"/>
              <w:divBdr>
                <w:top w:val="none" w:sz="0" w:space="0" w:color="auto"/>
                <w:left w:val="none" w:sz="0" w:space="0" w:color="auto"/>
                <w:bottom w:val="none" w:sz="0" w:space="0" w:color="auto"/>
                <w:right w:val="none" w:sz="0" w:space="0" w:color="auto"/>
              </w:divBdr>
            </w:div>
            <w:div w:id="2105687774">
              <w:marLeft w:val="0"/>
              <w:marRight w:val="0"/>
              <w:marTop w:val="160"/>
              <w:marBottom w:val="200"/>
              <w:divBdr>
                <w:top w:val="none" w:sz="0" w:space="0" w:color="auto"/>
                <w:left w:val="none" w:sz="0" w:space="0" w:color="auto"/>
                <w:bottom w:val="none" w:sz="0" w:space="0" w:color="auto"/>
                <w:right w:val="none" w:sz="0" w:space="0" w:color="auto"/>
              </w:divBdr>
              <w:divsChild>
                <w:div w:id="1169833194">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35285387">
      <w:bodyDiv w:val="1"/>
      <w:marLeft w:val="0"/>
      <w:marRight w:val="0"/>
      <w:marTop w:val="0"/>
      <w:marBottom w:val="0"/>
      <w:divBdr>
        <w:top w:val="none" w:sz="0" w:space="0" w:color="auto"/>
        <w:left w:val="none" w:sz="0" w:space="0" w:color="auto"/>
        <w:bottom w:val="none" w:sz="0" w:space="0" w:color="auto"/>
        <w:right w:val="none" w:sz="0" w:space="0" w:color="auto"/>
      </w:divBdr>
      <w:divsChild>
        <w:div w:id="1802072118">
          <w:marLeft w:val="0"/>
          <w:marRight w:val="0"/>
          <w:marTop w:val="0"/>
          <w:marBottom w:val="0"/>
          <w:divBdr>
            <w:top w:val="none" w:sz="0" w:space="0" w:color="auto"/>
            <w:left w:val="none" w:sz="0" w:space="0" w:color="auto"/>
            <w:bottom w:val="none" w:sz="0" w:space="0" w:color="auto"/>
            <w:right w:val="none" w:sz="0" w:space="0" w:color="auto"/>
          </w:divBdr>
        </w:div>
        <w:div w:id="1976527342">
          <w:marLeft w:val="0"/>
          <w:marRight w:val="0"/>
          <w:marTop w:val="0"/>
          <w:marBottom w:val="0"/>
          <w:divBdr>
            <w:top w:val="none" w:sz="0" w:space="0" w:color="auto"/>
            <w:left w:val="none" w:sz="0" w:space="0" w:color="auto"/>
            <w:bottom w:val="none" w:sz="0" w:space="0" w:color="auto"/>
            <w:right w:val="none" w:sz="0" w:space="0" w:color="auto"/>
          </w:divBdr>
        </w:div>
        <w:div w:id="2086881135">
          <w:marLeft w:val="0"/>
          <w:marRight w:val="0"/>
          <w:marTop w:val="0"/>
          <w:marBottom w:val="0"/>
          <w:divBdr>
            <w:top w:val="none" w:sz="0" w:space="0" w:color="auto"/>
            <w:left w:val="none" w:sz="0" w:space="0" w:color="auto"/>
            <w:bottom w:val="none" w:sz="0" w:space="0" w:color="auto"/>
            <w:right w:val="none" w:sz="0" w:space="0" w:color="auto"/>
          </w:divBdr>
        </w:div>
        <w:div w:id="2037076348">
          <w:marLeft w:val="0"/>
          <w:marRight w:val="0"/>
          <w:marTop w:val="0"/>
          <w:marBottom w:val="0"/>
          <w:divBdr>
            <w:top w:val="none" w:sz="0" w:space="0" w:color="auto"/>
            <w:left w:val="none" w:sz="0" w:space="0" w:color="auto"/>
            <w:bottom w:val="none" w:sz="0" w:space="0" w:color="auto"/>
            <w:right w:val="none" w:sz="0" w:space="0" w:color="auto"/>
          </w:divBdr>
        </w:div>
        <w:div w:id="426467063">
          <w:marLeft w:val="0"/>
          <w:marRight w:val="0"/>
          <w:marTop w:val="0"/>
          <w:marBottom w:val="0"/>
          <w:divBdr>
            <w:top w:val="none" w:sz="0" w:space="0" w:color="auto"/>
            <w:left w:val="none" w:sz="0" w:space="0" w:color="auto"/>
            <w:bottom w:val="none" w:sz="0" w:space="0" w:color="auto"/>
            <w:right w:val="none" w:sz="0" w:space="0" w:color="auto"/>
          </w:divBdr>
        </w:div>
        <w:div w:id="1339843468">
          <w:marLeft w:val="0"/>
          <w:marRight w:val="0"/>
          <w:marTop w:val="0"/>
          <w:marBottom w:val="0"/>
          <w:divBdr>
            <w:top w:val="none" w:sz="0" w:space="0" w:color="auto"/>
            <w:left w:val="none" w:sz="0" w:space="0" w:color="auto"/>
            <w:bottom w:val="none" w:sz="0" w:space="0" w:color="auto"/>
            <w:right w:val="none" w:sz="0" w:space="0" w:color="auto"/>
          </w:divBdr>
        </w:div>
        <w:div w:id="608856431">
          <w:marLeft w:val="0"/>
          <w:marRight w:val="0"/>
          <w:marTop w:val="0"/>
          <w:marBottom w:val="0"/>
          <w:divBdr>
            <w:top w:val="none" w:sz="0" w:space="0" w:color="auto"/>
            <w:left w:val="none" w:sz="0" w:space="0" w:color="auto"/>
            <w:bottom w:val="none" w:sz="0" w:space="0" w:color="auto"/>
            <w:right w:val="none" w:sz="0" w:space="0" w:color="auto"/>
          </w:divBdr>
        </w:div>
        <w:div w:id="1607736543">
          <w:marLeft w:val="0"/>
          <w:marRight w:val="0"/>
          <w:marTop w:val="0"/>
          <w:marBottom w:val="0"/>
          <w:divBdr>
            <w:top w:val="none" w:sz="0" w:space="0" w:color="auto"/>
            <w:left w:val="none" w:sz="0" w:space="0" w:color="auto"/>
            <w:bottom w:val="none" w:sz="0" w:space="0" w:color="auto"/>
            <w:right w:val="none" w:sz="0" w:space="0" w:color="auto"/>
          </w:divBdr>
        </w:div>
        <w:div w:id="911424781">
          <w:marLeft w:val="0"/>
          <w:marRight w:val="0"/>
          <w:marTop w:val="0"/>
          <w:marBottom w:val="0"/>
          <w:divBdr>
            <w:top w:val="none" w:sz="0" w:space="0" w:color="auto"/>
            <w:left w:val="none" w:sz="0" w:space="0" w:color="auto"/>
            <w:bottom w:val="none" w:sz="0" w:space="0" w:color="auto"/>
            <w:right w:val="none" w:sz="0" w:space="0" w:color="auto"/>
          </w:divBdr>
        </w:div>
        <w:div w:id="1021275186">
          <w:marLeft w:val="0"/>
          <w:marRight w:val="0"/>
          <w:marTop w:val="0"/>
          <w:marBottom w:val="0"/>
          <w:divBdr>
            <w:top w:val="none" w:sz="0" w:space="0" w:color="auto"/>
            <w:left w:val="none" w:sz="0" w:space="0" w:color="auto"/>
            <w:bottom w:val="none" w:sz="0" w:space="0" w:color="auto"/>
            <w:right w:val="none" w:sz="0" w:space="0" w:color="auto"/>
          </w:divBdr>
        </w:div>
        <w:div w:id="1692485717">
          <w:marLeft w:val="0"/>
          <w:marRight w:val="0"/>
          <w:marTop w:val="0"/>
          <w:marBottom w:val="0"/>
          <w:divBdr>
            <w:top w:val="none" w:sz="0" w:space="0" w:color="auto"/>
            <w:left w:val="none" w:sz="0" w:space="0" w:color="auto"/>
            <w:bottom w:val="none" w:sz="0" w:space="0" w:color="auto"/>
            <w:right w:val="none" w:sz="0" w:space="0" w:color="auto"/>
          </w:divBdr>
        </w:div>
        <w:div w:id="2057967082">
          <w:marLeft w:val="0"/>
          <w:marRight w:val="0"/>
          <w:marTop w:val="0"/>
          <w:marBottom w:val="0"/>
          <w:divBdr>
            <w:top w:val="none" w:sz="0" w:space="0" w:color="auto"/>
            <w:left w:val="none" w:sz="0" w:space="0" w:color="auto"/>
            <w:bottom w:val="none" w:sz="0" w:space="0" w:color="auto"/>
            <w:right w:val="none" w:sz="0" w:space="0" w:color="auto"/>
          </w:divBdr>
        </w:div>
        <w:div w:id="816730757">
          <w:marLeft w:val="0"/>
          <w:marRight w:val="0"/>
          <w:marTop w:val="0"/>
          <w:marBottom w:val="0"/>
          <w:divBdr>
            <w:top w:val="none" w:sz="0" w:space="0" w:color="auto"/>
            <w:left w:val="none" w:sz="0" w:space="0" w:color="auto"/>
            <w:bottom w:val="none" w:sz="0" w:space="0" w:color="auto"/>
            <w:right w:val="none" w:sz="0" w:space="0" w:color="auto"/>
          </w:divBdr>
        </w:div>
      </w:divsChild>
    </w:div>
    <w:div w:id="1643535826">
      <w:bodyDiv w:val="1"/>
      <w:marLeft w:val="0"/>
      <w:marRight w:val="0"/>
      <w:marTop w:val="0"/>
      <w:marBottom w:val="0"/>
      <w:divBdr>
        <w:top w:val="none" w:sz="0" w:space="0" w:color="auto"/>
        <w:left w:val="none" w:sz="0" w:space="0" w:color="auto"/>
        <w:bottom w:val="none" w:sz="0" w:space="0" w:color="auto"/>
        <w:right w:val="none" w:sz="0" w:space="0" w:color="auto"/>
      </w:divBdr>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647205485">
      <w:bodyDiv w:val="1"/>
      <w:marLeft w:val="0"/>
      <w:marRight w:val="0"/>
      <w:marTop w:val="0"/>
      <w:marBottom w:val="0"/>
      <w:divBdr>
        <w:top w:val="none" w:sz="0" w:space="0" w:color="auto"/>
        <w:left w:val="none" w:sz="0" w:space="0" w:color="auto"/>
        <w:bottom w:val="none" w:sz="0" w:space="0" w:color="auto"/>
        <w:right w:val="none" w:sz="0" w:space="0" w:color="auto"/>
      </w:divBdr>
    </w:div>
    <w:div w:id="1655405636">
      <w:bodyDiv w:val="1"/>
      <w:marLeft w:val="0"/>
      <w:marRight w:val="0"/>
      <w:marTop w:val="0"/>
      <w:marBottom w:val="0"/>
      <w:divBdr>
        <w:top w:val="none" w:sz="0" w:space="0" w:color="auto"/>
        <w:left w:val="none" w:sz="0" w:space="0" w:color="auto"/>
        <w:bottom w:val="none" w:sz="0" w:space="0" w:color="auto"/>
        <w:right w:val="none" w:sz="0" w:space="0" w:color="auto"/>
      </w:divBdr>
      <w:divsChild>
        <w:div w:id="346831251">
          <w:marLeft w:val="0"/>
          <w:marRight w:val="0"/>
          <w:marTop w:val="0"/>
          <w:marBottom w:val="0"/>
          <w:divBdr>
            <w:top w:val="none" w:sz="0" w:space="0" w:color="auto"/>
            <w:left w:val="none" w:sz="0" w:space="0" w:color="auto"/>
            <w:bottom w:val="none" w:sz="0" w:space="0" w:color="auto"/>
            <w:right w:val="none" w:sz="0" w:space="0" w:color="auto"/>
          </w:divBdr>
          <w:divsChild>
            <w:div w:id="12383183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63810870">
          <w:marLeft w:val="0"/>
          <w:marRight w:val="0"/>
          <w:marTop w:val="0"/>
          <w:marBottom w:val="0"/>
          <w:divBdr>
            <w:top w:val="none" w:sz="0" w:space="0" w:color="auto"/>
            <w:left w:val="none" w:sz="0" w:space="0" w:color="auto"/>
            <w:bottom w:val="none" w:sz="0" w:space="0" w:color="auto"/>
            <w:right w:val="none" w:sz="0" w:space="0" w:color="auto"/>
          </w:divBdr>
          <w:divsChild>
            <w:div w:id="12511120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54878821">
          <w:marLeft w:val="0"/>
          <w:marRight w:val="0"/>
          <w:marTop w:val="0"/>
          <w:marBottom w:val="0"/>
          <w:divBdr>
            <w:top w:val="none" w:sz="0" w:space="0" w:color="auto"/>
            <w:left w:val="none" w:sz="0" w:space="0" w:color="auto"/>
            <w:bottom w:val="none" w:sz="0" w:space="0" w:color="auto"/>
            <w:right w:val="none" w:sz="0" w:space="0" w:color="auto"/>
          </w:divBdr>
          <w:divsChild>
            <w:div w:id="81896512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57471205">
          <w:marLeft w:val="0"/>
          <w:marRight w:val="0"/>
          <w:marTop w:val="0"/>
          <w:marBottom w:val="0"/>
          <w:divBdr>
            <w:top w:val="none" w:sz="0" w:space="0" w:color="auto"/>
            <w:left w:val="none" w:sz="0" w:space="0" w:color="auto"/>
            <w:bottom w:val="none" w:sz="0" w:space="0" w:color="auto"/>
            <w:right w:val="none" w:sz="0" w:space="0" w:color="auto"/>
          </w:divBdr>
          <w:divsChild>
            <w:div w:id="7047957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81421119">
      <w:bodyDiv w:val="1"/>
      <w:marLeft w:val="0"/>
      <w:marRight w:val="0"/>
      <w:marTop w:val="0"/>
      <w:marBottom w:val="0"/>
      <w:divBdr>
        <w:top w:val="none" w:sz="0" w:space="0" w:color="auto"/>
        <w:left w:val="none" w:sz="0" w:space="0" w:color="auto"/>
        <w:bottom w:val="none" w:sz="0" w:space="0" w:color="auto"/>
        <w:right w:val="none" w:sz="0" w:space="0" w:color="auto"/>
      </w:divBdr>
      <w:divsChild>
        <w:div w:id="1205484314">
          <w:marLeft w:val="0"/>
          <w:marRight w:val="0"/>
          <w:marTop w:val="0"/>
          <w:marBottom w:val="0"/>
          <w:divBdr>
            <w:top w:val="none" w:sz="0" w:space="0" w:color="auto"/>
            <w:left w:val="none" w:sz="0" w:space="0" w:color="auto"/>
            <w:bottom w:val="none" w:sz="0" w:space="0" w:color="auto"/>
            <w:right w:val="none" w:sz="0" w:space="0" w:color="auto"/>
          </w:divBdr>
          <w:divsChild>
            <w:div w:id="251739112">
              <w:marLeft w:val="0"/>
              <w:marRight w:val="0"/>
              <w:marTop w:val="160"/>
              <w:marBottom w:val="200"/>
              <w:divBdr>
                <w:top w:val="none" w:sz="0" w:space="0" w:color="auto"/>
                <w:left w:val="none" w:sz="0" w:space="0" w:color="auto"/>
                <w:bottom w:val="none" w:sz="0" w:space="0" w:color="auto"/>
                <w:right w:val="none" w:sz="0" w:space="0" w:color="auto"/>
              </w:divBdr>
            </w:div>
            <w:div w:id="921715725">
              <w:marLeft w:val="0"/>
              <w:marRight w:val="0"/>
              <w:marTop w:val="160"/>
              <w:marBottom w:val="200"/>
              <w:divBdr>
                <w:top w:val="none" w:sz="0" w:space="0" w:color="auto"/>
                <w:left w:val="none" w:sz="0" w:space="0" w:color="auto"/>
                <w:bottom w:val="none" w:sz="0" w:space="0" w:color="auto"/>
                <w:right w:val="none" w:sz="0" w:space="0" w:color="auto"/>
              </w:divBdr>
              <w:divsChild>
                <w:div w:id="1202475292">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61484911">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31674551">
      <w:bodyDiv w:val="1"/>
      <w:marLeft w:val="0"/>
      <w:marRight w:val="0"/>
      <w:marTop w:val="0"/>
      <w:marBottom w:val="0"/>
      <w:divBdr>
        <w:top w:val="none" w:sz="0" w:space="0" w:color="auto"/>
        <w:left w:val="none" w:sz="0" w:space="0" w:color="auto"/>
        <w:bottom w:val="none" w:sz="0" w:space="0" w:color="auto"/>
        <w:right w:val="none" w:sz="0" w:space="0" w:color="auto"/>
      </w:divBdr>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885290616">
      <w:bodyDiv w:val="1"/>
      <w:marLeft w:val="0"/>
      <w:marRight w:val="0"/>
      <w:marTop w:val="0"/>
      <w:marBottom w:val="0"/>
      <w:divBdr>
        <w:top w:val="none" w:sz="0" w:space="0" w:color="auto"/>
        <w:left w:val="none" w:sz="0" w:space="0" w:color="auto"/>
        <w:bottom w:val="none" w:sz="0" w:space="0" w:color="auto"/>
        <w:right w:val="none" w:sz="0" w:space="0" w:color="auto"/>
      </w:divBdr>
    </w:div>
    <w:div w:id="1931966311">
      <w:bodyDiv w:val="1"/>
      <w:marLeft w:val="0"/>
      <w:marRight w:val="0"/>
      <w:marTop w:val="0"/>
      <w:marBottom w:val="0"/>
      <w:divBdr>
        <w:top w:val="none" w:sz="0" w:space="0" w:color="auto"/>
        <w:left w:val="none" w:sz="0" w:space="0" w:color="auto"/>
        <w:bottom w:val="none" w:sz="0" w:space="0" w:color="auto"/>
        <w:right w:val="none" w:sz="0" w:space="0" w:color="auto"/>
      </w:divBdr>
      <w:divsChild>
        <w:div w:id="31537217">
          <w:marLeft w:val="0"/>
          <w:marRight w:val="0"/>
          <w:marTop w:val="0"/>
          <w:marBottom w:val="0"/>
          <w:divBdr>
            <w:top w:val="none" w:sz="0" w:space="0" w:color="auto"/>
            <w:left w:val="none" w:sz="0" w:space="0" w:color="auto"/>
            <w:bottom w:val="none" w:sz="0" w:space="0" w:color="auto"/>
            <w:right w:val="none" w:sz="0" w:space="0" w:color="auto"/>
          </w:divBdr>
        </w:div>
        <w:div w:id="838739510">
          <w:marLeft w:val="0"/>
          <w:marRight w:val="0"/>
          <w:marTop w:val="0"/>
          <w:marBottom w:val="0"/>
          <w:divBdr>
            <w:top w:val="none" w:sz="0" w:space="0" w:color="auto"/>
            <w:left w:val="none" w:sz="0" w:space="0" w:color="auto"/>
            <w:bottom w:val="none" w:sz="0" w:space="0" w:color="auto"/>
            <w:right w:val="none" w:sz="0" w:space="0" w:color="auto"/>
          </w:divBdr>
        </w:div>
        <w:div w:id="2029797650">
          <w:marLeft w:val="0"/>
          <w:marRight w:val="0"/>
          <w:marTop w:val="0"/>
          <w:marBottom w:val="0"/>
          <w:divBdr>
            <w:top w:val="none" w:sz="0" w:space="0" w:color="auto"/>
            <w:left w:val="none" w:sz="0" w:space="0" w:color="auto"/>
            <w:bottom w:val="none" w:sz="0" w:space="0" w:color="auto"/>
            <w:right w:val="none" w:sz="0" w:space="0" w:color="auto"/>
          </w:divBdr>
        </w:div>
        <w:div w:id="1897662717">
          <w:marLeft w:val="0"/>
          <w:marRight w:val="0"/>
          <w:marTop w:val="0"/>
          <w:marBottom w:val="0"/>
          <w:divBdr>
            <w:top w:val="none" w:sz="0" w:space="0" w:color="auto"/>
            <w:left w:val="none" w:sz="0" w:space="0" w:color="auto"/>
            <w:bottom w:val="none" w:sz="0" w:space="0" w:color="auto"/>
            <w:right w:val="none" w:sz="0" w:space="0" w:color="auto"/>
          </w:divBdr>
        </w:div>
        <w:div w:id="1392119146">
          <w:marLeft w:val="0"/>
          <w:marRight w:val="0"/>
          <w:marTop w:val="0"/>
          <w:marBottom w:val="0"/>
          <w:divBdr>
            <w:top w:val="none" w:sz="0" w:space="0" w:color="auto"/>
            <w:left w:val="none" w:sz="0" w:space="0" w:color="auto"/>
            <w:bottom w:val="none" w:sz="0" w:space="0" w:color="auto"/>
            <w:right w:val="none" w:sz="0" w:space="0" w:color="auto"/>
          </w:divBdr>
        </w:div>
        <w:div w:id="725300706">
          <w:marLeft w:val="0"/>
          <w:marRight w:val="0"/>
          <w:marTop w:val="0"/>
          <w:marBottom w:val="0"/>
          <w:divBdr>
            <w:top w:val="none" w:sz="0" w:space="0" w:color="auto"/>
            <w:left w:val="none" w:sz="0" w:space="0" w:color="auto"/>
            <w:bottom w:val="none" w:sz="0" w:space="0" w:color="auto"/>
            <w:right w:val="none" w:sz="0" w:space="0" w:color="auto"/>
          </w:divBdr>
        </w:div>
        <w:div w:id="1047488669">
          <w:marLeft w:val="0"/>
          <w:marRight w:val="0"/>
          <w:marTop w:val="0"/>
          <w:marBottom w:val="0"/>
          <w:divBdr>
            <w:top w:val="none" w:sz="0" w:space="0" w:color="auto"/>
            <w:left w:val="none" w:sz="0" w:space="0" w:color="auto"/>
            <w:bottom w:val="none" w:sz="0" w:space="0" w:color="auto"/>
            <w:right w:val="none" w:sz="0" w:space="0" w:color="auto"/>
          </w:divBdr>
        </w:div>
        <w:div w:id="112793299">
          <w:marLeft w:val="0"/>
          <w:marRight w:val="0"/>
          <w:marTop w:val="0"/>
          <w:marBottom w:val="0"/>
          <w:divBdr>
            <w:top w:val="none" w:sz="0" w:space="0" w:color="auto"/>
            <w:left w:val="none" w:sz="0" w:space="0" w:color="auto"/>
            <w:bottom w:val="none" w:sz="0" w:space="0" w:color="auto"/>
            <w:right w:val="none" w:sz="0" w:space="0" w:color="auto"/>
          </w:divBdr>
        </w:div>
        <w:div w:id="719551573">
          <w:marLeft w:val="0"/>
          <w:marRight w:val="0"/>
          <w:marTop w:val="0"/>
          <w:marBottom w:val="0"/>
          <w:divBdr>
            <w:top w:val="none" w:sz="0" w:space="0" w:color="auto"/>
            <w:left w:val="none" w:sz="0" w:space="0" w:color="auto"/>
            <w:bottom w:val="none" w:sz="0" w:space="0" w:color="auto"/>
            <w:right w:val="none" w:sz="0" w:space="0" w:color="auto"/>
          </w:divBdr>
        </w:div>
      </w:divsChild>
    </w:div>
    <w:div w:id="1934898195">
      <w:bodyDiv w:val="1"/>
      <w:marLeft w:val="0"/>
      <w:marRight w:val="0"/>
      <w:marTop w:val="0"/>
      <w:marBottom w:val="0"/>
      <w:divBdr>
        <w:top w:val="none" w:sz="0" w:space="0" w:color="auto"/>
        <w:left w:val="none" w:sz="0" w:space="0" w:color="auto"/>
        <w:bottom w:val="none" w:sz="0" w:space="0" w:color="auto"/>
        <w:right w:val="none" w:sz="0" w:space="0" w:color="auto"/>
      </w:divBdr>
    </w:div>
    <w:div w:id="1936982232">
      <w:bodyDiv w:val="1"/>
      <w:marLeft w:val="0"/>
      <w:marRight w:val="0"/>
      <w:marTop w:val="0"/>
      <w:marBottom w:val="0"/>
      <w:divBdr>
        <w:top w:val="none" w:sz="0" w:space="0" w:color="auto"/>
        <w:left w:val="none" w:sz="0" w:space="0" w:color="auto"/>
        <w:bottom w:val="none" w:sz="0" w:space="0" w:color="auto"/>
        <w:right w:val="none" w:sz="0" w:space="0" w:color="auto"/>
      </w:divBdr>
      <w:divsChild>
        <w:div w:id="1357073562">
          <w:marLeft w:val="0"/>
          <w:marRight w:val="0"/>
          <w:marTop w:val="0"/>
          <w:marBottom w:val="0"/>
          <w:divBdr>
            <w:top w:val="none" w:sz="0" w:space="0" w:color="auto"/>
            <w:left w:val="none" w:sz="0" w:space="0" w:color="auto"/>
            <w:bottom w:val="none" w:sz="0" w:space="0" w:color="auto"/>
            <w:right w:val="none" w:sz="0" w:space="0" w:color="auto"/>
          </w:divBdr>
          <w:divsChild>
            <w:div w:id="14638822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5925601">
          <w:marLeft w:val="0"/>
          <w:marRight w:val="0"/>
          <w:marTop w:val="0"/>
          <w:marBottom w:val="0"/>
          <w:divBdr>
            <w:top w:val="none" w:sz="0" w:space="0" w:color="auto"/>
            <w:left w:val="none" w:sz="0" w:space="0" w:color="auto"/>
            <w:bottom w:val="none" w:sz="0" w:space="0" w:color="auto"/>
            <w:right w:val="none" w:sz="0" w:space="0" w:color="auto"/>
          </w:divBdr>
          <w:divsChild>
            <w:div w:id="10849552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85962152">
          <w:marLeft w:val="0"/>
          <w:marRight w:val="0"/>
          <w:marTop w:val="0"/>
          <w:marBottom w:val="0"/>
          <w:divBdr>
            <w:top w:val="none" w:sz="0" w:space="0" w:color="auto"/>
            <w:left w:val="none" w:sz="0" w:space="0" w:color="auto"/>
            <w:bottom w:val="none" w:sz="0" w:space="0" w:color="auto"/>
            <w:right w:val="none" w:sz="0" w:space="0" w:color="auto"/>
          </w:divBdr>
          <w:divsChild>
            <w:div w:id="11094752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996494058">
      <w:bodyDiv w:val="1"/>
      <w:marLeft w:val="0"/>
      <w:marRight w:val="0"/>
      <w:marTop w:val="0"/>
      <w:marBottom w:val="0"/>
      <w:divBdr>
        <w:top w:val="none" w:sz="0" w:space="0" w:color="auto"/>
        <w:left w:val="none" w:sz="0" w:space="0" w:color="auto"/>
        <w:bottom w:val="none" w:sz="0" w:space="0" w:color="auto"/>
        <w:right w:val="none" w:sz="0" w:space="0" w:color="auto"/>
      </w:divBdr>
    </w:div>
    <w:div w:id="2036811867">
      <w:bodyDiv w:val="1"/>
      <w:marLeft w:val="0"/>
      <w:marRight w:val="0"/>
      <w:marTop w:val="0"/>
      <w:marBottom w:val="0"/>
      <w:divBdr>
        <w:top w:val="none" w:sz="0" w:space="0" w:color="auto"/>
        <w:left w:val="none" w:sz="0" w:space="0" w:color="auto"/>
        <w:bottom w:val="none" w:sz="0" w:space="0" w:color="auto"/>
        <w:right w:val="none" w:sz="0" w:space="0" w:color="auto"/>
      </w:divBdr>
    </w:div>
    <w:div w:id="2069300513">
      <w:bodyDiv w:val="1"/>
      <w:marLeft w:val="0"/>
      <w:marRight w:val="0"/>
      <w:marTop w:val="0"/>
      <w:marBottom w:val="0"/>
      <w:divBdr>
        <w:top w:val="none" w:sz="0" w:space="0" w:color="auto"/>
        <w:left w:val="none" w:sz="0" w:space="0" w:color="auto"/>
        <w:bottom w:val="none" w:sz="0" w:space="0" w:color="auto"/>
        <w:right w:val="none" w:sz="0" w:space="0" w:color="auto"/>
      </w:divBdr>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092702702">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egislation.nsw.gov.au/view/html/inforce/current/epi-2021-0722"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s://legislation.nsw.gov.au/view/html/inforce/current/epi-2021-0722" TargetMode="External"/><Relationship Id="rId21" Type="http://schemas.openxmlformats.org/officeDocument/2006/relationships/image" Target="media/image10.png"/><Relationship Id="rId34" Type="http://schemas.openxmlformats.org/officeDocument/2006/relationships/hyperlink" Target="https://legislation.nsw.gov.au/view/html/inforce/current/epi-2004-0396" TargetMode="External"/><Relationship Id="rId42" Type="http://schemas.openxmlformats.org/officeDocument/2006/relationships/image" Target="media/image23.PNG"/><Relationship Id="rId47" Type="http://schemas.openxmlformats.org/officeDocument/2006/relationships/image" Target="media/image26.png"/><Relationship Id="rId50" Type="http://schemas.openxmlformats.org/officeDocument/2006/relationships/hyperlink" Target="https://legislation.nsw.gov.au/view/html/inforce/current/act-2007-090" TargetMode="External"/><Relationship Id="rId55" Type="http://schemas.openxmlformats.org/officeDocument/2006/relationships/image" Target="media/image30.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hyperlink" Target="https://legislation.nsw.gov.au/view/html/inforce/current/epi-2002-0530" TargetMode="External"/><Relationship Id="rId54" Type="http://schemas.openxmlformats.org/officeDocument/2006/relationships/image" Target="media/image29.pn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legislation.nsw.gov.au/view/html/inforce/current/epi-2021-0730" TargetMode="External"/><Relationship Id="rId40" Type="http://schemas.openxmlformats.org/officeDocument/2006/relationships/hyperlink" Target="https://legislation.nsw.gov.au/view/html/inforce/current/epi-2004-0396" TargetMode="External"/><Relationship Id="rId45" Type="http://schemas.openxmlformats.org/officeDocument/2006/relationships/hyperlink" Target="https://legislation.nsw.gov.au/view/html/inforce/current/epi-2021-0730" TargetMode="External"/><Relationship Id="rId53" Type="http://schemas.openxmlformats.org/officeDocument/2006/relationships/hyperlink" Target="https://www.planningportal.nsw.gov.au/publications/environmental-planning-instruments/central-coast-local-environmental-plan-2022" TargetMode="External"/><Relationship Id="rId58" Type="http://schemas.openxmlformats.org/officeDocument/2006/relationships/image" Target="media/image33.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legislation.nsw.gov.au/view/html/inforce/current/epi-2021-0724" TargetMode="External"/><Relationship Id="rId49" Type="http://schemas.openxmlformats.org/officeDocument/2006/relationships/image" Target="media/image27.png"/><Relationship Id="rId57" Type="http://schemas.openxmlformats.org/officeDocument/2006/relationships/image" Target="media/image32.png"/><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hyperlink" Target="https://legislation.nsw.gov.au/view/html/inforce/current/epi-2021-0724" TargetMode="External"/><Relationship Id="rId52" Type="http://schemas.openxmlformats.org/officeDocument/2006/relationships/image" Target="media/image28.pn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legislation.nsw.gov.au/view/html/inforce/current/epi-2002-0530" TargetMode="External"/><Relationship Id="rId43" Type="http://schemas.openxmlformats.org/officeDocument/2006/relationships/image" Target="media/image24.PNG"/><Relationship Id="rId48" Type="http://schemas.openxmlformats.org/officeDocument/2006/relationships/hyperlink" Target="https://legislation.nsw.gov.au/view/html/inforce/current/epi-2021-0732" TargetMode="External"/><Relationship Id="rId56" Type="http://schemas.openxmlformats.org/officeDocument/2006/relationships/image" Target="media/image31.png"/><Relationship Id="rId8" Type="http://schemas.openxmlformats.org/officeDocument/2006/relationships/webSettings" Target="webSettings.xml"/><Relationship Id="rId51" Type="http://schemas.openxmlformats.org/officeDocument/2006/relationships/hyperlink" Target="https://legislation.nsw.gov.au/view/html/inforce/current/act-2007-090"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legislation.nsw.gov.au/view/html/inforce/current/epi-2021-0732" TargetMode="External"/><Relationship Id="rId46" Type="http://schemas.openxmlformats.org/officeDocument/2006/relationships/image" Target="media/image25.png"/><Relationship Id="rId59"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E3C6E22F14CE4ADCA89E8828F97DB4E4"/>
          </w:pPr>
          <w:r w:rsidRPr="002E6688">
            <w:rPr>
              <w:rStyle w:val="PlaceholderText"/>
              <w:color w:val="FF0000"/>
            </w:rPr>
            <w:t>Choose an item.</w:t>
          </w:r>
        </w:p>
      </w:docPartBody>
    </w:docPart>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r>
            <w:rPr>
              <w:rStyle w:val="PlaceholderText"/>
            </w:rPr>
            <w:t>Click here to enter a date.</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r>
            <w:rPr>
              <w:rStyle w:val="PlaceholderText"/>
            </w:rPr>
            <w:t>Click here to enter a date.</w:t>
          </w:r>
        </w:p>
      </w:docPartBody>
    </w:docPart>
    <w:docPart>
      <w:docPartPr>
        <w:name w:val="2E930A697E834E79BBC25BD81A5F766B"/>
        <w:category>
          <w:name w:val="General"/>
          <w:gallery w:val="placeholder"/>
        </w:category>
        <w:types>
          <w:type w:val="bbPlcHdr"/>
        </w:types>
        <w:behaviors>
          <w:behavior w:val="content"/>
        </w:behaviors>
        <w:guid w:val="{D992A7A9-DB83-450E-B448-5DCBEAC503C2}"/>
      </w:docPartPr>
      <w:docPartBody>
        <w:p w:rsidR="00731395" w:rsidRDefault="00731395" w:rsidP="00731395">
          <w:r>
            <w:rPr>
              <w:rStyle w:val="PlaceholderText"/>
            </w:rPr>
            <w:t>Click here to enter a date.</w:t>
          </w:r>
        </w:p>
      </w:docPartBody>
    </w:docPart>
    <w:docPart>
      <w:docPartPr>
        <w:name w:val="47E20BE2340447629BF85BF6BC9D481E"/>
        <w:category>
          <w:name w:val="General"/>
          <w:gallery w:val="placeholder"/>
        </w:category>
        <w:types>
          <w:type w:val="bbPlcHdr"/>
        </w:types>
        <w:behaviors>
          <w:behavior w:val="content"/>
        </w:behaviors>
        <w:guid w:val="{A8E81BA9-81F1-485B-84DA-CDC01F9DFF37}"/>
      </w:docPartPr>
      <w:docPartBody>
        <w:p w:rsidR="00731395" w:rsidRDefault="00731395" w:rsidP="00731395">
          <w:r>
            <w:rPr>
              <w:rStyle w:val="PlaceholderText"/>
            </w:rPr>
            <w:t>Click here to enter a date.</w:t>
          </w:r>
        </w:p>
      </w:docPartBody>
    </w:docPart>
    <w:docPart>
      <w:docPartPr>
        <w:name w:val="4EF70172CED249E2B4CFC4288223902F"/>
        <w:category>
          <w:name w:val="General"/>
          <w:gallery w:val="placeholder"/>
        </w:category>
        <w:types>
          <w:type w:val="bbPlcHdr"/>
        </w:types>
        <w:behaviors>
          <w:behavior w:val="content"/>
        </w:behaviors>
        <w:guid w:val="{1124A31F-CD02-4450-8815-27AD3F8A0AA0}"/>
      </w:docPartPr>
      <w:docPartBody>
        <w:p w:rsidR="00731395" w:rsidRDefault="00731395" w:rsidP="00731395">
          <w:r>
            <w:rPr>
              <w:rStyle w:val="PlaceholderText"/>
            </w:rPr>
            <w:t>Click here to enter a date.</w:t>
          </w:r>
        </w:p>
      </w:docPartBody>
    </w:docPart>
    <w:docPart>
      <w:docPartPr>
        <w:name w:val="27EB650BFC5D4F50AF8C16DAF9C68664"/>
        <w:category>
          <w:name w:val="General"/>
          <w:gallery w:val="placeholder"/>
        </w:category>
        <w:types>
          <w:type w:val="bbPlcHdr"/>
        </w:types>
        <w:behaviors>
          <w:behavior w:val="content"/>
        </w:behaviors>
        <w:guid w:val="{FEC484D5-BF35-4979-B339-11C0132AFC8B}"/>
      </w:docPartPr>
      <w:docPartBody>
        <w:p w:rsidR="00731395" w:rsidRDefault="00731395" w:rsidP="00731395">
          <w:r>
            <w:rPr>
              <w:rStyle w:val="PlaceholderText"/>
            </w:rPr>
            <w:t>Click here to enter a date.</w:t>
          </w:r>
        </w:p>
      </w:docPartBody>
    </w:docPart>
    <w:docPart>
      <w:docPartPr>
        <w:name w:val="29D5048C02864DCDB68CE629D3FA8FDC"/>
        <w:category>
          <w:name w:val="General"/>
          <w:gallery w:val="placeholder"/>
        </w:category>
        <w:types>
          <w:type w:val="bbPlcHdr"/>
        </w:types>
        <w:behaviors>
          <w:behavior w:val="content"/>
        </w:behaviors>
        <w:guid w:val="{A47883BF-D0A3-4566-9397-741A845380F8}"/>
      </w:docPartPr>
      <w:docPartBody>
        <w:p w:rsidR="00731395" w:rsidRDefault="00731395" w:rsidP="00731395">
          <w:r>
            <w:rPr>
              <w:rStyle w:val="PlaceholderText"/>
            </w:rPr>
            <w:t>Click here to enter a date.</w:t>
          </w:r>
        </w:p>
      </w:docPartBody>
    </w:docPart>
    <w:docPart>
      <w:docPartPr>
        <w:name w:val="64662BD83EAC450BAA54E28CB0C9620C"/>
        <w:category>
          <w:name w:val="General"/>
          <w:gallery w:val="placeholder"/>
        </w:category>
        <w:types>
          <w:type w:val="bbPlcHdr"/>
        </w:types>
        <w:behaviors>
          <w:behavior w:val="content"/>
        </w:behaviors>
        <w:guid w:val="{7901C45C-9E4A-47A5-95FB-79F499F9A285}"/>
      </w:docPartPr>
      <w:docPartBody>
        <w:p w:rsidR="00CC341C" w:rsidRDefault="001C5854" w:rsidP="001C5854">
          <w:pPr>
            <w:pStyle w:val="64662BD83EAC450BAA54E28CB0C9620C"/>
          </w:pPr>
          <w:r>
            <w:rPr>
              <w:rStyle w:val="PlaceholderText"/>
            </w:rPr>
            <w:t>Click here to enter a date.</w:t>
          </w:r>
        </w:p>
      </w:docPartBody>
    </w:docPart>
    <w:docPart>
      <w:docPartPr>
        <w:name w:val="2DA923EAE5B54AE89B9BBAE88CF70094"/>
        <w:category>
          <w:name w:val="General"/>
          <w:gallery w:val="placeholder"/>
        </w:category>
        <w:types>
          <w:type w:val="bbPlcHdr"/>
        </w:types>
        <w:behaviors>
          <w:behavior w:val="content"/>
        </w:behaviors>
        <w:guid w:val="{B2068D34-AEF3-4275-BDFC-B1C8F1C06B4F}"/>
      </w:docPartPr>
      <w:docPartBody>
        <w:p w:rsidR="00CC341C" w:rsidRDefault="001C5854" w:rsidP="001C5854">
          <w:pPr>
            <w:pStyle w:val="2DA923EAE5B54AE89B9BBAE88CF70094"/>
          </w:pPr>
          <w:r>
            <w:rPr>
              <w:rStyle w:val="PlaceholderText"/>
            </w:rPr>
            <w:t>Click here to enter a date.</w:t>
          </w:r>
        </w:p>
      </w:docPartBody>
    </w:docPart>
    <w:docPart>
      <w:docPartPr>
        <w:name w:val="D27CC14EA8244746904EA81B6E4E0EB2"/>
        <w:category>
          <w:name w:val="General"/>
          <w:gallery w:val="placeholder"/>
        </w:category>
        <w:types>
          <w:type w:val="bbPlcHdr"/>
        </w:types>
        <w:behaviors>
          <w:behavior w:val="content"/>
        </w:behaviors>
        <w:guid w:val="{AD055E3B-F4B8-4A7D-903D-CBFB55741088}"/>
      </w:docPartPr>
      <w:docPartBody>
        <w:p w:rsidR="00CC341C" w:rsidRDefault="001C5854" w:rsidP="001C5854">
          <w:pPr>
            <w:pStyle w:val="D27CC14EA8244746904EA81B6E4E0EB2"/>
          </w:pPr>
          <w:r>
            <w:rPr>
              <w:rStyle w:val="PlaceholderText"/>
            </w:rPr>
            <w:t>Click here to enter a date.</w:t>
          </w:r>
        </w:p>
      </w:docPartBody>
    </w:docPart>
    <w:docPart>
      <w:docPartPr>
        <w:name w:val="49482C65E7814FC687209D603C75CFC7"/>
        <w:category>
          <w:name w:val="General"/>
          <w:gallery w:val="placeholder"/>
        </w:category>
        <w:types>
          <w:type w:val="bbPlcHdr"/>
        </w:types>
        <w:behaviors>
          <w:behavior w:val="content"/>
        </w:behaviors>
        <w:guid w:val="{30C4B050-C3E7-4549-854E-9B90147BC9C8}"/>
      </w:docPartPr>
      <w:docPartBody>
        <w:p w:rsidR="005876DA" w:rsidRDefault="007450DB" w:rsidP="007450DB">
          <w:pPr>
            <w:pStyle w:val="49482C65E7814FC687209D603C75CFC7"/>
          </w:pPr>
          <w:r>
            <w:rPr>
              <w:rStyle w:val="PlaceholderText"/>
            </w:rPr>
            <w:t>Click here to enter a date.</w:t>
          </w:r>
        </w:p>
      </w:docPartBody>
    </w:docPart>
    <w:docPart>
      <w:docPartPr>
        <w:name w:val="841A6A926C6C451C9D4229F81F7B0602"/>
        <w:category>
          <w:name w:val="General"/>
          <w:gallery w:val="placeholder"/>
        </w:category>
        <w:types>
          <w:type w:val="bbPlcHdr"/>
        </w:types>
        <w:behaviors>
          <w:behavior w:val="content"/>
        </w:behaviors>
        <w:guid w:val="{A8A51436-299C-47A9-BEED-99CF547FA2E2}"/>
      </w:docPartPr>
      <w:docPartBody>
        <w:p w:rsidR="005876DA" w:rsidRDefault="007450DB" w:rsidP="007450DB">
          <w:pPr>
            <w:pStyle w:val="841A6A926C6C451C9D4229F81F7B0602"/>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CIDFont+F4">
    <w:altName w:val="Calibri"/>
    <w:panose1 w:val="00000000000000000000"/>
    <w:charset w:val="00"/>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01FED"/>
    <w:rsid w:val="00075456"/>
    <w:rsid w:val="0008744D"/>
    <w:rsid w:val="000D1E66"/>
    <w:rsid w:val="000E24AC"/>
    <w:rsid w:val="000E3167"/>
    <w:rsid w:val="0014548B"/>
    <w:rsid w:val="001665A1"/>
    <w:rsid w:val="00182C03"/>
    <w:rsid w:val="001C5854"/>
    <w:rsid w:val="001F1FDC"/>
    <w:rsid w:val="0020211E"/>
    <w:rsid w:val="00211BA9"/>
    <w:rsid w:val="002143D7"/>
    <w:rsid w:val="002E1399"/>
    <w:rsid w:val="00313CC1"/>
    <w:rsid w:val="0032228A"/>
    <w:rsid w:val="003B4327"/>
    <w:rsid w:val="003B7544"/>
    <w:rsid w:val="004841D8"/>
    <w:rsid w:val="004C235B"/>
    <w:rsid w:val="0050774A"/>
    <w:rsid w:val="00554917"/>
    <w:rsid w:val="005618E3"/>
    <w:rsid w:val="005876DA"/>
    <w:rsid w:val="006663A8"/>
    <w:rsid w:val="006719D3"/>
    <w:rsid w:val="006B3F4A"/>
    <w:rsid w:val="006F44CD"/>
    <w:rsid w:val="00731395"/>
    <w:rsid w:val="007450DB"/>
    <w:rsid w:val="00781651"/>
    <w:rsid w:val="007C6B22"/>
    <w:rsid w:val="007E4CA5"/>
    <w:rsid w:val="00800D50"/>
    <w:rsid w:val="00852D4D"/>
    <w:rsid w:val="00886CEE"/>
    <w:rsid w:val="009500DC"/>
    <w:rsid w:val="00984223"/>
    <w:rsid w:val="009B4986"/>
    <w:rsid w:val="009E0D9B"/>
    <w:rsid w:val="00A33F24"/>
    <w:rsid w:val="00AC35AC"/>
    <w:rsid w:val="00AC4BFE"/>
    <w:rsid w:val="00AC7D6E"/>
    <w:rsid w:val="00B17719"/>
    <w:rsid w:val="00B21FF0"/>
    <w:rsid w:val="00B62A2C"/>
    <w:rsid w:val="00BA591D"/>
    <w:rsid w:val="00BD4771"/>
    <w:rsid w:val="00BE267D"/>
    <w:rsid w:val="00C02DCE"/>
    <w:rsid w:val="00C05242"/>
    <w:rsid w:val="00C52D8C"/>
    <w:rsid w:val="00C929E9"/>
    <w:rsid w:val="00CB1978"/>
    <w:rsid w:val="00CC341C"/>
    <w:rsid w:val="00CE2240"/>
    <w:rsid w:val="00D264AC"/>
    <w:rsid w:val="00D26DDB"/>
    <w:rsid w:val="00D36D4E"/>
    <w:rsid w:val="00E33F54"/>
    <w:rsid w:val="00E55F0E"/>
    <w:rsid w:val="00EE7E46"/>
    <w:rsid w:val="00F32F71"/>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450DB"/>
    <w:rPr>
      <w:color w:val="808080"/>
    </w:rPr>
  </w:style>
  <w:style w:type="paragraph" w:customStyle="1" w:styleId="E3C6E22F14CE4ADCA89E8828F97DB4E4">
    <w:name w:val="E3C6E22F14CE4ADCA89E8828F97DB4E4"/>
    <w:rsid w:val="00731395"/>
    <w:pPr>
      <w:spacing w:after="200" w:line="276" w:lineRule="auto"/>
    </w:pPr>
  </w:style>
  <w:style w:type="paragraph" w:customStyle="1" w:styleId="64662BD83EAC450BAA54E28CB0C9620C">
    <w:name w:val="64662BD83EAC450BAA54E28CB0C9620C"/>
    <w:rsid w:val="001C5854"/>
  </w:style>
  <w:style w:type="paragraph" w:customStyle="1" w:styleId="2DA923EAE5B54AE89B9BBAE88CF70094">
    <w:name w:val="2DA923EAE5B54AE89B9BBAE88CF70094"/>
    <w:rsid w:val="001C5854"/>
  </w:style>
  <w:style w:type="paragraph" w:customStyle="1" w:styleId="D27CC14EA8244746904EA81B6E4E0EB2">
    <w:name w:val="D27CC14EA8244746904EA81B6E4E0EB2"/>
    <w:rsid w:val="001C5854"/>
  </w:style>
  <w:style w:type="paragraph" w:customStyle="1" w:styleId="49482C65E7814FC687209D603C75CFC7">
    <w:name w:val="49482C65E7814FC687209D603C75CFC7"/>
    <w:rsid w:val="007450DB"/>
  </w:style>
  <w:style w:type="paragraph" w:customStyle="1" w:styleId="841A6A926C6C451C9D4229F81F7B0602">
    <w:name w:val="841A6A926C6C451C9D4229F81F7B0602"/>
    <w:rsid w:val="007450D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3.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4.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75</Pages>
  <Words>27355</Words>
  <Characters>147722</Characters>
  <Application>Microsoft Office Word</Application>
  <DocSecurity>0</DocSecurity>
  <Lines>3517</Lines>
  <Paragraphs>1215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Kim Johnston</dc:creator>
  <cp:lastModifiedBy>Jenny Tattam</cp:lastModifiedBy>
  <cp:revision>27</cp:revision>
  <dcterms:created xsi:type="dcterms:W3CDTF">2023-04-21T00:41:00Z</dcterms:created>
  <dcterms:modified xsi:type="dcterms:W3CDTF">2023-04-24T04:17:00Z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